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AF79" w14:textId="77777777" w:rsidR="00521C43" w:rsidRDefault="00521C43" w:rsidP="00672720">
      <w:pPr>
        <w:jc w:val="center"/>
        <w:rPr>
          <w:rFonts w:ascii="Arial" w:hAnsi="Arial" w:cs="Arial"/>
        </w:rPr>
      </w:pPr>
    </w:p>
    <w:p w14:paraId="52A0A3EB" w14:textId="5184D3D1" w:rsidR="00521C43" w:rsidRDefault="003347EC" w:rsidP="00672720">
      <w:pPr>
        <w:jc w:val="center"/>
        <w:rPr>
          <w:rFonts w:ascii="Arial" w:hAnsi="Arial" w:cs="Arial"/>
        </w:rPr>
      </w:pPr>
      <w:r w:rsidRPr="009151F6">
        <w:rPr>
          <w:rFonts w:ascii="Calibri" w:eastAsia="Times New Roman" w:hAnsi="Calibri" w:cs="Calibri"/>
          <w:noProof/>
          <w:color w:val="000000"/>
        </w:rPr>
        <w:drawing>
          <wp:anchor distT="0" distB="0" distL="114300" distR="114300" simplePos="0" relativeHeight="251683840" behindDoc="0" locked="0" layoutInCell="1" allowOverlap="1" wp14:anchorId="502B7023" wp14:editId="2B4CC804">
            <wp:simplePos x="0" y="0"/>
            <wp:positionH relativeFrom="column">
              <wp:posOffset>497711</wp:posOffset>
            </wp:positionH>
            <wp:positionV relativeFrom="paragraph">
              <wp:posOffset>121912</wp:posOffset>
            </wp:positionV>
            <wp:extent cx="4473616" cy="963930"/>
            <wp:effectExtent l="0" t="0" r="0" b="7620"/>
            <wp:wrapNone/>
            <wp:docPr id="17" name="Picture 17">
              <a:extLst xmlns:a="http://schemas.openxmlformats.org/drawingml/2006/main">
                <a:ext uri="{FF2B5EF4-FFF2-40B4-BE49-F238E27FC236}">
                  <a16:creationId xmlns:a16="http://schemas.microsoft.com/office/drawing/2014/main" id="{D814961A-94F7-4A4F-A6EE-339042A1F4A0}"/>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FF2B5EF4-FFF2-40B4-BE49-F238E27FC236}">
                          <a16:creationId xmlns:a16="http://schemas.microsoft.com/office/drawing/2014/main" id="{D814961A-94F7-4A4F-A6EE-339042A1F4A0}"/>
                        </a:ext>
                      </a:extLst>
                    </pic:cNvPr>
                    <pic:cNvPicPr/>
                  </pic:nvPicPr>
                  <pic:blipFill rotWithShape="1">
                    <a:blip r:embed="rId11" cstate="print">
                      <a:extLst>
                        <a:ext uri="{28A0092B-C50C-407E-A947-70E740481C1C}">
                          <a14:useLocalDpi xmlns:a14="http://schemas.microsoft.com/office/drawing/2010/main" val="0"/>
                        </a:ext>
                      </a:extLst>
                    </a:blip>
                    <a:srcRect l="-716" t="-1801" r="11145" b="1801"/>
                    <a:stretch/>
                  </pic:blipFill>
                  <pic:spPr bwMode="auto">
                    <a:xfrm>
                      <a:off x="0" y="0"/>
                      <a:ext cx="4473616" cy="96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82741" w14:textId="50C607C0" w:rsidR="00BB5862" w:rsidRPr="00E91F9F" w:rsidRDefault="00BB5862" w:rsidP="00672720">
      <w:pPr>
        <w:jc w:val="center"/>
        <w:rPr>
          <w:rFonts w:ascii="Arial" w:hAnsi="Arial" w:cs="Arial"/>
        </w:rPr>
      </w:pPr>
    </w:p>
    <w:p w14:paraId="64BF5FC1" w14:textId="32A9602B" w:rsidR="00672720" w:rsidRDefault="00672720">
      <w:pPr>
        <w:rPr>
          <w:rFonts w:ascii="Arial" w:hAnsi="Arial" w:cs="Arial"/>
          <w:color w:val="CB333B"/>
          <w:w w:val="105"/>
          <w:sz w:val="48"/>
          <w:szCs w:val="48"/>
        </w:rPr>
      </w:pPr>
    </w:p>
    <w:p w14:paraId="302F5EB8" w14:textId="77777777" w:rsidR="009151F6" w:rsidRPr="004E374C" w:rsidRDefault="009151F6">
      <w:pPr>
        <w:rPr>
          <w:rFonts w:cs="Arial"/>
          <w:color w:val="CB333B"/>
          <w:w w:val="105"/>
          <w:sz w:val="36"/>
          <w:szCs w:val="36"/>
        </w:rPr>
      </w:pPr>
    </w:p>
    <w:p w14:paraId="21366807" w14:textId="24479FB1" w:rsidR="00521C43" w:rsidRPr="00E53289" w:rsidRDefault="00521C43" w:rsidP="00E53289">
      <w:pPr>
        <w:rPr>
          <w:rFonts w:cs="Arial"/>
          <w:color w:val="545454"/>
          <w:sz w:val="32"/>
          <w:szCs w:val="32"/>
        </w:rPr>
      </w:pPr>
      <w:r w:rsidRPr="00E53289">
        <w:rPr>
          <w:rFonts w:cs="Arial"/>
          <w:color w:val="545454"/>
          <w:sz w:val="32"/>
          <w:szCs w:val="32"/>
        </w:rPr>
        <w:t xml:space="preserve">Instructions </w:t>
      </w:r>
      <w:r w:rsidR="00E53289" w:rsidRPr="00E53289">
        <w:rPr>
          <w:rFonts w:cs="Arial"/>
          <w:color w:val="545454"/>
          <w:sz w:val="32"/>
          <w:szCs w:val="32"/>
        </w:rPr>
        <w:t>f</w:t>
      </w:r>
      <w:r w:rsidRPr="00E53289">
        <w:rPr>
          <w:rFonts w:cs="Arial"/>
          <w:color w:val="545454"/>
          <w:sz w:val="32"/>
          <w:szCs w:val="32"/>
        </w:rPr>
        <w:t>or Use</w:t>
      </w:r>
    </w:p>
    <w:p w14:paraId="31986EDF" w14:textId="77777777" w:rsidR="005358AE" w:rsidRDefault="005358AE" w:rsidP="00286ED9">
      <w:pPr>
        <w:spacing w:after="0"/>
        <w:rPr>
          <w:rFonts w:cs="Arial"/>
          <w:color w:val="545454"/>
          <w:sz w:val="24"/>
          <w:szCs w:val="24"/>
        </w:rPr>
      </w:pPr>
      <w:r>
        <w:rPr>
          <w:rFonts w:cs="Arial"/>
          <w:color w:val="545454"/>
          <w:sz w:val="24"/>
          <w:szCs w:val="24"/>
        </w:rPr>
        <w:t>IFU095</w:t>
      </w:r>
    </w:p>
    <w:p w14:paraId="5AB6068C" w14:textId="188B2B98" w:rsidR="00B169F5" w:rsidRPr="00E53289" w:rsidRDefault="00521C43" w:rsidP="00286ED9">
      <w:pPr>
        <w:spacing w:after="0"/>
        <w:rPr>
          <w:rFonts w:cs="Arial"/>
          <w:color w:val="545454"/>
          <w:sz w:val="24"/>
          <w:szCs w:val="24"/>
        </w:rPr>
      </w:pPr>
      <w:r w:rsidRPr="00E53289">
        <w:rPr>
          <w:rFonts w:cs="Arial"/>
          <w:color w:val="545454"/>
          <w:sz w:val="24"/>
          <w:szCs w:val="24"/>
        </w:rPr>
        <w:t xml:space="preserve">Version Number: </w:t>
      </w:r>
      <w:r w:rsidR="00610790">
        <w:rPr>
          <w:rFonts w:cs="Arial"/>
          <w:color w:val="545454"/>
          <w:sz w:val="24"/>
          <w:szCs w:val="24"/>
        </w:rPr>
        <w:t>8</w:t>
      </w:r>
      <w:r w:rsidR="00927970">
        <w:rPr>
          <w:rFonts w:cs="Arial"/>
          <w:color w:val="545454"/>
          <w:sz w:val="24"/>
          <w:szCs w:val="24"/>
        </w:rPr>
        <w:t>.0</w:t>
      </w:r>
    </w:p>
    <w:p w14:paraId="62FDD0E4" w14:textId="2E142CBA" w:rsidR="00521C43" w:rsidRPr="00E53289" w:rsidRDefault="00521C43" w:rsidP="00286ED9">
      <w:pPr>
        <w:spacing w:after="0"/>
        <w:rPr>
          <w:rFonts w:cs="Arial"/>
          <w:color w:val="545454"/>
          <w:sz w:val="24"/>
          <w:szCs w:val="24"/>
        </w:rPr>
      </w:pPr>
      <w:r w:rsidRPr="00E53289">
        <w:rPr>
          <w:rFonts w:cs="Arial"/>
          <w:color w:val="545454"/>
          <w:sz w:val="24"/>
          <w:szCs w:val="24"/>
        </w:rPr>
        <w:t xml:space="preserve">Issue Date: </w:t>
      </w:r>
      <w:r w:rsidR="00063322">
        <w:rPr>
          <w:rFonts w:cs="Arial"/>
          <w:color w:val="545454"/>
          <w:sz w:val="24"/>
          <w:szCs w:val="24"/>
        </w:rPr>
        <w:t xml:space="preserve">November </w:t>
      </w:r>
      <w:r w:rsidR="00686957">
        <w:rPr>
          <w:rFonts w:cs="Arial"/>
          <w:color w:val="545454"/>
          <w:sz w:val="24"/>
          <w:szCs w:val="24"/>
        </w:rPr>
        <w:t>202</w:t>
      </w:r>
      <w:r w:rsidR="004C5C2E">
        <w:rPr>
          <w:rFonts w:cs="Arial"/>
          <w:color w:val="545454"/>
          <w:sz w:val="24"/>
          <w:szCs w:val="24"/>
        </w:rPr>
        <w:t>3</w:t>
      </w:r>
    </w:p>
    <w:p w14:paraId="4E38CCEF" w14:textId="77777777" w:rsidR="00DF1DD2" w:rsidRPr="00E91F9F" w:rsidRDefault="00DF1DD2" w:rsidP="00DF1DD2">
      <w:pPr>
        <w:rPr>
          <w:rFonts w:ascii="Arial" w:hAnsi="Arial" w:cs="Arial"/>
          <w:color w:val="545454"/>
          <w:sz w:val="32"/>
          <w:szCs w:val="32"/>
        </w:rPr>
      </w:pPr>
    </w:p>
    <w:p w14:paraId="741ACD1B" w14:textId="3DF78156" w:rsidR="00DF1DD2" w:rsidRPr="004E374C" w:rsidRDefault="00DF1DD2" w:rsidP="00DF1DD2">
      <w:pPr>
        <w:rPr>
          <w:rFonts w:cstheme="minorHAnsi"/>
          <w:color w:val="545454"/>
          <w:sz w:val="28"/>
          <w:szCs w:val="28"/>
        </w:rPr>
      </w:pPr>
      <w:r>
        <w:rPr>
          <w:noProof/>
          <w:lang w:val="en-GB" w:eastAsia="en-GB"/>
        </w:rPr>
        <w:drawing>
          <wp:anchor distT="0" distB="0" distL="114300" distR="114300" simplePos="0" relativeHeight="251689984" behindDoc="1" locked="0" layoutInCell="1" allowOverlap="1" wp14:anchorId="28505935" wp14:editId="2D7B16A7">
            <wp:simplePos x="0" y="0"/>
            <wp:positionH relativeFrom="page">
              <wp:posOffset>914400</wp:posOffset>
            </wp:positionH>
            <wp:positionV relativeFrom="paragraph">
              <wp:posOffset>-635</wp:posOffset>
            </wp:positionV>
            <wp:extent cx="650240" cy="325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240" cy="325120"/>
                    </a:xfrm>
                    <a:prstGeom prst="rect">
                      <a:avLst/>
                    </a:prstGeom>
                    <a:noFill/>
                  </pic:spPr>
                </pic:pic>
              </a:graphicData>
            </a:graphic>
          </wp:anchor>
        </w:drawing>
      </w:r>
      <w:r>
        <w:rPr>
          <w:rFonts w:ascii="Arial" w:hAnsi="Arial" w:cs="Arial"/>
          <w:color w:val="545454"/>
          <w:sz w:val="32"/>
          <w:szCs w:val="32"/>
        </w:rPr>
        <w:t xml:space="preserve"> </w:t>
      </w:r>
      <w:r>
        <w:rPr>
          <w:rFonts w:ascii="Arial" w:hAnsi="Arial" w:cs="Arial"/>
          <w:color w:val="545454"/>
          <w:sz w:val="32"/>
          <w:szCs w:val="32"/>
        </w:rPr>
        <w:tab/>
      </w:r>
      <w:r>
        <w:rPr>
          <w:rFonts w:ascii="Arial" w:hAnsi="Arial" w:cs="Arial"/>
          <w:color w:val="545454"/>
          <w:sz w:val="32"/>
          <w:szCs w:val="32"/>
        </w:rPr>
        <w:tab/>
      </w:r>
      <w:r w:rsidRPr="004E374C">
        <w:rPr>
          <w:rFonts w:cstheme="minorHAnsi"/>
          <w:color w:val="545454"/>
          <w:sz w:val="28"/>
          <w:szCs w:val="28"/>
        </w:rPr>
        <w:t>ASTX17.1</w:t>
      </w:r>
      <w:r w:rsidR="004A3B8C" w:rsidRPr="004E374C">
        <w:rPr>
          <w:rFonts w:cstheme="minorHAnsi"/>
          <w:color w:val="545454"/>
          <w:sz w:val="28"/>
          <w:szCs w:val="28"/>
        </w:rPr>
        <w:t>(24)</w:t>
      </w:r>
      <w:r w:rsidR="005358AE" w:rsidRPr="004E374C">
        <w:rPr>
          <w:rFonts w:cstheme="minorHAnsi"/>
          <w:color w:val="545454"/>
          <w:sz w:val="28"/>
          <w:szCs w:val="28"/>
        </w:rPr>
        <w:t>-IVD</w:t>
      </w:r>
    </w:p>
    <w:p w14:paraId="235245FB" w14:textId="1315984B" w:rsidR="00372857" w:rsidRPr="004E374C" w:rsidRDefault="00372857" w:rsidP="00DF1DD2">
      <w:pPr>
        <w:rPr>
          <w:rFonts w:cstheme="minorHAnsi"/>
          <w:color w:val="545454"/>
          <w:sz w:val="28"/>
          <w:szCs w:val="28"/>
        </w:rPr>
      </w:pPr>
      <w:r w:rsidRPr="004E374C">
        <w:rPr>
          <w:rFonts w:cstheme="minorHAnsi"/>
          <w:color w:val="545454"/>
          <w:sz w:val="28"/>
          <w:szCs w:val="28"/>
        </w:rPr>
        <w:tab/>
      </w:r>
      <w:r w:rsidRPr="004E374C">
        <w:rPr>
          <w:rFonts w:cstheme="minorHAnsi"/>
          <w:color w:val="545454"/>
          <w:sz w:val="28"/>
          <w:szCs w:val="28"/>
        </w:rPr>
        <w:tab/>
        <w:t>ASTX17.1(24)-B-IVD</w:t>
      </w:r>
    </w:p>
    <w:p w14:paraId="3CA21AE1" w14:textId="2C338DE6" w:rsidR="00927970" w:rsidRPr="004E374C" w:rsidRDefault="00927970" w:rsidP="00927970">
      <w:pPr>
        <w:ind w:left="720" w:firstLine="720"/>
        <w:rPr>
          <w:rFonts w:cstheme="minorHAnsi"/>
          <w:color w:val="545454"/>
          <w:sz w:val="28"/>
          <w:szCs w:val="28"/>
        </w:rPr>
      </w:pPr>
      <w:r w:rsidRPr="004E374C">
        <w:rPr>
          <w:rFonts w:cstheme="minorHAnsi"/>
          <w:color w:val="545454"/>
          <w:sz w:val="28"/>
          <w:szCs w:val="28"/>
        </w:rPr>
        <w:t>ASTX17.1(96)-A-IVD</w:t>
      </w:r>
    </w:p>
    <w:p w14:paraId="6BF8AE04" w14:textId="65B4EF88" w:rsidR="00927970" w:rsidRPr="004E374C" w:rsidRDefault="00927970" w:rsidP="00927970">
      <w:pPr>
        <w:ind w:left="720" w:firstLine="720"/>
        <w:rPr>
          <w:rFonts w:cstheme="minorHAnsi"/>
          <w:color w:val="545454"/>
          <w:sz w:val="28"/>
          <w:szCs w:val="28"/>
        </w:rPr>
      </w:pPr>
      <w:r w:rsidRPr="004E374C">
        <w:rPr>
          <w:rFonts w:cstheme="minorHAnsi"/>
          <w:color w:val="545454"/>
          <w:sz w:val="28"/>
          <w:szCs w:val="28"/>
        </w:rPr>
        <w:t>ASTX17.1(96)-B-IVD</w:t>
      </w:r>
    </w:p>
    <w:p w14:paraId="29418C76" w14:textId="77777777" w:rsidR="00D66DBB" w:rsidRPr="004E374C" w:rsidRDefault="00D66DBB" w:rsidP="00D66DBB">
      <w:pPr>
        <w:ind w:left="720" w:firstLine="720"/>
        <w:rPr>
          <w:rFonts w:cstheme="minorHAnsi"/>
          <w:color w:val="545454"/>
          <w:sz w:val="28"/>
          <w:szCs w:val="28"/>
        </w:rPr>
      </w:pPr>
      <w:r w:rsidRPr="004E374C">
        <w:rPr>
          <w:rFonts w:cstheme="minorHAnsi"/>
          <w:color w:val="545454"/>
          <w:sz w:val="28"/>
          <w:szCs w:val="28"/>
        </w:rPr>
        <w:t>ASTX9.1(96)-A-IVD</w:t>
      </w:r>
    </w:p>
    <w:p w14:paraId="52B64C0E" w14:textId="77777777" w:rsidR="00D66DBB" w:rsidRPr="004E374C" w:rsidRDefault="00D66DBB" w:rsidP="00D66DBB">
      <w:pPr>
        <w:ind w:left="720" w:firstLine="720"/>
        <w:rPr>
          <w:rFonts w:cstheme="minorHAnsi"/>
          <w:color w:val="545454"/>
          <w:sz w:val="28"/>
          <w:szCs w:val="28"/>
        </w:rPr>
      </w:pPr>
      <w:r w:rsidRPr="004E374C">
        <w:rPr>
          <w:rFonts w:cstheme="minorHAnsi"/>
          <w:color w:val="545454"/>
          <w:sz w:val="28"/>
          <w:szCs w:val="28"/>
        </w:rPr>
        <w:t>ASTX9.1(96)-B-IVD</w:t>
      </w:r>
    </w:p>
    <w:p w14:paraId="23F65831" w14:textId="77777777" w:rsidR="00927970" w:rsidRDefault="00927970" w:rsidP="00DF1DD2">
      <w:pPr>
        <w:rPr>
          <w:rFonts w:ascii="Arial" w:hAnsi="Arial" w:cs="Arial"/>
          <w:color w:val="545454"/>
          <w:sz w:val="32"/>
          <w:szCs w:val="32"/>
        </w:rPr>
      </w:pPr>
    </w:p>
    <w:p w14:paraId="5A039CF2" w14:textId="2C203E09" w:rsidR="00DF1DD2" w:rsidRPr="00E91F9F" w:rsidRDefault="005358AE" w:rsidP="00DF1DD2">
      <w:pPr>
        <w:rPr>
          <w:rFonts w:ascii="Arial" w:hAnsi="Arial" w:cs="Arial"/>
          <w:color w:val="545454"/>
          <w:sz w:val="32"/>
          <w:szCs w:val="32"/>
        </w:rPr>
      </w:pPr>
      <w:r w:rsidRPr="00FC468C">
        <w:rPr>
          <w:rFonts w:ascii="Trade Gothic LT Std" w:hAnsi="Trade Gothic LT Std"/>
          <w:noProof/>
        </w:rPr>
        <w:drawing>
          <wp:inline distT="0" distB="0" distL="0" distR="0" wp14:anchorId="7277D15D" wp14:editId="6405AA78">
            <wp:extent cx="708660" cy="320040"/>
            <wp:effectExtent l="0" t="0" r="0" b="3810"/>
            <wp:docPr id="12" name="Picture 12" descr="In Vitro 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Vitro Diagnost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320040"/>
                    </a:xfrm>
                    <a:prstGeom prst="rect">
                      <a:avLst/>
                    </a:prstGeom>
                    <a:noFill/>
                    <a:ln>
                      <a:noFill/>
                    </a:ln>
                  </pic:spPr>
                </pic:pic>
              </a:graphicData>
            </a:graphic>
          </wp:inline>
        </w:drawing>
      </w:r>
    </w:p>
    <w:p w14:paraId="07F13258" w14:textId="0C44E9CC" w:rsidR="00DF1DD2" w:rsidRDefault="00F859A8" w:rsidP="00DF1DD2">
      <w:pPr>
        <w:tabs>
          <w:tab w:val="left" w:pos="1065"/>
        </w:tabs>
        <w:spacing w:after="0"/>
        <w:rPr>
          <w:rFonts w:cs="Arial"/>
          <w:color w:val="595959" w:themeColor="text1" w:themeTint="A6"/>
          <w:sz w:val="20"/>
          <w:szCs w:val="20"/>
        </w:rPr>
      </w:pPr>
      <w:r>
        <w:rPr>
          <w:rFonts w:cs="Arial"/>
          <w:noProof/>
          <w:color w:val="595959" w:themeColor="text1" w:themeTint="A6"/>
          <w:sz w:val="20"/>
          <w:szCs w:val="20"/>
        </w:rPr>
        <w:drawing>
          <wp:anchor distT="0" distB="0" distL="114300" distR="114300" simplePos="0" relativeHeight="251688960" behindDoc="1" locked="0" layoutInCell="1" allowOverlap="1" wp14:anchorId="6620DAAF" wp14:editId="28144D0A">
            <wp:simplePos x="0" y="0"/>
            <wp:positionH relativeFrom="column">
              <wp:posOffset>4768215</wp:posOffset>
            </wp:positionH>
            <wp:positionV relativeFrom="paragraph">
              <wp:posOffset>116840</wp:posOffset>
            </wp:positionV>
            <wp:extent cx="1433195" cy="611505"/>
            <wp:effectExtent l="0" t="0" r="0" b="0"/>
            <wp:wrapTight wrapText="bothSides">
              <wp:wrapPolygon edited="0">
                <wp:start x="0" y="0"/>
                <wp:lineTo x="0" y="20860"/>
                <wp:lineTo x="21246" y="20860"/>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eDx Excel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3195" cy="611505"/>
                    </a:xfrm>
                    <a:prstGeom prst="rect">
                      <a:avLst/>
                    </a:prstGeom>
                  </pic:spPr>
                </pic:pic>
              </a:graphicData>
            </a:graphic>
            <wp14:sizeRelH relativeFrom="margin">
              <wp14:pctWidth>0</wp14:pctWidth>
            </wp14:sizeRelH>
            <wp14:sizeRelV relativeFrom="margin">
              <wp14:pctHeight>0</wp14:pctHeight>
            </wp14:sizeRelV>
          </wp:anchor>
        </w:drawing>
      </w:r>
      <w:r w:rsidR="00687A2D" w:rsidRPr="00651B57">
        <w:rPr>
          <w:noProof/>
        </w:rPr>
        <w:drawing>
          <wp:inline distT="0" distB="0" distL="0" distR="0" wp14:anchorId="7C9B6D45" wp14:editId="06561807">
            <wp:extent cx="905510" cy="57213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510" cy="572135"/>
                    </a:xfrm>
                    <a:prstGeom prst="rect">
                      <a:avLst/>
                    </a:prstGeom>
                    <a:noFill/>
                    <a:ln>
                      <a:noFill/>
                    </a:ln>
                  </pic:spPr>
                </pic:pic>
              </a:graphicData>
            </a:graphic>
          </wp:inline>
        </w:drawing>
      </w:r>
    </w:p>
    <w:p w14:paraId="0BE98336" w14:textId="6C6E1FCF" w:rsidR="005358AE" w:rsidRDefault="005358AE" w:rsidP="005358AE">
      <w:pPr>
        <w:tabs>
          <w:tab w:val="left" w:pos="1065"/>
        </w:tabs>
        <w:spacing w:after="0"/>
        <w:ind w:right="-270"/>
        <w:rPr>
          <w:rFonts w:cs="Arial"/>
          <w:color w:val="595959" w:themeColor="text1" w:themeTint="A6"/>
          <w:sz w:val="20"/>
          <w:szCs w:val="20"/>
        </w:rPr>
      </w:pPr>
    </w:p>
    <w:p w14:paraId="2CAE6944" w14:textId="45F96646" w:rsidR="00BE6874" w:rsidRPr="000B2F97" w:rsidRDefault="00BE6874" w:rsidP="000B2F97">
      <w:pPr>
        <w:tabs>
          <w:tab w:val="left" w:pos="1134"/>
        </w:tabs>
        <w:spacing w:after="0"/>
        <w:rPr>
          <w:rFonts w:cs="Arial"/>
          <w:color w:val="595959" w:themeColor="text1" w:themeTint="A6"/>
          <w:sz w:val="20"/>
          <w:szCs w:val="20"/>
        </w:rPr>
      </w:pPr>
      <w:r>
        <w:rPr>
          <w:noProof/>
        </w:rPr>
        <w:drawing>
          <wp:anchor distT="0" distB="0" distL="114300" distR="114300" simplePos="0" relativeHeight="251695104" behindDoc="0" locked="0" layoutInCell="1" allowOverlap="1" wp14:anchorId="4B6A8142" wp14:editId="335ABD0D">
            <wp:simplePos x="0" y="0"/>
            <wp:positionH relativeFrom="margin">
              <wp:posOffset>1362075</wp:posOffset>
            </wp:positionH>
            <wp:positionV relativeFrom="paragraph">
              <wp:posOffset>92075</wp:posOffset>
            </wp:positionV>
            <wp:extent cx="561975" cy="5143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975" cy="514350"/>
                    </a:xfrm>
                    <a:prstGeom prst="rect">
                      <a:avLst/>
                    </a:prstGeom>
                  </pic:spPr>
                </pic:pic>
              </a:graphicData>
            </a:graphic>
            <wp14:sizeRelH relativeFrom="margin">
              <wp14:pctWidth>0</wp14:pctWidth>
            </wp14:sizeRelH>
            <wp14:sizeRelV relativeFrom="margin">
              <wp14:pctHeight>0</wp14:pctHeight>
            </wp14:sizeRelV>
          </wp:anchor>
        </w:drawing>
      </w:r>
      <w:r w:rsidR="005358AE">
        <w:rPr>
          <w:rFonts w:cs="Arial"/>
          <w:color w:val="595959" w:themeColor="text1" w:themeTint="A6"/>
          <w:sz w:val="20"/>
          <w:szCs w:val="20"/>
        </w:rPr>
        <w:t xml:space="preserve">                                           </w:t>
      </w:r>
    </w:p>
    <w:p w14:paraId="0541FF39" w14:textId="2046F7C6" w:rsidR="005358AE" w:rsidRPr="00597070" w:rsidRDefault="005B3CF5" w:rsidP="00597070">
      <w:pPr>
        <w:spacing w:after="0"/>
        <w:ind w:left="720"/>
        <w:rPr>
          <w:color w:val="595959" w:themeColor="text1" w:themeTint="A6"/>
          <w:sz w:val="20"/>
          <w:szCs w:val="20"/>
        </w:rPr>
      </w:pPr>
      <w:r>
        <w:rPr>
          <w:noProof/>
        </w:rPr>
        <w:drawing>
          <wp:anchor distT="0" distB="0" distL="114300" distR="114300" simplePos="0" relativeHeight="251698176" behindDoc="0" locked="0" layoutInCell="1" allowOverlap="1" wp14:anchorId="40854380" wp14:editId="45B2774E">
            <wp:simplePos x="0" y="0"/>
            <wp:positionH relativeFrom="margin">
              <wp:posOffset>4104005</wp:posOffset>
            </wp:positionH>
            <wp:positionV relativeFrom="paragraph">
              <wp:posOffset>10795</wp:posOffset>
            </wp:positionV>
            <wp:extent cx="981075" cy="390525"/>
            <wp:effectExtent l="0" t="0" r="9525" b="9525"/>
            <wp:wrapNone/>
            <wp:docPr id="13" name="Picture 13" descr="A black and white rectangular sign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black and white rectangular sign with letter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3AF1C6AB" wp14:editId="79DD93B2">
            <wp:simplePos x="0" y="0"/>
            <wp:positionH relativeFrom="column">
              <wp:posOffset>2782570</wp:posOffset>
            </wp:positionH>
            <wp:positionV relativeFrom="paragraph">
              <wp:posOffset>17780</wp:posOffset>
            </wp:positionV>
            <wp:extent cx="863600" cy="359410"/>
            <wp:effectExtent l="0" t="0" r="0" b="2540"/>
            <wp:wrapNone/>
            <wp:docPr id="23" name="Picture 23" descr="European Authorized Representative Service - TSQuali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Authorized Representative Service - TSQuality.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600" cy="359410"/>
                    </a:xfrm>
                    <a:prstGeom prst="rect">
                      <a:avLst/>
                    </a:prstGeom>
                  </pic:spPr>
                </pic:pic>
              </a:graphicData>
            </a:graphic>
          </wp:anchor>
        </w:drawing>
      </w:r>
      <w:r w:rsidR="000B2F97" w:rsidRPr="000C68E8">
        <w:rPr>
          <w:noProof/>
        </w:rPr>
        <w:drawing>
          <wp:anchor distT="0" distB="0" distL="114300" distR="114300" simplePos="0" relativeHeight="251692032" behindDoc="0" locked="0" layoutInCell="1" allowOverlap="1" wp14:anchorId="2B239D6F" wp14:editId="5823AFFC">
            <wp:simplePos x="0" y="0"/>
            <wp:positionH relativeFrom="column">
              <wp:posOffset>31750</wp:posOffset>
            </wp:positionH>
            <wp:positionV relativeFrom="paragraph">
              <wp:posOffset>55245</wp:posOffset>
            </wp:positionV>
            <wp:extent cx="419100" cy="32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14:sizeRelH relativeFrom="page">
              <wp14:pctWidth>0</wp14:pctWidth>
            </wp14:sizeRelH>
            <wp14:sizeRelV relativeFrom="page">
              <wp14:pctHeight>0</wp14:pctHeight>
            </wp14:sizeRelV>
          </wp:anchor>
        </w:drawing>
      </w:r>
      <w:r w:rsidR="00BE6874" w:rsidRPr="00E13338">
        <w:rPr>
          <w:color w:val="595959" w:themeColor="text1" w:themeTint="A6"/>
          <w:sz w:val="20"/>
          <w:szCs w:val="20"/>
        </w:rPr>
        <w:t xml:space="preserve"> </w:t>
      </w:r>
      <w:r w:rsidR="00BE6874">
        <w:rPr>
          <w:color w:val="595959" w:themeColor="text1" w:themeTint="A6"/>
          <w:sz w:val="20"/>
          <w:szCs w:val="20"/>
        </w:rPr>
        <w:tab/>
      </w:r>
      <w:r w:rsidR="00BE6874" w:rsidRPr="00571BE2">
        <w:rPr>
          <w:color w:val="595959" w:themeColor="text1" w:themeTint="A6"/>
          <w:sz w:val="20"/>
          <w:szCs w:val="20"/>
        </w:rPr>
        <w:tab/>
      </w:r>
      <w:r w:rsidR="000B2F97">
        <w:rPr>
          <w:color w:val="595959" w:themeColor="text1" w:themeTint="A6"/>
          <w:sz w:val="20"/>
          <w:szCs w:val="20"/>
        </w:rPr>
        <w:t xml:space="preserve">                                                                        </w:t>
      </w:r>
    </w:p>
    <w:p w14:paraId="4FE8D558" w14:textId="07B6993C" w:rsidR="005358AE" w:rsidRDefault="005358AE" w:rsidP="005358AE">
      <w:pPr>
        <w:tabs>
          <w:tab w:val="left" w:pos="1134"/>
        </w:tabs>
        <w:spacing w:after="0"/>
        <w:rPr>
          <w:rFonts w:cs="Arial"/>
          <w:color w:val="595959" w:themeColor="text1" w:themeTint="A6"/>
          <w:sz w:val="20"/>
          <w:szCs w:val="20"/>
        </w:rPr>
      </w:pPr>
    </w:p>
    <w:p w14:paraId="16C918FE" w14:textId="77777777" w:rsidR="004E374C" w:rsidRDefault="004E374C" w:rsidP="005358AE">
      <w:pPr>
        <w:tabs>
          <w:tab w:val="left" w:pos="1134"/>
        </w:tabs>
        <w:spacing w:after="0"/>
        <w:rPr>
          <w:rFonts w:cs="Arial"/>
          <w:color w:val="595959" w:themeColor="text1" w:themeTint="A6"/>
          <w:sz w:val="20"/>
          <w:szCs w:val="20"/>
        </w:rPr>
      </w:pPr>
    </w:p>
    <w:tbl>
      <w:tblPr>
        <w:tblStyle w:val="TableGrid"/>
        <w:tblpPr w:leftFromText="180" w:rightFromText="180" w:vertAnchor="text" w:horzAnchor="page" w:tblpX="8776" w:tblpY="-54"/>
        <w:tblW w:w="2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tblGrid>
      <w:tr w:rsidR="005B3CF5" w14:paraId="679DAA22" w14:textId="77777777" w:rsidTr="005B3CF5">
        <w:trPr>
          <w:trHeight w:val="134"/>
        </w:trPr>
        <w:tc>
          <w:tcPr>
            <w:tcW w:w="2631" w:type="dxa"/>
          </w:tcPr>
          <w:p w14:paraId="3A2CA677" w14:textId="77777777" w:rsidR="005B3CF5" w:rsidRDefault="005B3CF5" w:rsidP="00F859A8">
            <w:pPr>
              <w:tabs>
                <w:tab w:val="left" w:pos="1134"/>
              </w:tabs>
              <w:rPr>
                <w:rFonts w:cs="Arial"/>
                <w:color w:val="595959" w:themeColor="text1" w:themeTint="A6"/>
                <w:sz w:val="20"/>
                <w:szCs w:val="20"/>
              </w:rPr>
            </w:pPr>
          </w:p>
        </w:tc>
      </w:tr>
    </w:tbl>
    <w:tbl>
      <w:tblPr>
        <w:tblStyle w:val="TableGrid"/>
        <w:tblpPr w:leftFromText="180" w:rightFromText="180" w:vertAnchor="text" w:horzAnchor="margin" w:tblpX="-426" w:tblpYSpec="inside"/>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2126"/>
        <w:gridCol w:w="3828"/>
      </w:tblGrid>
      <w:tr w:rsidR="005B3CF5" w14:paraId="5DE373BF" w14:textId="77777777" w:rsidTr="008B3215">
        <w:trPr>
          <w:trHeight w:val="254"/>
        </w:trPr>
        <w:tc>
          <w:tcPr>
            <w:tcW w:w="2552" w:type="dxa"/>
          </w:tcPr>
          <w:p w14:paraId="7AC21C53"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 xml:space="preserve">        </w:t>
            </w:r>
            <w:r w:rsidRPr="00E01EF8">
              <w:rPr>
                <w:rFonts w:cs="Arial"/>
                <w:color w:val="595959" w:themeColor="text1" w:themeTint="A6"/>
                <w:sz w:val="20"/>
                <w:szCs w:val="20"/>
              </w:rPr>
              <w:t>CareDx Pty Ltd</w:t>
            </w:r>
          </w:p>
        </w:tc>
        <w:tc>
          <w:tcPr>
            <w:tcW w:w="2126" w:type="dxa"/>
          </w:tcPr>
          <w:p w14:paraId="03C593AB" w14:textId="77777777" w:rsidR="005B3CF5" w:rsidRDefault="005B3CF5" w:rsidP="008B3215">
            <w:pPr>
              <w:tabs>
                <w:tab w:val="left" w:pos="1134"/>
              </w:tabs>
              <w:rPr>
                <w:rFonts w:cs="Arial"/>
                <w:color w:val="595959" w:themeColor="text1" w:themeTint="A6"/>
                <w:sz w:val="20"/>
                <w:szCs w:val="20"/>
              </w:rPr>
            </w:pPr>
            <w:r w:rsidRPr="000605A7">
              <w:rPr>
                <w:rFonts w:cs="Arial"/>
                <w:color w:val="595959" w:themeColor="text1" w:themeTint="A6"/>
                <w:sz w:val="20"/>
                <w:szCs w:val="20"/>
              </w:rPr>
              <w:t>CareDx AB</w:t>
            </w:r>
          </w:p>
        </w:tc>
        <w:tc>
          <w:tcPr>
            <w:tcW w:w="2126" w:type="dxa"/>
          </w:tcPr>
          <w:p w14:paraId="4DBEAFCF"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Qarad BV</w:t>
            </w:r>
          </w:p>
        </w:tc>
        <w:tc>
          <w:tcPr>
            <w:tcW w:w="3828" w:type="dxa"/>
          </w:tcPr>
          <w:p w14:paraId="276B63E1"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Qarad Suisse S.A.</w:t>
            </w:r>
          </w:p>
        </w:tc>
      </w:tr>
      <w:tr w:rsidR="005B3CF5" w14:paraId="191FD7EC" w14:textId="77777777" w:rsidTr="008B3215">
        <w:trPr>
          <w:trHeight w:val="270"/>
        </w:trPr>
        <w:tc>
          <w:tcPr>
            <w:tcW w:w="2552" w:type="dxa"/>
          </w:tcPr>
          <w:p w14:paraId="79DC4B63"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 xml:space="preserve">        </w:t>
            </w:r>
            <w:r w:rsidRPr="00E01EF8">
              <w:rPr>
                <w:rFonts w:cs="Arial"/>
                <w:color w:val="595959" w:themeColor="text1" w:themeTint="A6"/>
                <w:sz w:val="20"/>
                <w:szCs w:val="20"/>
              </w:rPr>
              <w:t>20 Collie Street</w:t>
            </w:r>
          </w:p>
        </w:tc>
        <w:tc>
          <w:tcPr>
            <w:tcW w:w="2126" w:type="dxa"/>
          </w:tcPr>
          <w:p w14:paraId="13450F7A" w14:textId="77777777" w:rsidR="005B3CF5" w:rsidRDefault="005B3CF5" w:rsidP="008B3215">
            <w:pPr>
              <w:tabs>
                <w:tab w:val="left" w:pos="1134"/>
              </w:tabs>
              <w:rPr>
                <w:rFonts w:cs="Arial"/>
                <w:color w:val="595959" w:themeColor="text1" w:themeTint="A6"/>
                <w:sz w:val="20"/>
                <w:szCs w:val="20"/>
              </w:rPr>
            </w:pPr>
            <w:proofErr w:type="spellStart"/>
            <w:r w:rsidRPr="00571BE2">
              <w:rPr>
                <w:color w:val="595959" w:themeColor="text1" w:themeTint="A6"/>
                <w:sz w:val="20"/>
                <w:szCs w:val="20"/>
              </w:rPr>
              <w:t>Franzéngatan</w:t>
            </w:r>
            <w:proofErr w:type="spellEnd"/>
            <w:r w:rsidRPr="00571BE2">
              <w:rPr>
                <w:color w:val="595959" w:themeColor="text1" w:themeTint="A6"/>
                <w:sz w:val="20"/>
                <w:szCs w:val="20"/>
              </w:rPr>
              <w:t xml:space="preserve"> 5</w:t>
            </w:r>
          </w:p>
        </w:tc>
        <w:tc>
          <w:tcPr>
            <w:tcW w:w="2126" w:type="dxa"/>
          </w:tcPr>
          <w:p w14:paraId="5B6F6E32" w14:textId="77777777" w:rsidR="005B3CF5" w:rsidRDefault="005B3CF5" w:rsidP="008B3215">
            <w:pPr>
              <w:tabs>
                <w:tab w:val="left" w:pos="1134"/>
              </w:tabs>
              <w:rPr>
                <w:rFonts w:cs="Arial"/>
                <w:color w:val="595959" w:themeColor="text1" w:themeTint="A6"/>
                <w:sz w:val="20"/>
                <w:szCs w:val="20"/>
              </w:rPr>
            </w:pPr>
            <w:proofErr w:type="spellStart"/>
            <w:r>
              <w:rPr>
                <w:rFonts w:cs="Arial"/>
                <w:color w:val="595959" w:themeColor="text1" w:themeTint="A6"/>
                <w:sz w:val="20"/>
                <w:szCs w:val="20"/>
              </w:rPr>
              <w:t>Cipalstraat</w:t>
            </w:r>
            <w:proofErr w:type="spellEnd"/>
            <w:r>
              <w:rPr>
                <w:rFonts w:cs="Arial"/>
                <w:color w:val="595959" w:themeColor="text1" w:themeTint="A6"/>
                <w:sz w:val="20"/>
                <w:szCs w:val="20"/>
              </w:rPr>
              <w:t xml:space="preserve"> 3</w:t>
            </w:r>
          </w:p>
        </w:tc>
        <w:tc>
          <w:tcPr>
            <w:tcW w:w="3828" w:type="dxa"/>
          </w:tcPr>
          <w:p w14:paraId="5CE35AD0"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World Trade Center,</w:t>
            </w:r>
            <w:r w:rsidRPr="00176A94">
              <w:rPr>
                <w:rFonts w:cs="Arial"/>
                <w:color w:val="595959" w:themeColor="text1" w:themeTint="A6"/>
                <w:sz w:val="20"/>
                <w:szCs w:val="20"/>
              </w:rPr>
              <w:t xml:space="preserve"> </w:t>
            </w:r>
            <w:r>
              <w:rPr>
                <w:rFonts w:cs="Arial"/>
                <w:color w:val="595959" w:themeColor="text1" w:themeTint="A6"/>
                <w:sz w:val="20"/>
                <w:szCs w:val="20"/>
              </w:rPr>
              <w:t>Avenue Gratta-Paille 2</w:t>
            </w:r>
          </w:p>
        </w:tc>
      </w:tr>
      <w:tr w:rsidR="005B3CF5" w14:paraId="650E3AA5" w14:textId="77777777" w:rsidTr="008B3215">
        <w:trPr>
          <w:trHeight w:val="254"/>
        </w:trPr>
        <w:tc>
          <w:tcPr>
            <w:tcW w:w="2552" w:type="dxa"/>
          </w:tcPr>
          <w:p w14:paraId="75AB43F6"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 xml:space="preserve">        </w:t>
            </w:r>
            <w:r w:rsidRPr="00E01EF8">
              <w:rPr>
                <w:rFonts w:cs="Arial"/>
                <w:color w:val="595959" w:themeColor="text1" w:themeTint="A6"/>
                <w:sz w:val="20"/>
                <w:szCs w:val="20"/>
              </w:rPr>
              <w:t>Fremantle</w:t>
            </w:r>
            <w:r>
              <w:rPr>
                <w:rFonts w:cs="Arial"/>
                <w:color w:val="595959" w:themeColor="text1" w:themeTint="A6"/>
                <w:sz w:val="20"/>
                <w:szCs w:val="20"/>
              </w:rPr>
              <w:t>, WA</w:t>
            </w:r>
            <w:r w:rsidRPr="00E01EF8">
              <w:rPr>
                <w:rFonts w:cs="Arial"/>
                <w:color w:val="595959" w:themeColor="text1" w:themeTint="A6"/>
                <w:sz w:val="20"/>
                <w:szCs w:val="20"/>
              </w:rPr>
              <w:t xml:space="preserve"> 6160</w:t>
            </w:r>
          </w:p>
        </w:tc>
        <w:tc>
          <w:tcPr>
            <w:tcW w:w="2126" w:type="dxa"/>
          </w:tcPr>
          <w:p w14:paraId="465B1C4B" w14:textId="77777777" w:rsidR="005B3CF5" w:rsidRDefault="005B3CF5" w:rsidP="008B3215">
            <w:pPr>
              <w:tabs>
                <w:tab w:val="left" w:pos="1134"/>
              </w:tabs>
              <w:rPr>
                <w:rFonts w:cs="Arial"/>
                <w:color w:val="595959" w:themeColor="text1" w:themeTint="A6"/>
                <w:sz w:val="20"/>
                <w:szCs w:val="20"/>
              </w:rPr>
            </w:pPr>
            <w:r w:rsidRPr="00571BE2">
              <w:rPr>
                <w:color w:val="595959" w:themeColor="text1" w:themeTint="A6"/>
                <w:sz w:val="20"/>
                <w:szCs w:val="20"/>
              </w:rPr>
              <w:t>112 51</w:t>
            </w:r>
            <w:r>
              <w:rPr>
                <w:color w:val="595959" w:themeColor="text1" w:themeTint="A6"/>
                <w:sz w:val="20"/>
                <w:szCs w:val="20"/>
              </w:rPr>
              <w:t xml:space="preserve"> Stockholm</w:t>
            </w:r>
          </w:p>
        </w:tc>
        <w:tc>
          <w:tcPr>
            <w:tcW w:w="2126" w:type="dxa"/>
          </w:tcPr>
          <w:p w14:paraId="305940B0"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 xml:space="preserve">2440 </w:t>
            </w:r>
            <w:proofErr w:type="spellStart"/>
            <w:r>
              <w:rPr>
                <w:rFonts w:cs="Arial"/>
                <w:color w:val="595959" w:themeColor="text1" w:themeTint="A6"/>
                <w:sz w:val="20"/>
                <w:szCs w:val="20"/>
              </w:rPr>
              <w:t>Geel</w:t>
            </w:r>
            <w:proofErr w:type="spellEnd"/>
          </w:p>
        </w:tc>
        <w:tc>
          <w:tcPr>
            <w:tcW w:w="3828" w:type="dxa"/>
          </w:tcPr>
          <w:p w14:paraId="6B1378CD" w14:textId="77777777" w:rsidR="005B3CF5" w:rsidRDefault="005B3CF5" w:rsidP="008B3215">
            <w:pPr>
              <w:tabs>
                <w:tab w:val="left" w:pos="1134"/>
              </w:tabs>
              <w:rPr>
                <w:rFonts w:cs="Arial"/>
                <w:color w:val="595959" w:themeColor="text1" w:themeTint="A6"/>
                <w:sz w:val="20"/>
                <w:szCs w:val="20"/>
              </w:rPr>
            </w:pPr>
            <w:r w:rsidRPr="005A06EE">
              <w:rPr>
                <w:rFonts w:cs="Arial"/>
                <w:color w:val="595959" w:themeColor="text1" w:themeTint="A6"/>
                <w:sz w:val="20"/>
                <w:szCs w:val="20"/>
              </w:rPr>
              <w:t>1018</w:t>
            </w:r>
            <w:r>
              <w:rPr>
                <w:rFonts w:cs="Arial"/>
                <w:color w:val="595959" w:themeColor="text1" w:themeTint="A6"/>
                <w:sz w:val="20"/>
                <w:szCs w:val="20"/>
              </w:rPr>
              <w:t xml:space="preserve"> Lausanne</w:t>
            </w:r>
          </w:p>
        </w:tc>
      </w:tr>
      <w:tr w:rsidR="005B3CF5" w14:paraId="12A1B20B" w14:textId="77777777" w:rsidTr="008B3215">
        <w:trPr>
          <w:trHeight w:val="254"/>
        </w:trPr>
        <w:tc>
          <w:tcPr>
            <w:tcW w:w="2552" w:type="dxa"/>
          </w:tcPr>
          <w:p w14:paraId="6DECB49D"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 xml:space="preserve">        </w:t>
            </w:r>
            <w:r w:rsidRPr="00E01EF8">
              <w:rPr>
                <w:rFonts w:cs="Arial"/>
                <w:color w:val="595959" w:themeColor="text1" w:themeTint="A6"/>
                <w:sz w:val="20"/>
                <w:szCs w:val="20"/>
              </w:rPr>
              <w:t>Australia</w:t>
            </w:r>
          </w:p>
        </w:tc>
        <w:tc>
          <w:tcPr>
            <w:tcW w:w="2126" w:type="dxa"/>
          </w:tcPr>
          <w:p w14:paraId="2CD9E1B9" w14:textId="77777777" w:rsidR="005B3CF5" w:rsidRDefault="005B3CF5" w:rsidP="008B3215">
            <w:pPr>
              <w:tabs>
                <w:tab w:val="left" w:pos="1134"/>
              </w:tabs>
              <w:rPr>
                <w:rFonts w:cs="Arial"/>
                <w:color w:val="595959" w:themeColor="text1" w:themeTint="A6"/>
                <w:sz w:val="20"/>
                <w:szCs w:val="20"/>
              </w:rPr>
            </w:pPr>
            <w:r w:rsidRPr="00571BE2">
              <w:rPr>
                <w:color w:val="595959" w:themeColor="text1" w:themeTint="A6"/>
                <w:sz w:val="20"/>
                <w:szCs w:val="20"/>
              </w:rPr>
              <w:t>Sweden</w:t>
            </w:r>
            <w:r>
              <w:rPr>
                <w:color w:val="595959" w:themeColor="text1" w:themeTint="A6"/>
                <w:sz w:val="20"/>
                <w:szCs w:val="20"/>
              </w:rPr>
              <w:t xml:space="preserve">             </w:t>
            </w:r>
          </w:p>
        </w:tc>
        <w:tc>
          <w:tcPr>
            <w:tcW w:w="2126" w:type="dxa"/>
          </w:tcPr>
          <w:p w14:paraId="3DB54542"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Belgium</w:t>
            </w:r>
          </w:p>
        </w:tc>
        <w:tc>
          <w:tcPr>
            <w:tcW w:w="3828" w:type="dxa"/>
          </w:tcPr>
          <w:p w14:paraId="6E2EC0A7"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Switzerland</w:t>
            </w:r>
          </w:p>
        </w:tc>
      </w:tr>
      <w:tr w:rsidR="005B3CF5" w14:paraId="1D5304D6" w14:textId="77777777" w:rsidTr="008B3215">
        <w:trPr>
          <w:trHeight w:val="254"/>
        </w:trPr>
        <w:tc>
          <w:tcPr>
            <w:tcW w:w="2552" w:type="dxa"/>
          </w:tcPr>
          <w:p w14:paraId="60380EB6" w14:textId="77777777" w:rsidR="005B3CF5" w:rsidRPr="00E01EF8" w:rsidRDefault="005B3CF5" w:rsidP="008B3215">
            <w:pPr>
              <w:tabs>
                <w:tab w:val="left" w:pos="1134"/>
              </w:tabs>
              <w:rPr>
                <w:rFonts w:cs="Arial"/>
                <w:color w:val="595959" w:themeColor="text1" w:themeTint="A6"/>
                <w:sz w:val="20"/>
                <w:szCs w:val="20"/>
              </w:rPr>
            </w:pPr>
          </w:p>
        </w:tc>
        <w:tc>
          <w:tcPr>
            <w:tcW w:w="2126" w:type="dxa"/>
          </w:tcPr>
          <w:p w14:paraId="6199373A" w14:textId="77777777" w:rsidR="005B3CF5" w:rsidRDefault="005B3CF5" w:rsidP="008B3215">
            <w:pPr>
              <w:tabs>
                <w:tab w:val="left" w:pos="1134"/>
              </w:tabs>
              <w:rPr>
                <w:rFonts w:cs="Arial"/>
                <w:color w:val="595959" w:themeColor="text1" w:themeTint="A6"/>
                <w:sz w:val="20"/>
                <w:szCs w:val="20"/>
              </w:rPr>
            </w:pPr>
          </w:p>
        </w:tc>
        <w:tc>
          <w:tcPr>
            <w:tcW w:w="2126" w:type="dxa"/>
          </w:tcPr>
          <w:p w14:paraId="4DE8A77A" w14:textId="77777777" w:rsidR="005B3CF5" w:rsidRDefault="005B3CF5" w:rsidP="008B3215">
            <w:pPr>
              <w:tabs>
                <w:tab w:val="left" w:pos="1134"/>
              </w:tabs>
              <w:rPr>
                <w:rFonts w:cs="Arial"/>
                <w:color w:val="595959" w:themeColor="text1" w:themeTint="A6"/>
                <w:sz w:val="20"/>
                <w:szCs w:val="20"/>
              </w:rPr>
            </w:pPr>
          </w:p>
        </w:tc>
        <w:tc>
          <w:tcPr>
            <w:tcW w:w="3828" w:type="dxa"/>
          </w:tcPr>
          <w:p w14:paraId="716DD360" w14:textId="77777777" w:rsidR="005B3CF5" w:rsidRDefault="005B3CF5" w:rsidP="008B3215">
            <w:pPr>
              <w:tabs>
                <w:tab w:val="left" w:pos="1134"/>
              </w:tabs>
              <w:rPr>
                <w:rFonts w:cs="Arial"/>
                <w:color w:val="595959" w:themeColor="text1" w:themeTint="A6"/>
                <w:sz w:val="20"/>
                <w:szCs w:val="20"/>
              </w:rPr>
            </w:pPr>
            <w:r>
              <w:rPr>
                <w:rFonts w:cs="Arial"/>
                <w:color w:val="595959" w:themeColor="text1" w:themeTint="A6"/>
                <w:sz w:val="20"/>
                <w:szCs w:val="20"/>
              </w:rPr>
              <w:t>CHRN: CHRN-AR-20002058</w:t>
            </w:r>
          </w:p>
        </w:tc>
      </w:tr>
    </w:tbl>
    <w:p w14:paraId="0754CA49" w14:textId="34FA7AA7" w:rsidR="00521C43" w:rsidRPr="00521C43" w:rsidRDefault="00D66DBB" w:rsidP="00DF1DD2">
      <w:pPr>
        <w:rPr>
          <w:rFonts w:ascii="Arial" w:hAnsi="Arial" w:cs="Arial"/>
          <w:color w:val="545454"/>
          <w:sz w:val="32"/>
          <w:szCs w:val="32"/>
        </w:rPr>
      </w:pPr>
      <w:r>
        <w:rPr>
          <w:rFonts w:cs="Arial"/>
          <w:color w:val="545454"/>
          <w:w w:val="105"/>
          <w:sz w:val="18"/>
        </w:rPr>
        <w:br/>
      </w:r>
      <w:r w:rsidR="00521C43" w:rsidRPr="00DF1DD2">
        <w:rPr>
          <w:rFonts w:cs="Arial"/>
          <w:color w:val="545454"/>
          <w:w w:val="105"/>
          <w:sz w:val="18"/>
        </w:rPr>
        <w:t xml:space="preserve">© </w:t>
      </w:r>
      <w:r w:rsidR="00A879F2">
        <w:rPr>
          <w:rFonts w:cs="Arial"/>
          <w:color w:val="545454"/>
          <w:w w:val="105"/>
          <w:sz w:val="18"/>
        </w:rPr>
        <w:t>2020-</w:t>
      </w:r>
      <w:r w:rsidR="006D0362">
        <w:rPr>
          <w:rFonts w:cs="Arial"/>
          <w:color w:val="545454"/>
          <w:w w:val="105"/>
          <w:sz w:val="18"/>
        </w:rPr>
        <w:t>202</w:t>
      </w:r>
      <w:r w:rsidR="00B30201">
        <w:rPr>
          <w:rFonts w:cs="Arial"/>
          <w:color w:val="545454"/>
          <w:w w:val="105"/>
          <w:sz w:val="18"/>
        </w:rPr>
        <w:t>3</w:t>
      </w:r>
      <w:r w:rsidR="00372857" w:rsidRPr="00DF1DD2">
        <w:rPr>
          <w:rFonts w:cs="Arial"/>
          <w:color w:val="545454"/>
          <w:w w:val="105"/>
          <w:sz w:val="18"/>
        </w:rPr>
        <w:t xml:space="preserve"> </w:t>
      </w:r>
      <w:r w:rsidR="00521C43" w:rsidRPr="00DF1DD2">
        <w:rPr>
          <w:rFonts w:cs="Arial"/>
          <w:color w:val="545454"/>
          <w:w w:val="105"/>
          <w:sz w:val="18"/>
        </w:rPr>
        <w:t>CareDx, Inc. All service marks or trademarks are owned or licensed by CareDx, Inc. or its affiliates. All rights reserved.</w:t>
      </w:r>
      <w:r w:rsidR="00521C43">
        <w:rPr>
          <w:rFonts w:cs="Arial"/>
          <w:color w:val="C00000"/>
          <w:sz w:val="48"/>
          <w:szCs w:val="48"/>
        </w:rPr>
        <w:br w:type="page"/>
      </w:r>
    </w:p>
    <w:p w14:paraId="23DDF466" w14:textId="424F05BC" w:rsidR="00E91F9F" w:rsidRPr="00E01EF8" w:rsidRDefault="00E91F9F" w:rsidP="00B93ABC">
      <w:pPr>
        <w:tabs>
          <w:tab w:val="left" w:pos="4057"/>
        </w:tabs>
        <w:spacing w:after="0"/>
        <w:rPr>
          <w:rFonts w:cs="Arial"/>
          <w:color w:val="C00000"/>
          <w:sz w:val="48"/>
          <w:szCs w:val="48"/>
        </w:rPr>
      </w:pPr>
      <w:r w:rsidRPr="00E01EF8">
        <w:rPr>
          <w:rFonts w:cs="Arial"/>
          <w:color w:val="C00000"/>
          <w:sz w:val="48"/>
          <w:szCs w:val="48"/>
        </w:rPr>
        <w:lastRenderedPageBreak/>
        <w:t>Table of Contents</w:t>
      </w:r>
      <w:r w:rsidR="00B93ABC">
        <w:rPr>
          <w:rFonts w:cs="Arial"/>
          <w:color w:val="C00000"/>
          <w:sz w:val="48"/>
          <w:szCs w:val="48"/>
        </w:rPr>
        <w:tab/>
      </w:r>
    </w:p>
    <w:p w14:paraId="13592C5B" w14:textId="5C31C4A9" w:rsidR="00B30201" w:rsidRPr="006D0C21" w:rsidRDefault="009349EA">
      <w:pPr>
        <w:pStyle w:val="TOC1"/>
        <w:tabs>
          <w:tab w:val="left" w:pos="440"/>
        </w:tabs>
        <w:rPr>
          <w:rFonts w:eastAsiaTheme="minorEastAsia"/>
          <w:noProof/>
          <w:color w:val="595959" w:themeColor="text1" w:themeTint="A6"/>
          <w:sz w:val="22"/>
          <w:lang w:val="en-AU" w:eastAsia="en-AU"/>
        </w:rPr>
      </w:pPr>
      <w:r w:rsidRPr="006D0C21">
        <w:rPr>
          <w:rFonts w:cs="Arial"/>
          <w:color w:val="595959" w:themeColor="text1" w:themeTint="A6"/>
          <w:sz w:val="48"/>
          <w:szCs w:val="48"/>
        </w:rPr>
        <w:fldChar w:fldCharType="begin"/>
      </w:r>
      <w:r w:rsidRPr="006D0C21">
        <w:rPr>
          <w:rFonts w:cs="Arial"/>
          <w:color w:val="595959" w:themeColor="text1" w:themeTint="A6"/>
          <w:sz w:val="48"/>
          <w:szCs w:val="48"/>
        </w:rPr>
        <w:instrText xml:space="preserve"> TOC \o "1-2" \h \z \u </w:instrText>
      </w:r>
      <w:r w:rsidRPr="006D0C21">
        <w:rPr>
          <w:rFonts w:cs="Arial"/>
          <w:color w:val="595959" w:themeColor="text1" w:themeTint="A6"/>
          <w:sz w:val="48"/>
          <w:szCs w:val="48"/>
        </w:rPr>
        <w:fldChar w:fldCharType="separate"/>
      </w:r>
      <w:hyperlink w:anchor="_Toc125461808" w:history="1">
        <w:r w:rsidR="00B30201" w:rsidRPr="006D0C21">
          <w:rPr>
            <w:rStyle w:val="Hyperlink"/>
            <w:rFonts w:ascii="Calibri" w:eastAsia="Times New Roman" w:hAnsi="Calibri" w:cs="Calibri"/>
            <w:noProof/>
            <w:color w:val="595959" w:themeColor="text1" w:themeTint="A6"/>
          </w:rPr>
          <w:t>1.</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Overview</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_Toc125461808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w:t>
        </w:r>
        <w:r w:rsidR="00B30201" w:rsidRPr="006D0C21">
          <w:rPr>
            <w:noProof/>
            <w:webHidden/>
            <w:color w:val="595959" w:themeColor="text1" w:themeTint="A6"/>
          </w:rPr>
          <w:fldChar w:fldCharType="end"/>
        </w:r>
      </w:hyperlink>
    </w:p>
    <w:p w14:paraId="5F0763D7" w14:textId="03C17A6C"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09" w:history="1">
        <w:r w:rsidR="00B30201" w:rsidRPr="006D0C21">
          <w:rPr>
            <w:rStyle w:val="Hyperlink"/>
            <w:rFonts w:ascii="Calibri" w:eastAsia="Times New Roman" w:hAnsi="Calibri" w:cs="Calibri"/>
            <w:noProof/>
            <w:color w:val="595959" w:themeColor="text1" w:themeTint="A6"/>
          </w:rPr>
          <w:t>1.1</w:t>
        </w:r>
        <w:r w:rsidR="00B30201" w:rsidRPr="006D0C21">
          <w:rPr>
            <w:rFonts w:eastAsiaTheme="minorEastAsia"/>
            <w:noProof/>
            <w:color w:val="595959" w:themeColor="text1" w:themeTint="A6"/>
            <w:sz w:val="22"/>
            <w:lang w:val="en-AU" w:eastAsia="en-AU"/>
          </w:rPr>
          <w:tab/>
        </w:r>
        <w:r w:rsidR="00B30201" w:rsidRPr="006D0C21">
          <w:rPr>
            <w:rStyle w:val="Hyperlink"/>
            <w:rFonts w:ascii="Calibri" w:eastAsia="Times New Roman" w:hAnsi="Calibri" w:cs="Calibri"/>
            <w:noProof/>
            <w:color w:val="595959" w:themeColor="text1" w:themeTint="A6"/>
          </w:rPr>
          <w:t>Principle</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_Toc125461809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w:t>
        </w:r>
        <w:r w:rsidR="00B30201" w:rsidRPr="006D0C21">
          <w:rPr>
            <w:noProof/>
            <w:webHidden/>
            <w:color w:val="595959" w:themeColor="text1" w:themeTint="A6"/>
          </w:rPr>
          <w:fldChar w:fldCharType="end"/>
        </w:r>
      </w:hyperlink>
    </w:p>
    <w:p w14:paraId="398E2591" w14:textId="1094201E"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0" w:history="1">
        <w:r w:rsidR="00B30201" w:rsidRPr="006D0C21">
          <w:rPr>
            <w:rStyle w:val="Hyperlink"/>
            <w:rFonts w:cs="Arial"/>
            <w:noProof/>
            <w:color w:val="595959" w:themeColor="text1" w:themeTint="A6"/>
          </w:rPr>
          <w:t>1.2</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Intended Use</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w:t>
        </w:r>
        <w:r w:rsidR="00B30201" w:rsidRPr="006D0C21">
          <w:rPr>
            <w:noProof/>
            <w:webHidden/>
            <w:color w:val="595959" w:themeColor="text1" w:themeTint="A6"/>
          </w:rPr>
          <w:fldChar w:fldCharType="end"/>
        </w:r>
      </w:hyperlink>
    </w:p>
    <w:p w14:paraId="1D440C30" w14:textId="3DB37E8C"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1" w:history="1">
        <w:r w:rsidR="00B30201" w:rsidRPr="006D0C21">
          <w:rPr>
            <w:rStyle w:val="Hyperlink"/>
            <w:rFonts w:cs="Arial"/>
            <w:noProof/>
            <w:color w:val="595959" w:themeColor="text1" w:themeTint="A6"/>
          </w:rPr>
          <w:t>1.3</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AlloSeq Tx Targeted Gene Content</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4</w:t>
        </w:r>
        <w:r w:rsidR="00B30201" w:rsidRPr="006D0C21">
          <w:rPr>
            <w:noProof/>
            <w:webHidden/>
            <w:color w:val="595959" w:themeColor="text1" w:themeTint="A6"/>
          </w:rPr>
          <w:fldChar w:fldCharType="end"/>
        </w:r>
      </w:hyperlink>
    </w:p>
    <w:p w14:paraId="104625C9" w14:textId="42FD37F4"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3" w:history="1">
        <w:r w:rsidR="00B30201" w:rsidRPr="006D0C21">
          <w:rPr>
            <w:rStyle w:val="Hyperlink"/>
            <w:rFonts w:cs="Arial"/>
            <w:noProof/>
            <w:color w:val="595959" w:themeColor="text1" w:themeTint="A6"/>
          </w:rPr>
          <w:t>1.4</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AlloSeq Tx Kit Contents and Storage Requirements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4</w:t>
        </w:r>
        <w:r w:rsidR="00B30201" w:rsidRPr="006D0C21">
          <w:rPr>
            <w:noProof/>
            <w:webHidden/>
            <w:color w:val="595959" w:themeColor="text1" w:themeTint="A6"/>
          </w:rPr>
          <w:fldChar w:fldCharType="end"/>
        </w:r>
      </w:hyperlink>
    </w:p>
    <w:p w14:paraId="6E245939" w14:textId="675384A2"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4" w:history="1">
        <w:r w:rsidR="00B30201" w:rsidRPr="006D0C21">
          <w:rPr>
            <w:rStyle w:val="Hyperlink"/>
            <w:rFonts w:cs="Arial"/>
            <w:noProof/>
            <w:color w:val="595959" w:themeColor="text1" w:themeTint="A6"/>
          </w:rPr>
          <w:t>1.5</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Limitations and contraindications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_Toc125461814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5</w:t>
        </w:r>
        <w:r w:rsidR="00B30201" w:rsidRPr="006D0C21">
          <w:rPr>
            <w:noProof/>
            <w:webHidden/>
            <w:color w:val="595959" w:themeColor="text1" w:themeTint="A6"/>
          </w:rPr>
          <w:fldChar w:fldCharType="end"/>
        </w:r>
      </w:hyperlink>
    </w:p>
    <w:p w14:paraId="037FCB4F" w14:textId="43642E31"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5" w:history="1">
        <w:r w:rsidR="00B30201" w:rsidRPr="006D0C21">
          <w:rPr>
            <w:rStyle w:val="Hyperlink"/>
            <w:rFonts w:cs="Arial"/>
            <w:noProof/>
            <w:color w:val="595959" w:themeColor="text1" w:themeTint="A6"/>
          </w:rPr>
          <w:t>1.6</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Sample Requirements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_Toc125461815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6</w:t>
        </w:r>
        <w:r w:rsidR="00B30201" w:rsidRPr="006D0C21">
          <w:rPr>
            <w:noProof/>
            <w:webHidden/>
            <w:color w:val="595959" w:themeColor="text1" w:themeTint="A6"/>
          </w:rPr>
          <w:fldChar w:fldCharType="end"/>
        </w:r>
      </w:hyperlink>
    </w:p>
    <w:p w14:paraId="58A742E1" w14:textId="2225D2D7"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6" w:history="1">
        <w:r w:rsidR="00B30201" w:rsidRPr="006D0C21">
          <w:rPr>
            <w:rStyle w:val="Hyperlink"/>
            <w:rFonts w:cs="Arial"/>
            <w:noProof/>
            <w:color w:val="595959" w:themeColor="text1" w:themeTint="A6"/>
          </w:rPr>
          <w:t>1.7</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Analytical Specificity / Interfering Substances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6</w:t>
        </w:r>
        <w:r w:rsidR="00B30201" w:rsidRPr="006D0C21">
          <w:rPr>
            <w:noProof/>
            <w:webHidden/>
            <w:color w:val="595959" w:themeColor="text1" w:themeTint="A6"/>
          </w:rPr>
          <w:fldChar w:fldCharType="end"/>
        </w:r>
      </w:hyperlink>
    </w:p>
    <w:p w14:paraId="23BD9FE3" w14:textId="0FE15D7E"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7" w:history="1">
        <w:r w:rsidR="00B30201" w:rsidRPr="006D0C21">
          <w:rPr>
            <w:rStyle w:val="Hyperlink"/>
            <w:rFonts w:cs="Arial"/>
            <w:noProof/>
            <w:color w:val="595959" w:themeColor="text1" w:themeTint="A6"/>
          </w:rPr>
          <w:t>1.8</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Performance Characteristics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7</w:t>
        </w:r>
        <w:r w:rsidR="00B30201" w:rsidRPr="006D0C21">
          <w:rPr>
            <w:noProof/>
            <w:webHidden/>
            <w:color w:val="595959" w:themeColor="text1" w:themeTint="A6"/>
          </w:rPr>
          <w:fldChar w:fldCharType="end"/>
        </w:r>
      </w:hyperlink>
    </w:p>
    <w:p w14:paraId="3CAB7B64" w14:textId="63BE3E1C"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8" w:history="1">
        <w:r w:rsidR="00B30201" w:rsidRPr="006D0C21">
          <w:rPr>
            <w:rStyle w:val="Hyperlink"/>
            <w:rFonts w:cs="Arial"/>
            <w:noProof/>
            <w:color w:val="595959" w:themeColor="text1" w:themeTint="A6"/>
          </w:rPr>
          <w:t>1.9</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Accuracy</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7</w:t>
        </w:r>
        <w:r w:rsidR="00B30201" w:rsidRPr="006D0C21">
          <w:rPr>
            <w:noProof/>
            <w:webHidden/>
            <w:color w:val="595959" w:themeColor="text1" w:themeTint="A6"/>
          </w:rPr>
          <w:fldChar w:fldCharType="end"/>
        </w:r>
      </w:hyperlink>
    </w:p>
    <w:p w14:paraId="19A98073" w14:textId="7E4DCD35"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19" w:history="1">
        <w:r w:rsidR="00B30201" w:rsidRPr="006D0C21">
          <w:rPr>
            <w:rStyle w:val="Hyperlink"/>
            <w:rFonts w:cs="Arial"/>
            <w:noProof/>
            <w:color w:val="595959" w:themeColor="text1" w:themeTint="A6"/>
          </w:rPr>
          <w:t>1.10</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Specificity</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_Toc125461819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8</w:t>
        </w:r>
        <w:r w:rsidR="00B30201" w:rsidRPr="006D0C21">
          <w:rPr>
            <w:noProof/>
            <w:webHidden/>
            <w:color w:val="595959" w:themeColor="text1" w:themeTint="A6"/>
          </w:rPr>
          <w:fldChar w:fldCharType="end"/>
        </w:r>
      </w:hyperlink>
    </w:p>
    <w:p w14:paraId="16B17C71" w14:textId="1A34302B"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20" w:history="1">
        <w:r w:rsidR="00B30201" w:rsidRPr="006D0C21">
          <w:rPr>
            <w:rStyle w:val="Hyperlink"/>
            <w:rFonts w:cs="Arial"/>
            <w:noProof/>
            <w:color w:val="595959" w:themeColor="text1" w:themeTint="A6"/>
          </w:rPr>
          <w:t>1.11</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Reproducibility and Repeatability</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8</w:t>
        </w:r>
        <w:r w:rsidR="00B30201" w:rsidRPr="006D0C21">
          <w:rPr>
            <w:noProof/>
            <w:webHidden/>
            <w:color w:val="595959" w:themeColor="text1" w:themeTint="A6"/>
          </w:rPr>
          <w:fldChar w:fldCharType="end"/>
        </w:r>
      </w:hyperlink>
    </w:p>
    <w:p w14:paraId="31FFCB86" w14:textId="3705E28D"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21" w:history="1">
        <w:r w:rsidR="00B30201" w:rsidRPr="006D0C21">
          <w:rPr>
            <w:rStyle w:val="Hyperlink"/>
            <w:rFonts w:cs="Arial"/>
            <w:noProof/>
            <w:color w:val="595959" w:themeColor="text1" w:themeTint="A6"/>
          </w:rPr>
          <w:t>1.12</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Assumptions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8</w:t>
        </w:r>
        <w:r w:rsidR="00B30201" w:rsidRPr="006D0C21">
          <w:rPr>
            <w:noProof/>
            <w:webHidden/>
            <w:color w:val="595959" w:themeColor="text1" w:themeTint="A6"/>
          </w:rPr>
          <w:fldChar w:fldCharType="end"/>
        </w:r>
      </w:hyperlink>
    </w:p>
    <w:p w14:paraId="3D2FB0AB" w14:textId="29DD071A" w:rsidR="00B30201" w:rsidRPr="006D0C21" w:rsidRDefault="00000000">
      <w:pPr>
        <w:pStyle w:val="TOC2"/>
        <w:tabs>
          <w:tab w:val="left" w:pos="880"/>
        </w:tabs>
        <w:rPr>
          <w:rFonts w:eastAsiaTheme="minorEastAsia"/>
          <w:noProof/>
          <w:color w:val="595959" w:themeColor="text1" w:themeTint="A6"/>
          <w:sz w:val="22"/>
          <w:lang w:val="en-AU" w:eastAsia="en-AU"/>
        </w:rPr>
      </w:pPr>
      <w:hyperlink w:anchor="_Toc125461822" w:history="1">
        <w:r w:rsidR="00B30201" w:rsidRPr="006D0C21">
          <w:rPr>
            <w:rStyle w:val="Hyperlink"/>
            <w:rFonts w:cs="Arial"/>
            <w:noProof/>
            <w:color w:val="595959" w:themeColor="text1" w:themeTint="A6"/>
          </w:rPr>
          <w:t>1.13</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Safety</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_Toc125461822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8</w:t>
        </w:r>
        <w:r w:rsidR="00B30201" w:rsidRPr="006D0C21">
          <w:rPr>
            <w:noProof/>
            <w:webHidden/>
            <w:color w:val="595959" w:themeColor="text1" w:themeTint="A6"/>
          </w:rPr>
          <w:fldChar w:fldCharType="end"/>
        </w:r>
      </w:hyperlink>
    </w:p>
    <w:p w14:paraId="6999538E" w14:textId="2D3A9DDF"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23" w:history="1">
        <w:r w:rsidR="00B30201" w:rsidRPr="006D0C21">
          <w:rPr>
            <w:rStyle w:val="Hyperlink"/>
            <w:rFonts w:cs="Arial"/>
            <w:noProof/>
            <w:color w:val="595959" w:themeColor="text1" w:themeTint="A6"/>
          </w:rPr>
          <w:t>2.</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Library Preparation (Early Pooling Workflow)</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11</w:t>
        </w:r>
        <w:r w:rsidR="00B30201" w:rsidRPr="006D0C21">
          <w:rPr>
            <w:noProof/>
            <w:webHidden/>
            <w:color w:val="595959" w:themeColor="text1" w:themeTint="A6"/>
          </w:rPr>
          <w:fldChar w:fldCharType="end"/>
        </w:r>
      </w:hyperlink>
    </w:p>
    <w:p w14:paraId="3A275AB5" w14:textId="446CFC98" w:rsidR="00B30201" w:rsidRPr="006D0C21" w:rsidRDefault="00000000">
      <w:pPr>
        <w:pStyle w:val="TOC2"/>
        <w:rPr>
          <w:rFonts w:eastAsiaTheme="minorEastAsia"/>
          <w:noProof/>
          <w:color w:val="595959" w:themeColor="text1" w:themeTint="A6"/>
          <w:sz w:val="22"/>
          <w:lang w:val="en-AU" w:eastAsia="en-AU"/>
        </w:rPr>
      </w:pPr>
      <w:hyperlink w:anchor="_Toc125461824" w:history="1">
        <w:r w:rsidR="00B30201" w:rsidRPr="006D0C21">
          <w:rPr>
            <w:rStyle w:val="Hyperlink"/>
            <w:rFonts w:cs="Arial"/>
            <w:noProof/>
            <w:color w:val="595959" w:themeColor="text1" w:themeTint="A6"/>
          </w:rPr>
          <w:t>2.0 Protocol Introduction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_Toc125461824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11</w:t>
        </w:r>
        <w:r w:rsidR="00B30201" w:rsidRPr="006D0C21">
          <w:rPr>
            <w:noProof/>
            <w:webHidden/>
            <w:color w:val="595959" w:themeColor="text1" w:themeTint="A6"/>
          </w:rPr>
          <w:fldChar w:fldCharType="end"/>
        </w:r>
      </w:hyperlink>
    </w:p>
    <w:p w14:paraId="12CFAFB8" w14:textId="7211C650" w:rsidR="00B30201" w:rsidRPr="006D0C21" w:rsidRDefault="00000000">
      <w:pPr>
        <w:pStyle w:val="TOC2"/>
        <w:rPr>
          <w:rFonts w:eastAsiaTheme="minorEastAsia"/>
          <w:noProof/>
          <w:color w:val="595959" w:themeColor="text1" w:themeTint="A6"/>
          <w:sz w:val="22"/>
          <w:lang w:val="en-AU" w:eastAsia="en-AU"/>
        </w:rPr>
      </w:pPr>
      <w:hyperlink w:anchor="_Toc125461825" w:history="1">
        <w:r w:rsidR="00B30201" w:rsidRPr="006D0C21">
          <w:rPr>
            <w:rStyle w:val="Hyperlink"/>
            <w:rFonts w:cs="Arial"/>
            <w:noProof/>
            <w:color w:val="595959" w:themeColor="text1" w:themeTint="A6"/>
          </w:rPr>
          <w:t>2.1 Sample Preparation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_Toc125461825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11</w:t>
        </w:r>
        <w:r w:rsidR="00B30201" w:rsidRPr="006D0C21">
          <w:rPr>
            <w:noProof/>
            <w:webHidden/>
            <w:color w:val="595959" w:themeColor="text1" w:themeTint="A6"/>
          </w:rPr>
          <w:fldChar w:fldCharType="end"/>
        </w:r>
      </w:hyperlink>
    </w:p>
    <w:p w14:paraId="4494D0C7" w14:textId="0E7188C5" w:rsidR="00B30201" w:rsidRPr="006D0C21" w:rsidRDefault="00000000">
      <w:pPr>
        <w:pStyle w:val="TOC2"/>
        <w:rPr>
          <w:rFonts w:eastAsiaTheme="minorEastAsia"/>
          <w:noProof/>
          <w:color w:val="595959" w:themeColor="text1" w:themeTint="A6"/>
          <w:sz w:val="22"/>
          <w:lang w:val="en-AU" w:eastAsia="en-AU"/>
        </w:rPr>
      </w:pPr>
      <w:hyperlink w:anchor="_Toc125461826" w:history="1">
        <w:r w:rsidR="00B30201" w:rsidRPr="006D0C21">
          <w:rPr>
            <w:rStyle w:val="Hyperlink"/>
            <w:rFonts w:cs="Arial"/>
            <w:noProof/>
            <w:color w:val="595959" w:themeColor="text1" w:themeTint="A6"/>
          </w:rPr>
          <w:t>2.2 Library Preparation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11</w:t>
        </w:r>
        <w:r w:rsidR="00B30201" w:rsidRPr="006D0C21">
          <w:rPr>
            <w:noProof/>
            <w:webHidden/>
            <w:color w:val="595959" w:themeColor="text1" w:themeTint="A6"/>
          </w:rPr>
          <w:fldChar w:fldCharType="end"/>
        </w:r>
      </w:hyperlink>
    </w:p>
    <w:p w14:paraId="1C1A3F35" w14:textId="5D67202D" w:rsidR="00B30201" w:rsidRPr="006D0C21" w:rsidRDefault="00000000">
      <w:pPr>
        <w:pStyle w:val="TOC2"/>
        <w:rPr>
          <w:rFonts w:eastAsiaTheme="minorEastAsia"/>
          <w:noProof/>
          <w:color w:val="595959" w:themeColor="text1" w:themeTint="A6"/>
          <w:sz w:val="22"/>
          <w:lang w:val="en-AU" w:eastAsia="en-AU"/>
        </w:rPr>
      </w:pPr>
      <w:hyperlink w:anchor="_Toc125461827" w:history="1">
        <w:r w:rsidR="00B30201" w:rsidRPr="006D0C21">
          <w:rPr>
            <w:rStyle w:val="Hyperlink"/>
            <w:rFonts w:cs="Arial"/>
            <w:noProof/>
            <w:color w:val="595959" w:themeColor="text1" w:themeTint="A6"/>
          </w:rPr>
          <w:t>2.3 Size Selection and Purification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14</w:t>
        </w:r>
        <w:r w:rsidR="00B30201" w:rsidRPr="006D0C21">
          <w:rPr>
            <w:noProof/>
            <w:webHidden/>
            <w:color w:val="595959" w:themeColor="text1" w:themeTint="A6"/>
          </w:rPr>
          <w:fldChar w:fldCharType="end"/>
        </w:r>
      </w:hyperlink>
    </w:p>
    <w:p w14:paraId="35F790B9" w14:textId="358216C5" w:rsidR="00B30201" w:rsidRPr="006D0C21" w:rsidRDefault="00000000">
      <w:pPr>
        <w:pStyle w:val="TOC2"/>
        <w:rPr>
          <w:rFonts w:eastAsiaTheme="minorEastAsia"/>
          <w:noProof/>
          <w:color w:val="595959" w:themeColor="text1" w:themeTint="A6"/>
          <w:sz w:val="22"/>
          <w:lang w:val="en-AU" w:eastAsia="en-AU"/>
        </w:rPr>
      </w:pPr>
      <w:hyperlink w:anchor="_Toc125461828" w:history="1">
        <w:r w:rsidR="00B30201" w:rsidRPr="006D0C21">
          <w:rPr>
            <w:rStyle w:val="Hyperlink"/>
            <w:rFonts w:cs="Arial"/>
            <w:noProof/>
            <w:color w:val="595959" w:themeColor="text1" w:themeTint="A6"/>
          </w:rPr>
          <w:t>2.4 Qubit Quantification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16</w:t>
        </w:r>
        <w:r w:rsidR="00B30201" w:rsidRPr="006D0C21">
          <w:rPr>
            <w:noProof/>
            <w:webHidden/>
            <w:color w:val="595959" w:themeColor="text1" w:themeTint="A6"/>
          </w:rPr>
          <w:fldChar w:fldCharType="end"/>
        </w:r>
      </w:hyperlink>
    </w:p>
    <w:p w14:paraId="7577D315" w14:textId="39D9DD84" w:rsidR="00B30201" w:rsidRPr="006D0C21" w:rsidRDefault="00000000">
      <w:pPr>
        <w:pStyle w:val="TOC2"/>
        <w:rPr>
          <w:rFonts w:eastAsiaTheme="minorEastAsia"/>
          <w:noProof/>
          <w:color w:val="595959" w:themeColor="text1" w:themeTint="A6"/>
          <w:sz w:val="22"/>
          <w:lang w:val="en-AU" w:eastAsia="en-AU"/>
        </w:rPr>
      </w:pPr>
      <w:hyperlink w:anchor="_Toc125461829" w:history="1">
        <w:r w:rsidR="00B30201" w:rsidRPr="006D0C21">
          <w:rPr>
            <w:rStyle w:val="Hyperlink"/>
            <w:rFonts w:cs="Arial"/>
            <w:noProof/>
            <w:color w:val="595959" w:themeColor="text1" w:themeTint="A6"/>
          </w:rPr>
          <w:t>2.5 TapeStation Visualisation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_Toc125461829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16</w:t>
        </w:r>
        <w:r w:rsidR="00B30201" w:rsidRPr="006D0C21">
          <w:rPr>
            <w:noProof/>
            <w:webHidden/>
            <w:color w:val="595959" w:themeColor="text1" w:themeTint="A6"/>
          </w:rPr>
          <w:fldChar w:fldCharType="end"/>
        </w:r>
      </w:hyperlink>
    </w:p>
    <w:p w14:paraId="10E9D095" w14:textId="7434AA26"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30" w:history="1">
        <w:r w:rsidR="00B30201" w:rsidRPr="006D0C21">
          <w:rPr>
            <w:rStyle w:val="Hyperlink"/>
            <w:rFonts w:cs="Arial"/>
            <w:noProof/>
            <w:color w:val="595959" w:themeColor="text1" w:themeTint="A6"/>
          </w:rPr>
          <w:t>3.</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Hybrid Capture (Early Pooling Workflow)</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17</w:t>
        </w:r>
        <w:r w:rsidR="00B30201" w:rsidRPr="006D0C21">
          <w:rPr>
            <w:noProof/>
            <w:webHidden/>
            <w:color w:val="595959" w:themeColor="text1" w:themeTint="A6"/>
          </w:rPr>
          <w:fldChar w:fldCharType="end"/>
        </w:r>
      </w:hyperlink>
    </w:p>
    <w:p w14:paraId="74F392A8" w14:textId="2B9548AF" w:rsidR="00B30201" w:rsidRPr="006D0C21" w:rsidRDefault="00000000">
      <w:pPr>
        <w:pStyle w:val="TOC2"/>
        <w:rPr>
          <w:rFonts w:eastAsiaTheme="minorEastAsia"/>
          <w:noProof/>
          <w:color w:val="595959" w:themeColor="text1" w:themeTint="A6"/>
          <w:sz w:val="22"/>
          <w:lang w:val="en-AU" w:eastAsia="en-AU"/>
        </w:rPr>
      </w:pPr>
      <w:hyperlink w:anchor="_Toc125461831" w:history="1">
        <w:r w:rsidR="00B30201" w:rsidRPr="006D0C21">
          <w:rPr>
            <w:rStyle w:val="Hyperlink"/>
            <w:rFonts w:cs="Arial"/>
            <w:noProof/>
            <w:color w:val="595959" w:themeColor="text1" w:themeTint="A6"/>
          </w:rPr>
          <w:t>3.0 Protocol Introduction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17</w:t>
        </w:r>
        <w:r w:rsidR="00B30201" w:rsidRPr="006D0C21">
          <w:rPr>
            <w:noProof/>
            <w:webHidden/>
            <w:color w:val="595959" w:themeColor="text1" w:themeTint="A6"/>
          </w:rPr>
          <w:fldChar w:fldCharType="end"/>
        </w:r>
      </w:hyperlink>
    </w:p>
    <w:p w14:paraId="3F4E2F84" w14:textId="679E6FCC" w:rsidR="00B30201" w:rsidRPr="006D0C21" w:rsidRDefault="00000000">
      <w:pPr>
        <w:pStyle w:val="TOC2"/>
        <w:rPr>
          <w:rFonts w:eastAsiaTheme="minorEastAsia"/>
          <w:noProof/>
          <w:color w:val="595959" w:themeColor="text1" w:themeTint="A6"/>
          <w:sz w:val="22"/>
          <w:lang w:val="en-AU" w:eastAsia="en-AU"/>
        </w:rPr>
      </w:pPr>
      <w:hyperlink w:anchor="_Toc125461832" w:history="1">
        <w:r w:rsidR="00B30201" w:rsidRPr="006D0C21">
          <w:rPr>
            <w:rStyle w:val="Hyperlink"/>
            <w:rFonts w:cs="Arial"/>
            <w:noProof/>
            <w:color w:val="595959" w:themeColor="text1" w:themeTint="A6"/>
          </w:rPr>
          <w:t>3.1 Probe Hybridisation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_Toc125461832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17</w:t>
        </w:r>
        <w:r w:rsidR="00B30201" w:rsidRPr="006D0C21">
          <w:rPr>
            <w:noProof/>
            <w:webHidden/>
            <w:color w:val="595959" w:themeColor="text1" w:themeTint="A6"/>
          </w:rPr>
          <w:fldChar w:fldCharType="end"/>
        </w:r>
      </w:hyperlink>
    </w:p>
    <w:p w14:paraId="3581B7CA" w14:textId="10791EB8" w:rsidR="00B30201" w:rsidRPr="006D0C21" w:rsidRDefault="00000000">
      <w:pPr>
        <w:pStyle w:val="TOC2"/>
        <w:rPr>
          <w:rFonts w:eastAsiaTheme="minorEastAsia"/>
          <w:noProof/>
          <w:color w:val="595959" w:themeColor="text1" w:themeTint="A6"/>
          <w:sz w:val="22"/>
          <w:lang w:val="en-AU" w:eastAsia="en-AU"/>
        </w:rPr>
      </w:pPr>
      <w:hyperlink w:anchor="_Toc125461833" w:history="1">
        <w:r w:rsidR="00B30201" w:rsidRPr="006D0C21">
          <w:rPr>
            <w:rStyle w:val="Hyperlink"/>
            <w:rFonts w:cs="Arial"/>
            <w:noProof/>
            <w:color w:val="595959" w:themeColor="text1" w:themeTint="A6"/>
          </w:rPr>
          <w:t>3.2 Capture</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18</w:t>
        </w:r>
        <w:r w:rsidR="00B30201" w:rsidRPr="006D0C21">
          <w:rPr>
            <w:noProof/>
            <w:webHidden/>
            <w:color w:val="595959" w:themeColor="text1" w:themeTint="A6"/>
          </w:rPr>
          <w:fldChar w:fldCharType="end"/>
        </w:r>
      </w:hyperlink>
    </w:p>
    <w:p w14:paraId="4C749C3F" w14:textId="311AA36B" w:rsidR="00B30201" w:rsidRPr="006D0C21" w:rsidRDefault="00000000">
      <w:pPr>
        <w:pStyle w:val="TOC2"/>
        <w:rPr>
          <w:rFonts w:eastAsiaTheme="minorEastAsia"/>
          <w:noProof/>
          <w:color w:val="595959" w:themeColor="text1" w:themeTint="A6"/>
          <w:sz w:val="22"/>
          <w:lang w:val="en-AU" w:eastAsia="en-AU"/>
        </w:rPr>
      </w:pPr>
      <w:hyperlink w:anchor="_Toc125461834" w:history="1">
        <w:r w:rsidR="00B30201" w:rsidRPr="006D0C21">
          <w:rPr>
            <w:rStyle w:val="Hyperlink"/>
            <w:rFonts w:cs="Arial"/>
            <w:noProof/>
            <w:color w:val="595959" w:themeColor="text1" w:themeTint="A6"/>
          </w:rPr>
          <w:t>3.3 Post Enrichment PCR</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_Toc125461834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19</w:t>
        </w:r>
        <w:r w:rsidR="00B30201" w:rsidRPr="006D0C21">
          <w:rPr>
            <w:noProof/>
            <w:webHidden/>
            <w:color w:val="595959" w:themeColor="text1" w:themeTint="A6"/>
          </w:rPr>
          <w:fldChar w:fldCharType="end"/>
        </w:r>
      </w:hyperlink>
    </w:p>
    <w:p w14:paraId="309AEAE3" w14:textId="0FA4B8A2" w:rsidR="00B30201" w:rsidRPr="006D0C21" w:rsidRDefault="00000000">
      <w:pPr>
        <w:pStyle w:val="TOC2"/>
        <w:rPr>
          <w:rFonts w:eastAsiaTheme="minorEastAsia"/>
          <w:noProof/>
          <w:color w:val="595959" w:themeColor="text1" w:themeTint="A6"/>
          <w:sz w:val="22"/>
          <w:lang w:val="en-AU" w:eastAsia="en-AU"/>
        </w:rPr>
      </w:pPr>
      <w:hyperlink w:anchor="_Toc125461835" w:history="1">
        <w:r w:rsidR="00B30201" w:rsidRPr="006D0C21">
          <w:rPr>
            <w:rStyle w:val="Hyperlink"/>
            <w:rFonts w:cs="Arial"/>
            <w:noProof/>
            <w:color w:val="595959" w:themeColor="text1" w:themeTint="A6"/>
          </w:rPr>
          <w:t>3.4 Post Enrichment PCR Purification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_Toc125461835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20</w:t>
        </w:r>
        <w:r w:rsidR="00B30201" w:rsidRPr="006D0C21">
          <w:rPr>
            <w:noProof/>
            <w:webHidden/>
            <w:color w:val="595959" w:themeColor="text1" w:themeTint="A6"/>
          </w:rPr>
          <w:fldChar w:fldCharType="end"/>
        </w:r>
      </w:hyperlink>
    </w:p>
    <w:p w14:paraId="4231E3AD" w14:textId="2323B76B" w:rsidR="00B30201" w:rsidRPr="006D0C21" w:rsidRDefault="00000000">
      <w:pPr>
        <w:pStyle w:val="TOC2"/>
        <w:rPr>
          <w:rFonts w:eastAsiaTheme="minorEastAsia"/>
          <w:noProof/>
          <w:color w:val="595959" w:themeColor="text1" w:themeTint="A6"/>
          <w:sz w:val="22"/>
          <w:lang w:val="en-AU" w:eastAsia="en-AU"/>
        </w:rPr>
      </w:pPr>
      <w:hyperlink w:anchor="_Toc125461836" w:history="1">
        <w:r w:rsidR="00B30201" w:rsidRPr="006D0C21">
          <w:rPr>
            <w:rStyle w:val="Hyperlink"/>
            <w:rFonts w:cs="Arial"/>
            <w:noProof/>
            <w:color w:val="595959" w:themeColor="text1" w:themeTint="A6"/>
          </w:rPr>
          <w:t>3.5 Qubit Quantification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21</w:t>
        </w:r>
        <w:r w:rsidR="00B30201" w:rsidRPr="006D0C21">
          <w:rPr>
            <w:noProof/>
            <w:webHidden/>
            <w:color w:val="595959" w:themeColor="text1" w:themeTint="A6"/>
          </w:rPr>
          <w:fldChar w:fldCharType="end"/>
        </w:r>
      </w:hyperlink>
    </w:p>
    <w:p w14:paraId="0EF83C31" w14:textId="3AEAD137" w:rsidR="00B30201" w:rsidRPr="006D0C21" w:rsidRDefault="00000000">
      <w:pPr>
        <w:pStyle w:val="TOC2"/>
        <w:rPr>
          <w:rFonts w:eastAsiaTheme="minorEastAsia"/>
          <w:noProof/>
          <w:color w:val="595959" w:themeColor="text1" w:themeTint="A6"/>
          <w:sz w:val="22"/>
          <w:lang w:val="en-AU" w:eastAsia="en-AU"/>
        </w:rPr>
      </w:pPr>
      <w:hyperlink w:anchor="_Toc125461837" w:history="1">
        <w:r w:rsidR="00B30201" w:rsidRPr="006D0C21">
          <w:rPr>
            <w:rStyle w:val="Hyperlink"/>
            <w:rFonts w:cs="Arial"/>
            <w:noProof/>
            <w:color w:val="595959" w:themeColor="text1" w:themeTint="A6"/>
          </w:rPr>
          <w:t>3.6 TapeStation Visualisation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21</w:t>
        </w:r>
        <w:r w:rsidR="00B30201" w:rsidRPr="006D0C21">
          <w:rPr>
            <w:noProof/>
            <w:webHidden/>
            <w:color w:val="595959" w:themeColor="text1" w:themeTint="A6"/>
          </w:rPr>
          <w:fldChar w:fldCharType="end"/>
        </w:r>
      </w:hyperlink>
    </w:p>
    <w:p w14:paraId="6429DD32" w14:textId="1ECB7668"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38" w:history="1">
        <w:r w:rsidR="00B30201" w:rsidRPr="006D0C21">
          <w:rPr>
            <w:rStyle w:val="Hyperlink"/>
            <w:rFonts w:cs="Arial"/>
            <w:noProof/>
            <w:color w:val="595959" w:themeColor="text1" w:themeTint="A6"/>
          </w:rPr>
          <w:t>4.</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Library Preparation (Original workflow)</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22</w:t>
        </w:r>
        <w:r w:rsidR="00B30201" w:rsidRPr="006D0C21">
          <w:rPr>
            <w:noProof/>
            <w:webHidden/>
            <w:color w:val="595959" w:themeColor="text1" w:themeTint="A6"/>
          </w:rPr>
          <w:fldChar w:fldCharType="end"/>
        </w:r>
      </w:hyperlink>
    </w:p>
    <w:p w14:paraId="3517A640" w14:textId="16BD2D62" w:rsidR="00B30201" w:rsidRPr="006D0C21" w:rsidRDefault="00000000">
      <w:pPr>
        <w:pStyle w:val="TOC2"/>
        <w:rPr>
          <w:rFonts w:eastAsiaTheme="minorEastAsia"/>
          <w:noProof/>
          <w:color w:val="595959" w:themeColor="text1" w:themeTint="A6"/>
          <w:sz w:val="22"/>
          <w:lang w:val="en-AU" w:eastAsia="en-AU"/>
        </w:rPr>
      </w:pPr>
      <w:hyperlink w:anchor="_Toc125461839" w:history="1">
        <w:r w:rsidR="00B30201" w:rsidRPr="006D0C21">
          <w:rPr>
            <w:rStyle w:val="Hyperlink"/>
            <w:rFonts w:cs="Arial"/>
            <w:noProof/>
            <w:color w:val="595959" w:themeColor="text1" w:themeTint="A6"/>
          </w:rPr>
          <w:t>4.0 Protocol Introduction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_Toc125461839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22</w:t>
        </w:r>
        <w:r w:rsidR="00B30201" w:rsidRPr="006D0C21">
          <w:rPr>
            <w:noProof/>
            <w:webHidden/>
            <w:color w:val="595959" w:themeColor="text1" w:themeTint="A6"/>
          </w:rPr>
          <w:fldChar w:fldCharType="end"/>
        </w:r>
      </w:hyperlink>
    </w:p>
    <w:p w14:paraId="6751ABFB" w14:textId="1C5F1DF9" w:rsidR="00B30201" w:rsidRPr="006D0C21" w:rsidRDefault="00000000">
      <w:pPr>
        <w:pStyle w:val="TOC2"/>
        <w:rPr>
          <w:rFonts w:eastAsiaTheme="minorEastAsia"/>
          <w:noProof/>
          <w:color w:val="595959" w:themeColor="text1" w:themeTint="A6"/>
          <w:sz w:val="22"/>
          <w:lang w:val="en-AU" w:eastAsia="en-AU"/>
        </w:rPr>
      </w:pPr>
      <w:hyperlink w:anchor="_Toc125461840" w:history="1">
        <w:r w:rsidR="00B30201" w:rsidRPr="006D0C21">
          <w:rPr>
            <w:rStyle w:val="Hyperlink"/>
            <w:rFonts w:cs="Arial"/>
            <w:noProof/>
            <w:color w:val="595959" w:themeColor="text1" w:themeTint="A6"/>
          </w:rPr>
          <w:t>4.1 Sample Preparation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22</w:t>
        </w:r>
        <w:r w:rsidR="00B30201" w:rsidRPr="006D0C21">
          <w:rPr>
            <w:noProof/>
            <w:webHidden/>
            <w:color w:val="595959" w:themeColor="text1" w:themeTint="A6"/>
          </w:rPr>
          <w:fldChar w:fldCharType="end"/>
        </w:r>
      </w:hyperlink>
    </w:p>
    <w:p w14:paraId="433FA801" w14:textId="0FC9C61D" w:rsidR="00B30201" w:rsidRPr="006D0C21" w:rsidRDefault="00000000">
      <w:pPr>
        <w:pStyle w:val="TOC2"/>
        <w:rPr>
          <w:rFonts w:eastAsiaTheme="minorEastAsia"/>
          <w:noProof/>
          <w:color w:val="595959" w:themeColor="text1" w:themeTint="A6"/>
          <w:sz w:val="22"/>
          <w:lang w:val="en-AU" w:eastAsia="en-AU"/>
        </w:rPr>
      </w:pPr>
      <w:hyperlink w:anchor="_Toc125461841" w:history="1">
        <w:r w:rsidR="00B30201" w:rsidRPr="006D0C21">
          <w:rPr>
            <w:rStyle w:val="Hyperlink"/>
            <w:rFonts w:cs="Arial"/>
            <w:noProof/>
            <w:color w:val="595959" w:themeColor="text1" w:themeTint="A6"/>
          </w:rPr>
          <w:t>4.2 Library Preparation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23</w:t>
        </w:r>
        <w:r w:rsidR="00B30201" w:rsidRPr="006D0C21">
          <w:rPr>
            <w:noProof/>
            <w:webHidden/>
            <w:color w:val="595959" w:themeColor="text1" w:themeTint="A6"/>
          </w:rPr>
          <w:fldChar w:fldCharType="end"/>
        </w:r>
      </w:hyperlink>
    </w:p>
    <w:p w14:paraId="7C1D16CF" w14:textId="0F814CAD" w:rsidR="00B30201" w:rsidRPr="006D0C21" w:rsidRDefault="00000000">
      <w:pPr>
        <w:pStyle w:val="TOC2"/>
        <w:rPr>
          <w:rFonts w:eastAsiaTheme="minorEastAsia"/>
          <w:noProof/>
          <w:color w:val="595959" w:themeColor="text1" w:themeTint="A6"/>
          <w:sz w:val="22"/>
          <w:lang w:val="en-AU" w:eastAsia="en-AU"/>
        </w:rPr>
      </w:pPr>
      <w:hyperlink w:anchor="_Toc125461842" w:history="1">
        <w:r w:rsidR="00B30201" w:rsidRPr="006D0C21">
          <w:rPr>
            <w:rStyle w:val="Hyperlink"/>
            <w:rFonts w:cs="Arial"/>
            <w:noProof/>
            <w:color w:val="595959" w:themeColor="text1" w:themeTint="A6"/>
          </w:rPr>
          <w:t>4.3 Size Selection and Purification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_Toc125461842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26</w:t>
        </w:r>
        <w:r w:rsidR="00B30201" w:rsidRPr="006D0C21">
          <w:rPr>
            <w:noProof/>
            <w:webHidden/>
            <w:color w:val="595959" w:themeColor="text1" w:themeTint="A6"/>
          </w:rPr>
          <w:fldChar w:fldCharType="end"/>
        </w:r>
      </w:hyperlink>
    </w:p>
    <w:p w14:paraId="03010B59" w14:textId="0D02E57A" w:rsidR="00B30201" w:rsidRPr="006D0C21" w:rsidRDefault="00000000">
      <w:pPr>
        <w:pStyle w:val="TOC2"/>
        <w:rPr>
          <w:rFonts w:eastAsiaTheme="minorEastAsia"/>
          <w:noProof/>
          <w:color w:val="595959" w:themeColor="text1" w:themeTint="A6"/>
          <w:sz w:val="22"/>
          <w:lang w:val="en-AU" w:eastAsia="en-AU"/>
        </w:rPr>
      </w:pPr>
      <w:hyperlink w:anchor="_Toc125461843" w:history="1">
        <w:r w:rsidR="00B30201" w:rsidRPr="006D0C21">
          <w:rPr>
            <w:rStyle w:val="Hyperlink"/>
            <w:rFonts w:cs="Arial"/>
            <w:noProof/>
            <w:color w:val="595959" w:themeColor="text1" w:themeTint="A6"/>
          </w:rPr>
          <w:t>4.4 Qubit Quantification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27</w:t>
        </w:r>
        <w:r w:rsidR="00B30201" w:rsidRPr="006D0C21">
          <w:rPr>
            <w:noProof/>
            <w:webHidden/>
            <w:color w:val="595959" w:themeColor="text1" w:themeTint="A6"/>
          </w:rPr>
          <w:fldChar w:fldCharType="end"/>
        </w:r>
      </w:hyperlink>
    </w:p>
    <w:p w14:paraId="5A1D0A74" w14:textId="46C2C03A" w:rsidR="00B30201" w:rsidRPr="006D0C21" w:rsidRDefault="00000000">
      <w:pPr>
        <w:pStyle w:val="TOC2"/>
        <w:rPr>
          <w:rFonts w:eastAsiaTheme="minorEastAsia"/>
          <w:noProof/>
          <w:color w:val="595959" w:themeColor="text1" w:themeTint="A6"/>
          <w:sz w:val="22"/>
          <w:lang w:val="en-AU" w:eastAsia="en-AU"/>
        </w:rPr>
      </w:pPr>
      <w:hyperlink w:anchor="_Toc125461844" w:history="1">
        <w:r w:rsidR="00B30201" w:rsidRPr="006D0C21">
          <w:rPr>
            <w:rStyle w:val="Hyperlink"/>
            <w:rFonts w:cs="Arial"/>
            <w:noProof/>
            <w:color w:val="595959" w:themeColor="text1" w:themeTint="A6"/>
          </w:rPr>
          <w:t>4.5 TapeStation Visualisation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_Toc125461844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28</w:t>
        </w:r>
        <w:r w:rsidR="00B30201" w:rsidRPr="006D0C21">
          <w:rPr>
            <w:noProof/>
            <w:webHidden/>
            <w:color w:val="595959" w:themeColor="text1" w:themeTint="A6"/>
          </w:rPr>
          <w:fldChar w:fldCharType="end"/>
        </w:r>
      </w:hyperlink>
    </w:p>
    <w:p w14:paraId="2726FC08" w14:textId="39DFED0F"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45" w:history="1">
        <w:r w:rsidR="00B30201" w:rsidRPr="006D0C21">
          <w:rPr>
            <w:rStyle w:val="Hyperlink"/>
            <w:rFonts w:cs="Arial"/>
            <w:noProof/>
            <w:color w:val="595959" w:themeColor="text1" w:themeTint="A6"/>
          </w:rPr>
          <w:t>5.</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Hybrid Capture (Original workflow)</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_Toc125461845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28</w:t>
        </w:r>
        <w:r w:rsidR="00B30201" w:rsidRPr="006D0C21">
          <w:rPr>
            <w:noProof/>
            <w:webHidden/>
            <w:color w:val="595959" w:themeColor="text1" w:themeTint="A6"/>
          </w:rPr>
          <w:fldChar w:fldCharType="end"/>
        </w:r>
      </w:hyperlink>
    </w:p>
    <w:p w14:paraId="1D9F7B00" w14:textId="446D0309" w:rsidR="00B30201" w:rsidRPr="006D0C21" w:rsidRDefault="00000000">
      <w:pPr>
        <w:pStyle w:val="TOC2"/>
        <w:rPr>
          <w:rFonts w:eastAsiaTheme="minorEastAsia"/>
          <w:noProof/>
          <w:color w:val="595959" w:themeColor="text1" w:themeTint="A6"/>
          <w:sz w:val="22"/>
          <w:lang w:val="en-AU" w:eastAsia="en-AU"/>
        </w:rPr>
      </w:pPr>
      <w:hyperlink w:anchor="_Toc125461846" w:history="1">
        <w:r w:rsidR="00B30201" w:rsidRPr="006D0C21">
          <w:rPr>
            <w:rStyle w:val="Hyperlink"/>
            <w:rFonts w:cs="Arial"/>
            <w:noProof/>
            <w:color w:val="595959" w:themeColor="text1" w:themeTint="A6"/>
          </w:rPr>
          <w:t>5.0 Protocol Introduction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28</w:t>
        </w:r>
        <w:r w:rsidR="00B30201" w:rsidRPr="006D0C21">
          <w:rPr>
            <w:noProof/>
            <w:webHidden/>
            <w:color w:val="595959" w:themeColor="text1" w:themeTint="A6"/>
          </w:rPr>
          <w:fldChar w:fldCharType="end"/>
        </w:r>
      </w:hyperlink>
    </w:p>
    <w:p w14:paraId="0A3E7C68" w14:textId="7D299F60" w:rsidR="00B30201" w:rsidRPr="006D0C21" w:rsidRDefault="00000000">
      <w:pPr>
        <w:pStyle w:val="TOC2"/>
        <w:rPr>
          <w:rFonts w:eastAsiaTheme="minorEastAsia"/>
          <w:noProof/>
          <w:color w:val="595959" w:themeColor="text1" w:themeTint="A6"/>
          <w:sz w:val="22"/>
          <w:lang w:val="en-AU" w:eastAsia="en-AU"/>
        </w:rPr>
      </w:pPr>
      <w:hyperlink w:anchor="_Toc125461847" w:history="1">
        <w:r w:rsidR="00B30201" w:rsidRPr="006D0C21">
          <w:rPr>
            <w:rStyle w:val="Hyperlink"/>
            <w:rFonts w:cs="Arial"/>
            <w:noProof/>
            <w:color w:val="595959" w:themeColor="text1" w:themeTint="A6"/>
          </w:rPr>
          <w:t>5.1 Sample Pooling</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29</w:t>
        </w:r>
        <w:r w:rsidR="00B30201" w:rsidRPr="006D0C21">
          <w:rPr>
            <w:noProof/>
            <w:webHidden/>
            <w:color w:val="595959" w:themeColor="text1" w:themeTint="A6"/>
          </w:rPr>
          <w:fldChar w:fldCharType="end"/>
        </w:r>
      </w:hyperlink>
    </w:p>
    <w:p w14:paraId="1A37473F" w14:textId="2392385D" w:rsidR="00B30201" w:rsidRPr="006D0C21" w:rsidRDefault="00000000">
      <w:pPr>
        <w:pStyle w:val="TOC2"/>
        <w:rPr>
          <w:rFonts w:eastAsiaTheme="minorEastAsia"/>
          <w:noProof/>
          <w:color w:val="595959" w:themeColor="text1" w:themeTint="A6"/>
          <w:sz w:val="22"/>
          <w:lang w:val="en-AU" w:eastAsia="en-AU"/>
        </w:rPr>
      </w:pPr>
      <w:hyperlink w:anchor="_Toc125461848" w:history="1">
        <w:r w:rsidR="00B30201" w:rsidRPr="006D0C21">
          <w:rPr>
            <w:rStyle w:val="Hyperlink"/>
            <w:rFonts w:cs="Arial"/>
            <w:noProof/>
            <w:color w:val="595959" w:themeColor="text1" w:themeTint="A6"/>
          </w:rPr>
          <w:t>5.2 Library Pool Concentration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29</w:t>
        </w:r>
        <w:r w:rsidR="00B30201" w:rsidRPr="006D0C21">
          <w:rPr>
            <w:noProof/>
            <w:webHidden/>
            <w:color w:val="595959" w:themeColor="text1" w:themeTint="A6"/>
          </w:rPr>
          <w:fldChar w:fldCharType="end"/>
        </w:r>
      </w:hyperlink>
    </w:p>
    <w:p w14:paraId="55B50ED5" w14:textId="12669C24" w:rsidR="00B30201" w:rsidRPr="006D0C21" w:rsidRDefault="00000000">
      <w:pPr>
        <w:pStyle w:val="TOC2"/>
        <w:rPr>
          <w:rFonts w:eastAsiaTheme="minorEastAsia"/>
          <w:noProof/>
          <w:color w:val="595959" w:themeColor="text1" w:themeTint="A6"/>
          <w:sz w:val="22"/>
          <w:lang w:val="en-AU" w:eastAsia="en-AU"/>
        </w:rPr>
      </w:pPr>
      <w:hyperlink w:anchor="_Toc125461849" w:history="1">
        <w:r w:rsidR="00B30201" w:rsidRPr="006D0C21">
          <w:rPr>
            <w:rStyle w:val="Hyperlink"/>
            <w:rFonts w:cs="Arial"/>
            <w:noProof/>
            <w:color w:val="595959" w:themeColor="text1" w:themeTint="A6"/>
          </w:rPr>
          <w:t>5.3 Probe Hybridisation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_Toc125461849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30</w:t>
        </w:r>
        <w:r w:rsidR="00B30201" w:rsidRPr="006D0C21">
          <w:rPr>
            <w:noProof/>
            <w:webHidden/>
            <w:color w:val="595959" w:themeColor="text1" w:themeTint="A6"/>
          </w:rPr>
          <w:fldChar w:fldCharType="end"/>
        </w:r>
      </w:hyperlink>
    </w:p>
    <w:p w14:paraId="1E06DE24" w14:textId="3BA7833A" w:rsidR="00B30201" w:rsidRPr="006D0C21" w:rsidRDefault="00000000">
      <w:pPr>
        <w:pStyle w:val="TOC2"/>
        <w:rPr>
          <w:rFonts w:eastAsiaTheme="minorEastAsia"/>
          <w:noProof/>
          <w:color w:val="595959" w:themeColor="text1" w:themeTint="A6"/>
          <w:sz w:val="22"/>
          <w:lang w:val="en-AU" w:eastAsia="en-AU"/>
        </w:rPr>
      </w:pPr>
      <w:hyperlink w:anchor="_Toc125461850" w:history="1">
        <w:r w:rsidR="00B30201" w:rsidRPr="006D0C21">
          <w:rPr>
            <w:rStyle w:val="Hyperlink"/>
            <w:rFonts w:cs="Arial"/>
            <w:noProof/>
            <w:color w:val="595959" w:themeColor="text1" w:themeTint="A6"/>
          </w:rPr>
          <w:t>5.4 Capture</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31</w:t>
        </w:r>
        <w:r w:rsidR="00B30201" w:rsidRPr="006D0C21">
          <w:rPr>
            <w:noProof/>
            <w:webHidden/>
            <w:color w:val="595959" w:themeColor="text1" w:themeTint="A6"/>
          </w:rPr>
          <w:fldChar w:fldCharType="end"/>
        </w:r>
      </w:hyperlink>
    </w:p>
    <w:p w14:paraId="0884DFFA" w14:textId="642BD445" w:rsidR="00B30201" w:rsidRPr="006D0C21" w:rsidRDefault="00000000">
      <w:pPr>
        <w:pStyle w:val="TOC2"/>
        <w:rPr>
          <w:rFonts w:eastAsiaTheme="minorEastAsia"/>
          <w:noProof/>
          <w:color w:val="595959" w:themeColor="text1" w:themeTint="A6"/>
          <w:sz w:val="22"/>
          <w:lang w:val="en-AU" w:eastAsia="en-AU"/>
        </w:rPr>
      </w:pPr>
      <w:hyperlink w:anchor="_Toc125461851" w:history="1">
        <w:r w:rsidR="00B30201" w:rsidRPr="006D0C21">
          <w:rPr>
            <w:rStyle w:val="Hyperlink"/>
            <w:rFonts w:cs="Arial"/>
            <w:noProof/>
            <w:color w:val="595959" w:themeColor="text1" w:themeTint="A6"/>
          </w:rPr>
          <w:t>5.5 Post Enrichment PCR</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32</w:t>
        </w:r>
        <w:r w:rsidR="00B30201" w:rsidRPr="006D0C21">
          <w:rPr>
            <w:noProof/>
            <w:webHidden/>
            <w:color w:val="595959" w:themeColor="text1" w:themeTint="A6"/>
          </w:rPr>
          <w:fldChar w:fldCharType="end"/>
        </w:r>
      </w:hyperlink>
    </w:p>
    <w:p w14:paraId="6C912593" w14:textId="16412510" w:rsidR="00B30201" w:rsidRPr="006D0C21" w:rsidRDefault="00000000">
      <w:pPr>
        <w:pStyle w:val="TOC2"/>
        <w:rPr>
          <w:rFonts w:eastAsiaTheme="minorEastAsia"/>
          <w:noProof/>
          <w:color w:val="595959" w:themeColor="text1" w:themeTint="A6"/>
          <w:sz w:val="22"/>
          <w:lang w:val="en-AU" w:eastAsia="en-AU"/>
        </w:rPr>
      </w:pPr>
      <w:hyperlink w:anchor="_Toc125461852" w:history="1">
        <w:r w:rsidR="00B30201" w:rsidRPr="006D0C21">
          <w:rPr>
            <w:rStyle w:val="Hyperlink"/>
            <w:rFonts w:cs="Arial"/>
            <w:noProof/>
            <w:color w:val="595959" w:themeColor="text1" w:themeTint="A6"/>
          </w:rPr>
          <w:t>5.6 Post Enrichment PCR Purification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_Toc125461852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33</w:t>
        </w:r>
        <w:r w:rsidR="00B30201" w:rsidRPr="006D0C21">
          <w:rPr>
            <w:noProof/>
            <w:webHidden/>
            <w:color w:val="595959" w:themeColor="text1" w:themeTint="A6"/>
          </w:rPr>
          <w:fldChar w:fldCharType="end"/>
        </w:r>
      </w:hyperlink>
    </w:p>
    <w:p w14:paraId="175B7B9B" w14:textId="5A0EB290" w:rsidR="00B30201" w:rsidRPr="006D0C21" w:rsidRDefault="00000000">
      <w:pPr>
        <w:pStyle w:val="TOC2"/>
        <w:rPr>
          <w:rFonts w:eastAsiaTheme="minorEastAsia"/>
          <w:noProof/>
          <w:color w:val="595959" w:themeColor="text1" w:themeTint="A6"/>
          <w:sz w:val="22"/>
          <w:lang w:val="en-AU" w:eastAsia="en-AU"/>
        </w:rPr>
      </w:pPr>
      <w:hyperlink w:anchor="_Toc125461853" w:history="1">
        <w:r w:rsidR="00B30201" w:rsidRPr="006D0C21">
          <w:rPr>
            <w:rStyle w:val="Hyperlink"/>
            <w:rFonts w:cs="Arial"/>
            <w:noProof/>
            <w:color w:val="595959" w:themeColor="text1" w:themeTint="A6"/>
          </w:rPr>
          <w:t>5.7 Qubit Quantification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34</w:t>
        </w:r>
        <w:r w:rsidR="00B30201" w:rsidRPr="006D0C21">
          <w:rPr>
            <w:noProof/>
            <w:webHidden/>
            <w:color w:val="595959" w:themeColor="text1" w:themeTint="A6"/>
          </w:rPr>
          <w:fldChar w:fldCharType="end"/>
        </w:r>
      </w:hyperlink>
    </w:p>
    <w:p w14:paraId="2BA19EE2" w14:textId="729122AB" w:rsidR="00B30201" w:rsidRPr="006D0C21" w:rsidRDefault="00000000">
      <w:pPr>
        <w:pStyle w:val="TOC2"/>
        <w:rPr>
          <w:rFonts w:eastAsiaTheme="minorEastAsia"/>
          <w:noProof/>
          <w:color w:val="595959" w:themeColor="text1" w:themeTint="A6"/>
          <w:sz w:val="22"/>
          <w:lang w:val="en-AU" w:eastAsia="en-AU"/>
        </w:rPr>
      </w:pPr>
      <w:hyperlink w:anchor="_Toc125461854" w:history="1">
        <w:r w:rsidR="00B30201" w:rsidRPr="006D0C21">
          <w:rPr>
            <w:rStyle w:val="Hyperlink"/>
            <w:rFonts w:cs="Arial"/>
            <w:noProof/>
            <w:color w:val="595959" w:themeColor="text1" w:themeTint="A6"/>
          </w:rPr>
          <w:t>5.8 TapeStation Visualisation (Optional)</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_Toc125461854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34</w:t>
        </w:r>
        <w:r w:rsidR="00B30201" w:rsidRPr="006D0C21">
          <w:rPr>
            <w:noProof/>
            <w:webHidden/>
            <w:color w:val="595959" w:themeColor="text1" w:themeTint="A6"/>
          </w:rPr>
          <w:fldChar w:fldCharType="end"/>
        </w:r>
      </w:hyperlink>
    </w:p>
    <w:p w14:paraId="72591911" w14:textId="2C81B8C5"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55" w:history="1">
        <w:r w:rsidR="00B30201" w:rsidRPr="006D0C21">
          <w:rPr>
            <w:rStyle w:val="Hyperlink"/>
            <w:rFonts w:cs="Arial"/>
            <w:noProof/>
            <w:color w:val="595959" w:themeColor="text1" w:themeTint="A6"/>
          </w:rPr>
          <w:t>6.</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Sequencing</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_Toc125461855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35</w:t>
        </w:r>
        <w:r w:rsidR="00B30201" w:rsidRPr="006D0C21">
          <w:rPr>
            <w:noProof/>
            <w:webHidden/>
            <w:color w:val="595959" w:themeColor="text1" w:themeTint="A6"/>
          </w:rPr>
          <w:fldChar w:fldCharType="end"/>
        </w:r>
      </w:hyperlink>
    </w:p>
    <w:p w14:paraId="5F23A0A1" w14:textId="3F52A4BA" w:rsidR="00B30201" w:rsidRPr="006D0C21" w:rsidRDefault="00000000">
      <w:pPr>
        <w:pStyle w:val="TOC2"/>
        <w:rPr>
          <w:rFonts w:eastAsiaTheme="minorEastAsia"/>
          <w:noProof/>
          <w:color w:val="595959" w:themeColor="text1" w:themeTint="A6"/>
          <w:sz w:val="22"/>
          <w:lang w:val="en-AU" w:eastAsia="en-AU"/>
        </w:rPr>
      </w:pPr>
      <w:hyperlink w:anchor="_Toc125461856" w:history="1">
        <w:r w:rsidR="00B30201" w:rsidRPr="006D0C21">
          <w:rPr>
            <w:rStyle w:val="Hyperlink"/>
            <w:rFonts w:cs="Arial"/>
            <w:noProof/>
            <w:color w:val="595959" w:themeColor="text1" w:themeTint="A6"/>
          </w:rPr>
          <w:t>6.0 Protocol Introduction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35</w:t>
        </w:r>
        <w:r w:rsidR="00B30201" w:rsidRPr="006D0C21">
          <w:rPr>
            <w:noProof/>
            <w:webHidden/>
            <w:color w:val="595959" w:themeColor="text1" w:themeTint="A6"/>
          </w:rPr>
          <w:fldChar w:fldCharType="end"/>
        </w:r>
      </w:hyperlink>
    </w:p>
    <w:p w14:paraId="74D61947" w14:textId="18328AE7" w:rsidR="00B30201" w:rsidRPr="006D0C21" w:rsidRDefault="00000000">
      <w:pPr>
        <w:pStyle w:val="TOC2"/>
        <w:rPr>
          <w:rFonts w:eastAsiaTheme="minorEastAsia"/>
          <w:noProof/>
          <w:color w:val="595959" w:themeColor="text1" w:themeTint="A6"/>
          <w:sz w:val="22"/>
          <w:lang w:val="en-AU" w:eastAsia="en-AU"/>
        </w:rPr>
      </w:pPr>
      <w:hyperlink w:anchor="_Toc125461857" w:history="1">
        <w:r w:rsidR="00B30201" w:rsidRPr="006D0C21">
          <w:rPr>
            <w:rStyle w:val="Hyperlink"/>
            <w:rFonts w:cs="Arial"/>
            <w:noProof/>
            <w:color w:val="595959" w:themeColor="text1" w:themeTint="A6"/>
          </w:rPr>
          <w:t>6.1 PhiX Preparation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35</w:t>
        </w:r>
        <w:r w:rsidR="00B30201" w:rsidRPr="006D0C21">
          <w:rPr>
            <w:noProof/>
            <w:webHidden/>
            <w:color w:val="595959" w:themeColor="text1" w:themeTint="A6"/>
          </w:rPr>
          <w:fldChar w:fldCharType="end"/>
        </w:r>
      </w:hyperlink>
    </w:p>
    <w:p w14:paraId="54949BFF" w14:textId="46A65E14" w:rsidR="00B30201" w:rsidRPr="006D0C21" w:rsidRDefault="00000000">
      <w:pPr>
        <w:pStyle w:val="TOC2"/>
        <w:rPr>
          <w:rFonts w:eastAsiaTheme="minorEastAsia"/>
          <w:noProof/>
          <w:color w:val="595959" w:themeColor="text1" w:themeTint="A6"/>
          <w:sz w:val="22"/>
          <w:lang w:val="en-AU" w:eastAsia="en-AU"/>
        </w:rPr>
      </w:pPr>
      <w:hyperlink w:anchor="_Toc125461858" w:history="1">
        <w:r w:rsidR="00B30201" w:rsidRPr="006D0C21">
          <w:rPr>
            <w:rStyle w:val="Hyperlink"/>
            <w:rFonts w:cs="Arial"/>
            <w:noProof/>
            <w:color w:val="595959" w:themeColor="text1" w:themeTint="A6"/>
          </w:rPr>
          <w:t>6.2 Dilute and Denature for MiSeq</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_Toc125461858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37</w:t>
        </w:r>
        <w:r w:rsidR="00B30201" w:rsidRPr="006D0C21">
          <w:rPr>
            <w:noProof/>
            <w:webHidden/>
            <w:color w:val="595959" w:themeColor="text1" w:themeTint="A6"/>
          </w:rPr>
          <w:fldChar w:fldCharType="end"/>
        </w:r>
      </w:hyperlink>
    </w:p>
    <w:p w14:paraId="6431725B" w14:textId="3975D051" w:rsidR="00B30201" w:rsidRPr="006D0C21" w:rsidRDefault="00000000">
      <w:pPr>
        <w:pStyle w:val="TOC2"/>
        <w:rPr>
          <w:rFonts w:eastAsiaTheme="minorEastAsia"/>
          <w:noProof/>
          <w:color w:val="595959" w:themeColor="text1" w:themeTint="A6"/>
          <w:sz w:val="22"/>
          <w:lang w:val="en-AU" w:eastAsia="en-AU"/>
        </w:rPr>
      </w:pPr>
      <w:hyperlink w:anchor="_Toc125461859" w:history="1">
        <w:r w:rsidR="00B30201" w:rsidRPr="006D0C21">
          <w:rPr>
            <w:rStyle w:val="Hyperlink"/>
            <w:rFonts w:cs="Arial"/>
            <w:noProof/>
            <w:color w:val="595959" w:themeColor="text1" w:themeTint="A6"/>
          </w:rPr>
          <w:t>6.3 Dilute and Denature for MiniSeq</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_Toc125461859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38</w:t>
        </w:r>
        <w:r w:rsidR="00B30201" w:rsidRPr="006D0C21">
          <w:rPr>
            <w:noProof/>
            <w:webHidden/>
            <w:color w:val="595959" w:themeColor="text1" w:themeTint="A6"/>
          </w:rPr>
          <w:fldChar w:fldCharType="end"/>
        </w:r>
      </w:hyperlink>
    </w:p>
    <w:p w14:paraId="57FCFC67" w14:textId="6E455857" w:rsidR="00B30201" w:rsidRPr="006D0C21" w:rsidRDefault="00000000">
      <w:pPr>
        <w:pStyle w:val="TOC2"/>
        <w:rPr>
          <w:rFonts w:eastAsiaTheme="minorEastAsia"/>
          <w:noProof/>
          <w:color w:val="595959" w:themeColor="text1" w:themeTint="A6"/>
          <w:sz w:val="22"/>
          <w:lang w:val="en-AU" w:eastAsia="en-AU"/>
        </w:rPr>
      </w:pPr>
      <w:hyperlink w:anchor="_Toc125461860" w:history="1">
        <w:r w:rsidR="00B30201" w:rsidRPr="006D0C21">
          <w:rPr>
            <w:rStyle w:val="Hyperlink"/>
            <w:rFonts w:cs="Arial"/>
            <w:noProof/>
            <w:color w:val="595959" w:themeColor="text1" w:themeTint="A6"/>
          </w:rPr>
          <w:t>6.4 Dilute for iSeq</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_Toc125461860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39</w:t>
        </w:r>
        <w:r w:rsidR="00B30201" w:rsidRPr="006D0C21">
          <w:rPr>
            <w:noProof/>
            <w:webHidden/>
            <w:color w:val="595959" w:themeColor="text1" w:themeTint="A6"/>
          </w:rPr>
          <w:fldChar w:fldCharType="end"/>
        </w:r>
      </w:hyperlink>
    </w:p>
    <w:p w14:paraId="1F6BD21D" w14:textId="3FB1B053"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61" w:history="1">
        <w:r w:rsidR="00B30201" w:rsidRPr="006D0C21">
          <w:rPr>
            <w:rStyle w:val="Hyperlink"/>
            <w:rFonts w:cs="Arial"/>
            <w:noProof/>
            <w:color w:val="595959" w:themeColor="text1" w:themeTint="A6"/>
          </w:rPr>
          <w:t>7.</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Sequence Analysis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_Toc125461861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39</w:t>
        </w:r>
        <w:r w:rsidR="00B30201" w:rsidRPr="006D0C21">
          <w:rPr>
            <w:noProof/>
            <w:webHidden/>
            <w:color w:val="595959" w:themeColor="text1" w:themeTint="A6"/>
          </w:rPr>
          <w:fldChar w:fldCharType="end"/>
        </w:r>
      </w:hyperlink>
    </w:p>
    <w:p w14:paraId="06685C15" w14:textId="369D0C15"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62" w:history="1">
        <w:r w:rsidR="00B30201" w:rsidRPr="006D0C21">
          <w:rPr>
            <w:rStyle w:val="Hyperlink"/>
            <w:rFonts w:cs="Arial"/>
            <w:noProof/>
            <w:color w:val="595959" w:themeColor="text1" w:themeTint="A6"/>
          </w:rPr>
          <w:t>8.</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Troubleshooting Guide</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_Toc125461862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39</w:t>
        </w:r>
        <w:r w:rsidR="00B30201" w:rsidRPr="006D0C21">
          <w:rPr>
            <w:noProof/>
            <w:webHidden/>
            <w:color w:val="595959" w:themeColor="text1" w:themeTint="A6"/>
          </w:rPr>
          <w:fldChar w:fldCharType="end"/>
        </w:r>
      </w:hyperlink>
    </w:p>
    <w:p w14:paraId="6CA15849" w14:textId="16BF1E99" w:rsidR="00B30201" w:rsidRPr="006D0C21" w:rsidRDefault="00000000">
      <w:pPr>
        <w:pStyle w:val="TOC1"/>
        <w:tabs>
          <w:tab w:val="left" w:pos="440"/>
        </w:tabs>
        <w:rPr>
          <w:rFonts w:eastAsiaTheme="minorEastAsia"/>
          <w:noProof/>
          <w:color w:val="595959" w:themeColor="text1" w:themeTint="A6"/>
          <w:sz w:val="22"/>
          <w:lang w:val="en-AU" w:eastAsia="en-AU"/>
        </w:rPr>
      </w:pPr>
      <w:hyperlink w:anchor="_Toc125461863" w:history="1">
        <w:r w:rsidR="00B30201" w:rsidRPr="006D0C21">
          <w:rPr>
            <w:rStyle w:val="Hyperlink"/>
            <w:rFonts w:cs="Arial"/>
            <w:noProof/>
            <w:color w:val="595959" w:themeColor="text1" w:themeTint="A6"/>
          </w:rPr>
          <w:t>9.</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Supporting Information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_Toc125461863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41</w:t>
        </w:r>
        <w:r w:rsidR="00B30201" w:rsidRPr="006D0C21">
          <w:rPr>
            <w:noProof/>
            <w:webHidden/>
            <w:color w:val="595959" w:themeColor="text1" w:themeTint="A6"/>
          </w:rPr>
          <w:fldChar w:fldCharType="end"/>
        </w:r>
      </w:hyperlink>
    </w:p>
    <w:p w14:paraId="78E7A0C6" w14:textId="35E08DA2" w:rsidR="00B30201" w:rsidRPr="006D0C21" w:rsidRDefault="00000000">
      <w:pPr>
        <w:pStyle w:val="TOC1"/>
        <w:tabs>
          <w:tab w:val="left" w:pos="660"/>
        </w:tabs>
        <w:rPr>
          <w:rFonts w:eastAsiaTheme="minorEastAsia"/>
          <w:noProof/>
          <w:color w:val="595959" w:themeColor="text1" w:themeTint="A6"/>
          <w:sz w:val="22"/>
          <w:lang w:val="en-AU" w:eastAsia="en-AU"/>
        </w:rPr>
      </w:pPr>
      <w:hyperlink w:anchor="_Toc125461866" w:history="1">
        <w:r w:rsidR="00B30201" w:rsidRPr="006D0C21">
          <w:rPr>
            <w:rStyle w:val="Hyperlink"/>
            <w:noProof/>
            <w:color w:val="595959" w:themeColor="text1" w:themeTint="A6"/>
          </w:rPr>
          <w:t>10.</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Contact Information</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_Toc125461866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43</w:t>
        </w:r>
        <w:r w:rsidR="00B30201" w:rsidRPr="006D0C21">
          <w:rPr>
            <w:noProof/>
            <w:webHidden/>
            <w:color w:val="595959" w:themeColor="text1" w:themeTint="A6"/>
          </w:rPr>
          <w:fldChar w:fldCharType="end"/>
        </w:r>
      </w:hyperlink>
    </w:p>
    <w:p w14:paraId="690FC8FC" w14:textId="44249D74" w:rsidR="00B30201" w:rsidRPr="006D0C21" w:rsidRDefault="00000000">
      <w:pPr>
        <w:pStyle w:val="TOC1"/>
        <w:tabs>
          <w:tab w:val="left" w:pos="660"/>
        </w:tabs>
        <w:rPr>
          <w:rFonts w:eastAsiaTheme="minorEastAsia"/>
          <w:noProof/>
          <w:color w:val="595959" w:themeColor="text1" w:themeTint="A6"/>
          <w:sz w:val="22"/>
          <w:lang w:val="en-AU" w:eastAsia="en-AU"/>
        </w:rPr>
      </w:pPr>
      <w:hyperlink w:anchor="_Toc125461867" w:history="1">
        <w:r w:rsidR="00B30201" w:rsidRPr="006D0C21">
          <w:rPr>
            <w:rStyle w:val="Hyperlink"/>
            <w:rFonts w:cs="Arial"/>
            <w:noProof/>
            <w:color w:val="595959" w:themeColor="text1" w:themeTint="A6"/>
          </w:rPr>
          <w:t>11.</w:t>
        </w:r>
        <w:r w:rsidR="00B30201" w:rsidRPr="006D0C21">
          <w:rPr>
            <w:rFonts w:eastAsiaTheme="minorEastAsia"/>
            <w:noProof/>
            <w:color w:val="595959" w:themeColor="text1" w:themeTint="A6"/>
            <w:sz w:val="22"/>
            <w:lang w:val="en-AU" w:eastAsia="en-AU"/>
          </w:rPr>
          <w:tab/>
        </w:r>
        <w:r w:rsidR="00B30201" w:rsidRPr="006D0C21">
          <w:rPr>
            <w:rStyle w:val="Hyperlink"/>
            <w:rFonts w:cs="Arial"/>
            <w:noProof/>
            <w:color w:val="595959" w:themeColor="text1" w:themeTint="A6"/>
          </w:rPr>
          <w:t>References</w:t>
        </w:r>
        <w:r w:rsidR="00B30201" w:rsidRPr="006D0C21">
          <w:rPr>
            <w:noProof/>
            <w:webHidden/>
            <w:color w:val="595959" w:themeColor="text1" w:themeTint="A6"/>
          </w:rPr>
          <w:tab/>
        </w:r>
        <w:r w:rsidR="00B30201" w:rsidRPr="006D0C21">
          <w:rPr>
            <w:noProof/>
            <w:webHidden/>
            <w:color w:val="595959" w:themeColor="text1" w:themeTint="A6"/>
          </w:rPr>
          <w:fldChar w:fldCharType="begin"/>
        </w:r>
        <w:r w:rsidR="00B30201" w:rsidRPr="006D0C21">
          <w:rPr>
            <w:noProof/>
            <w:webHidden/>
            <w:color w:val="595959" w:themeColor="text1" w:themeTint="A6"/>
          </w:rPr>
          <w:instrText xml:space="preserve"> PAGEREF _Toc125461867 \h </w:instrText>
        </w:r>
        <w:r w:rsidR="00B30201" w:rsidRPr="006D0C21">
          <w:rPr>
            <w:noProof/>
            <w:webHidden/>
            <w:color w:val="595959" w:themeColor="text1" w:themeTint="A6"/>
          </w:rPr>
        </w:r>
        <w:r w:rsidR="00B30201" w:rsidRPr="006D0C21">
          <w:rPr>
            <w:noProof/>
            <w:webHidden/>
            <w:color w:val="595959" w:themeColor="text1" w:themeTint="A6"/>
          </w:rPr>
          <w:fldChar w:fldCharType="separate"/>
        </w:r>
        <w:r w:rsidR="003B7DAB" w:rsidRPr="006D0C21">
          <w:rPr>
            <w:noProof/>
            <w:webHidden/>
            <w:color w:val="595959" w:themeColor="text1" w:themeTint="A6"/>
          </w:rPr>
          <w:t>44</w:t>
        </w:r>
        <w:r w:rsidR="00B30201" w:rsidRPr="006D0C21">
          <w:rPr>
            <w:noProof/>
            <w:webHidden/>
            <w:color w:val="595959" w:themeColor="text1" w:themeTint="A6"/>
          </w:rPr>
          <w:fldChar w:fldCharType="end"/>
        </w:r>
      </w:hyperlink>
    </w:p>
    <w:p w14:paraId="0CC48907" w14:textId="1D9E4B88" w:rsidR="00B93ABC" w:rsidRDefault="009349EA" w:rsidP="005E1D47">
      <w:pPr>
        <w:rPr>
          <w:rFonts w:cs="Arial"/>
          <w:color w:val="C00000"/>
          <w:sz w:val="48"/>
          <w:szCs w:val="48"/>
        </w:rPr>
      </w:pPr>
      <w:r w:rsidRPr="006D0C21">
        <w:rPr>
          <w:rFonts w:cs="Arial"/>
          <w:color w:val="595959" w:themeColor="text1" w:themeTint="A6"/>
          <w:sz w:val="48"/>
          <w:szCs w:val="48"/>
        </w:rPr>
        <w:fldChar w:fldCharType="end"/>
      </w:r>
      <w:r w:rsidR="004A3B8C">
        <w:rPr>
          <w:rFonts w:cs="Arial"/>
          <w:color w:val="C00000"/>
          <w:sz w:val="48"/>
          <w:szCs w:val="48"/>
        </w:rPr>
        <w:br w:type="page"/>
      </w:r>
    </w:p>
    <w:p w14:paraId="1ED5DC2F" w14:textId="1C80ABAE" w:rsidR="005E41CC" w:rsidRPr="00B93ABC" w:rsidRDefault="00B93ABC" w:rsidP="00853287">
      <w:pPr>
        <w:keepNext/>
        <w:keepLines/>
        <w:numPr>
          <w:ilvl w:val="0"/>
          <w:numId w:val="45"/>
        </w:numPr>
        <w:spacing w:before="160" w:after="80" w:line="240" w:lineRule="auto"/>
        <w:outlineLvl w:val="0"/>
        <w:rPr>
          <w:rFonts w:ascii="Calibri" w:eastAsia="Times New Roman" w:hAnsi="Calibri" w:cs="Calibri"/>
          <w:color w:val="C00000"/>
          <w:sz w:val="48"/>
          <w:szCs w:val="48"/>
        </w:rPr>
      </w:pPr>
      <w:bookmarkStart w:id="0" w:name="_Toc125461808"/>
      <w:r w:rsidRPr="00B93ABC">
        <w:rPr>
          <w:rFonts w:cs="Arial"/>
          <w:color w:val="C00000"/>
          <w:sz w:val="48"/>
          <w:szCs w:val="48"/>
        </w:rPr>
        <w:lastRenderedPageBreak/>
        <w:t>Overview</w:t>
      </w:r>
      <w:bookmarkEnd w:id="0"/>
    </w:p>
    <w:p w14:paraId="0D6CA72E" w14:textId="77777777" w:rsidR="00560A18" w:rsidRPr="005372CD" w:rsidRDefault="00A43241" w:rsidP="005372CD">
      <w:pPr>
        <w:keepNext/>
        <w:keepLines/>
        <w:numPr>
          <w:ilvl w:val="1"/>
          <w:numId w:val="45"/>
        </w:numPr>
        <w:spacing w:after="80" w:line="240" w:lineRule="auto"/>
        <w:outlineLvl w:val="1"/>
        <w:rPr>
          <w:rFonts w:ascii="Calibri" w:eastAsia="Times New Roman" w:hAnsi="Calibri" w:cs="Calibri"/>
          <w:color w:val="C00000"/>
          <w:sz w:val="28"/>
          <w:szCs w:val="32"/>
        </w:rPr>
      </w:pPr>
      <w:bookmarkStart w:id="1" w:name="_Toc125461809"/>
      <w:bookmarkStart w:id="2" w:name="_Hlk12265191"/>
      <w:bookmarkStart w:id="3" w:name="_Hlk11933752"/>
      <w:r w:rsidRPr="005372CD">
        <w:rPr>
          <w:rFonts w:ascii="Calibri" w:eastAsia="Times New Roman" w:hAnsi="Calibri" w:cs="Calibri"/>
          <w:color w:val="C00000"/>
          <w:sz w:val="28"/>
          <w:szCs w:val="32"/>
        </w:rPr>
        <w:t>Principle</w:t>
      </w:r>
      <w:bookmarkEnd w:id="1"/>
    </w:p>
    <w:p w14:paraId="213F68F0" w14:textId="77777777" w:rsidR="00BB398B" w:rsidRDefault="0002083B" w:rsidP="00F63770">
      <w:pPr>
        <w:spacing w:line="276" w:lineRule="auto"/>
        <w:jc w:val="both"/>
        <w:rPr>
          <w:rFonts w:cs="Arial"/>
          <w:color w:val="595959" w:themeColor="text1" w:themeTint="A6"/>
          <w:sz w:val="20"/>
          <w:szCs w:val="20"/>
        </w:rPr>
      </w:pPr>
      <w:r w:rsidRPr="007131D1">
        <w:rPr>
          <w:rFonts w:cs="Arial"/>
          <w:color w:val="595959" w:themeColor="text1" w:themeTint="A6"/>
          <w:sz w:val="20"/>
          <w:szCs w:val="20"/>
        </w:rPr>
        <w:t xml:space="preserve">AlloSeq Tx is </w:t>
      </w:r>
      <w:r>
        <w:rPr>
          <w:rFonts w:cs="Arial"/>
          <w:color w:val="595959" w:themeColor="text1" w:themeTint="A6"/>
          <w:sz w:val="20"/>
          <w:szCs w:val="20"/>
        </w:rPr>
        <w:t xml:space="preserve">the product family name for targeted gene sequencing products designed to assist with determining the genetic compatibility between transplant patients and potential donors. AlloSeq Tx leverages </w:t>
      </w:r>
      <w:r w:rsidRPr="007131D1">
        <w:rPr>
          <w:rFonts w:cs="Arial"/>
          <w:color w:val="595959" w:themeColor="text1" w:themeTint="A6"/>
          <w:sz w:val="20"/>
          <w:szCs w:val="20"/>
        </w:rPr>
        <w:t xml:space="preserve">hybrid capture </w:t>
      </w:r>
      <w:r>
        <w:rPr>
          <w:rFonts w:cs="Arial"/>
          <w:color w:val="595959" w:themeColor="text1" w:themeTint="A6"/>
          <w:sz w:val="20"/>
          <w:szCs w:val="20"/>
        </w:rPr>
        <w:t>tec</w:t>
      </w:r>
      <w:r w:rsidRPr="00D90894">
        <w:rPr>
          <w:rFonts w:cs="Arial"/>
          <w:color w:val="595959"/>
          <w:sz w:val="20"/>
          <w:szCs w:val="20"/>
        </w:rPr>
        <w:t>hnolog</w:t>
      </w:r>
      <w:r>
        <w:rPr>
          <w:rFonts w:cs="Arial"/>
          <w:color w:val="595959" w:themeColor="text1" w:themeTint="A6"/>
          <w:sz w:val="20"/>
          <w:szCs w:val="20"/>
        </w:rPr>
        <w:t>y to enrich the genes of interest from a whole genome library preparation.</w:t>
      </w:r>
      <w:r w:rsidRPr="007131D1">
        <w:rPr>
          <w:rFonts w:cs="Arial"/>
          <w:color w:val="595959" w:themeColor="text1" w:themeTint="A6"/>
          <w:sz w:val="20"/>
          <w:szCs w:val="20"/>
        </w:rPr>
        <w:t xml:space="preserve"> </w:t>
      </w:r>
      <w:r>
        <w:rPr>
          <w:rFonts w:cs="Arial"/>
          <w:color w:val="595959" w:themeColor="text1" w:themeTint="A6"/>
          <w:sz w:val="20"/>
          <w:szCs w:val="20"/>
        </w:rPr>
        <w:t>The u</w:t>
      </w:r>
      <w:r w:rsidRPr="0041555B">
        <w:rPr>
          <w:rFonts w:cs="Arial"/>
          <w:color w:val="595959" w:themeColor="text1" w:themeTint="A6"/>
          <w:sz w:val="20"/>
          <w:szCs w:val="20"/>
        </w:rPr>
        <w:t xml:space="preserve">se of hybrid capture technology, as opposed to traditional long-range PCR techniques, has workflow </w:t>
      </w:r>
      <w:r w:rsidR="00F879FB" w:rsidRPr="0041555B">
        <w:rPr>
          <w:rFonts w:cs="Arial"/>
          <w:color w:val="595959" w:themeColor="text1" w:themeTint="A6"/>
          <w:sz w:val="20"/>
          <w:szCs w:val="20"/>
        </w:rPr>
        <w:t>benefits,</w:t>
      </w:r>
      <w:r w:rsidRPr="0041555B">
        <w:rPr>
          <w:rFonts w:cs="Arial"/>
          <w:color w:val="595959" w:themeColor="text1" w:themeTint="A6"/>
          <w:sz w:val="20"/>
          <w:szCs w:val="20"/>
        </w:rPr>
        <w:t xml:space="preserve"> and enable</w:t>
      </w:r>
      <w:r>
        <w:rPr>
          <w:rFonts w:cs="Arial"/>
          <w:color w:val="595959" w:themeColor="text1" w:themeTint="A6"/>
          <w:sz w:val="20"/>
          <w:szCs w:val="20"/>
        </w:rPr>
        <w:t>s</w:t>
      </w:r>
      <w:r w:rsidRPr="0041555B">
        <w:rPr>
          <w:rFonts w:cs="Arial"/>
          <w:color w:val="595959" w:themeColor="text1" w:themeTint="A6"/>
          <w:sz w:val="20"/>
          <w:szCs w:val="20"/>
        </w:rPr>
        <w:t xml:space="preserve"> </w:t>
      </w:r>
      <w:r>
        <w:rPr>
          <w:rFonts w:cs="Arial"/>
          <w:color w:val="595959" w:themeColor="text1" w:themeTint="A6"/>
          <w:sz w:val="20"/>
          <w:szCs w:val="20"/>
        </w:rPr>
        <w:t>the flexibility of variable gene/sequence</w:t>
      </w:r>
      <w:r w:rsidRPr="0041555B">
        <w:rPr>
          <w:rFonts w:cs="Arial"/>
          <w:color w:val="595959" w:themeColor="text1" w:themeTint="A6"/>
          <w:sz w:val="20"/>
          <w:szCs w:val="20"/>
        </w:rPr>
        <w:t xml:space="preserve"> content without the need for workflow changes.</w:t>
      </w:r>
      <w:r w:rsidR="00F63770">
        <w:rPr>
          <w:rFonts w:cs="Arial"/>
          <w:color w:val="595959" w:themeColor="text1" w:themeTint="A6"/>
          <w:sz w:val="20"/>
          <w:szCs w:val="20"/>
        </w:rPr>
        <w:t xml:space="preserve"> </w:t>
      </w:r>
    </w:p>
    <w:p w14:paraId="6CDB8F40" w14:textId="279ABE17" w:rsidR="007B36A5" w:rsidRDefault="00F63770" w:rsidP="00F63770">
      <w:pPr>
        <w:spacing w:line="276" w:lineRule="auto"/>
        <w:jc w:val="both"/>
        <w:rPr>
          <w:rFonts w:cs="Arial"/>
          <w:color w:val="595959" w:themeColor="text1" w:themeTint="A6"/>
          <w:sz w:val="20"/>
          <w:szCs w:val="20"/>
        </w:rPr>
      </w:pPr>
      <w:bookmarkStart w:id="4" w:name="_Hlk125112197"/>
      <w:r>
        <w:rPr>
          <w:rFonts w:cs="Arial"/>
          <w:color w:val="595959" w:themeColor="text1" w:themeTint="A6"/>
          <w:sz w:val="20"/>
          <w:szCs w:val="20"/>
        </w:rPr>
        <w:t xml:space="preserve">The principle of the AlloSeq Tx assay workflow is </w:t>
      </w:r>
      <w:r w:rsidR="00BB398B">
        <w:rPr>
          <w:rFonts w:cs="Arial"/>
          <w:color w:val="595959" w:themeColor="text1" w:themeTint="A6"/>
          <w:sz w:val="20"/>
          <w:szCs w:val="20"/>
        </w:rPr>
        <w:t xml:space="preserve">summarized </w:t>
      </w:r>
      <w:r w:rsidR="007B36A5">
        <w:rPr>
          <w:rFonts w:cs="Arial"/>
          <w:color w:val="595959" w:themeColor="text1" w:themeTint="A6"/>
          <w:sz w:val="20"/>
          <w:szCs w:val="20"/>
        </w:rPr>
        <w:t xml:space="preserve">below: </w:t>
      </w:r>
    </w:p>
    <w:p w14:paraId="6E3CE003" w14:textId="772F351C" w:rsidR="007B36A5" w:rsidRDefault="007B36A5" w:rsidP="00F63770">
      <w:pPr>
        <w:spacing w:line="276" w:lineRule="auto"/>
        <w:jc w:val="both"/>
        <w:rPr>
          <w:rFonts w:cs="Arial"/>
          <w:color w:val="595959" w:themeColor="text1" w:themeTint="A6"/>
          <w:sz w:val="20"/>
          <w:szCs w:val="20"/>
        </w:rPr>
      </w:pPr>
      <w:r>
        <w:rPr>
          <w:rFonts w:cs="Arial"/>
          <w:color w:val="595959" w:themeColor="text1" w:themeTint="A6"/>
          <w:sz w:val="20"/>
          <w:szCs w:val="20"/>
        </w:rPr>
        <w:t>Stage 1</w:t>
      </w:r>
      <w:r w:rsidR="00904CBA">
        <w:rPr>
          <w:rFonts w:cs="Arial"/>
          <w:color w:val="595959" w:themeColor="text1" w:themeTint="A6"/>
          <w:sz w:val="20"/>
          <w:szCs w:val="20"/>
        </w:rPr>
        <w:t>:</w:t>
      </w:r>
      <w:r>
        <w:rPr>
          <w:rFonts w:cs="Arial"/>
          <w:color w:val="595959" w:themeColor="text1" w:themeTint="A6"/>
          <w:sz w:val="20"/>
          <w:szCs w:val="20"/>
        </w:rPr>
        <w:t xml:space="preserve"> Library Preparation: </w:t>
      </w:r>
      <w:r w:rsidR="0051510D">
        <w:rPr>
          <w:rFonts w:cs="Arial"/>
          <w:color w:val="595959" w:themeColor="text1" w:themeTint="A6"/>
          <w:sz w:val="20"/>
          <w:szCs w:val="20"/>
        </w:rPr>
        <w:t xml:space="preserve">Simultaneous </w:t>
      </w:r>
      <w:r w:rsidR="00F63770">
        <w:rPr>
          <w:rFonts w:cs="Arial"/>
          <w:color w:val="595959" w:themeColor="text1" w:themeTint="A6"/>
          <w:sz w:val="20"/>
          <w:szCs w:val="20"/>
        </w:rPr>
        <w:t>DNA fragmentation</w:t>
      </w:r>
      <w:r w:rsidR="0051510D">
        <w:rPr>
          <w:rFonts w:cs="Arial"/>
          <w:color w:val="595959" w:themeColor="text1" w:themeTint="A6"/>
          <w:sz w:val="20"/>
          <w:szCs w:val="20"/>
        </w:rPr>
        <w:t xml:space="preserve"> and tagmentation</w:t>
      </w:r>
      <w:r w:rsidR="00BB398B">
        <w:rPr>
          <w:rFonts w:cs="Arial"/>
          <w:color w:val="595959" w:themeColor="text1" w:themeTint="A6"/>
          <w:sz w:val="20"/>
          <w:szCs w:val="20"/>
        </w:rPr>
        <w:t>,</w:t>
      </w:r>
      <w:r w:rsidR="00F63770">
        <w:rPr>
          <w:rFonts w:cs="Arial"/>
          <w:color w:val="595959" w:themeColor="text1" w:themeTint="A6"/>
          <w:sz w:val="20"/>
          <w:szCs w:val="20"/>
        </w:rPr>
        <w:t xml:space="preserve"> </w:t>
      </w:r>
      <w:r>
        <w:rPr>
          <w:rFonts w:cs="Arial"/>
          <w:color w:val="595959" w:themeColor="text1" w:themeTint="A6"/>
          <w:sz w:val="20"/>
          <w:szCs w:val="20"/>
        </w:rPr>
        <w:t>i</w:t>
      </w:r>
      <w:r w:rsidR="00F63770">
        <w:rPr>
          <w:rFonts w:cs="Arial"/>
          <w:color w:val="595959" w:themeColor="text1" w:themeTint="A6"/>
          <w:sz w:val="20"/>
          <w:szCs w:val="20"/>
        </w:rPr>
        <w:t>ndexing PCR</w:t>
      </w:r>
      <w:r w:rsidR="0051510D">
        <w:rPr>
          <w:rFonts w:cs="Arial"/>
          <w:color w:val="595959" w:themeColor="text1" w:themeTint="A6"/>
          <w:sz w:val="20"/>
          <w:szCs w:val="20"/>
        </w:rPr>
        <w:t xml:space="preserve">, </w:t>
      </w:r>
      <w:proofErr w:type="gramStart"/>
      <w:r>
        <w:rPr>
          <w:rFonts w:cs="Arial"/>
          <w:color w:val="595959" w:themeColor="text1" w:themeTint="A6"/>
          <w:sz w:val="20"/>
          <w:szCs w:val="20"/>
        </w:rPr>
        <w:t>p</w:t>
      </w:r>
      <w:r w:rsidR="00F63770" w:rsidRPr="00F63770">
        <w:rPr>
          <w:rFonts w:cs="Arial"/>
          <w:color w:val="595959" w:themeColor="text1" w:themeTint="A6"/>
          <w:sz w:val="20"/>
          <w:szCs w:val="20"/>
        </w:rPr>
        <w:t>urification</w:t>
      </w:r>
      <w:proofErr w:type="gramEnd"/>
      <w:r w:rsidR="00F63770" w:rsidRPr="00F63770">
        <w:rPr>
          <w:rFonts w:cs="Arial"/>
          <w:color w:val="595959" w:themeColor="text1" w:themeTint="A6"/>
          <w:sz w:val="20"/>
          <w:szCs w:val="20"/>
        </w:rPr>
        <w:t xml:space="preserve"> and size</w:t>
      </w:r>
      <w:r w:rsidR="00870F7C">
        <w:rPr>
          <w:rFonts w:cs="Arial"/>
          <w:color w:val="595959" w:themeColor="text1" w:themeTint="A6"/>
          <w:sz w:val="20"/>
          <w:szCs w:val="20"/>
        </w:rPr>
        <w:t xml:space="preserve"> </w:t>
      </w:r>
      <w:r w:rsidR="00F63770" w:rsidRPr="00F63770">
        <w:rPr>
          <w:rFonts w:cs="Arial"/>
          <w:color w:val="595959" w:themeColor="text1" w:themeTint="A6"/>
          <w:sz w:val="20"/>
          <w:szCs w:val="20"/>
        </w:rPr>
        <w:t>selectio</w:t>
      </w:r>
      <w:r w:rsidR="0051510D">
        <w:rPr>
          <w:rFonts w:cs="Arial"/>
          <w:color w:val="595959" w:themeColor="text1" w:themeTint="A6"/>
          <w:sz w:val="20"/>
          <w:szCs w:val="20"/>
        </w:rPr>
        <w:t>n,</w:t>
      </w:r>
    </w:p>
    <w:p w14:paraId="04615F1B" w14:textId="6FDFBEBD" w:rsidR="007B36A5" w:rsidRDefault="007B36A5" w:rsidP="00F63770">
      <w:pPr>
        <w:spacing w:line="276" w:lineRule="auto"/>
        <w:jc w:val="both"/>
        <w:rPr>
          <w:rFonts w:cs="Arial"/>
          <w:color w:val="595959" w:themeColor="text1" w:themeTint="A6"/>
          <w:sz w:val="20"/>
          <w:szCs w:val="20"/>
        </w:rPr>
      </w:pPr>
      <w:r>
        <w:rPr>
          <w:rFonts w:cs="Arial"/>
          <w:color w:val="595959" w:themeColor="text1" w:themeTint="A6"/>
          <w:sz w:val="20"/>
          <w:szCs w:val="20"/>
        </w:rPr>
        <w:t>Stage 2: Hybrid Capture</w:t>
      </w:r>
      <w:r w:rsidR="0051510D">
        <w:rPr>
          <w:rFonts w:cs="Arial"/>
          <w:color w:val="595959" w:themeColor="text1" w:themeTint="A6"/>
          <w:sz w:val="20"/>
          <w:szCs w:val="20"/>
        </w:rPr>
        <w:t xml:space="preserve"> (Enrichment)</w:t>
      </w:r>
      <w:r>
        <w:rPr>
          <w:rFonts w:cs="Arial"/>
          <w:color w:val="595959" w:themeColor="text1" w:themeTint="A6"/>
          <w:sz w:val="20"/>
          <w:szCs w:val="20"/>
        </w:rPr>
        <w:t xml:space="preserve">: </w:t>
      </w:r>
      <w:r w:rsidR="00F63770" w:rsidRPr="00F63770">
        <w:rPr>
          <w:rFonts w:cs="Arial"/>
          <w:color w:val="595959" w:themeColor="text1" w:themeTint="A6"/>
          <w:sz w:val="20"/>
          <w:szCs w:val="20"/>
        </w:rPr>
        <w:t>Sample pooling</w:t>
      </w:r>
      <w:r w:rsidR="00BB398B">
        <w:rPr>
          <w:rFonts w:cs="Arial"/>
          <w:color w:val="595959" w:themeColor="text1" w:themeTint="A6"/>
          <w:sz w:val="20"/>
          <w:szCs w:val="20"/>
        </w:rPr>
        <w:t xml:space="preserve"> </w:t>
      </w:r>
      <w:r w:rsidR="00BB398B" w:rsidRPr="00B30201">
        <w:rPr>
          <w:rFonts w:cs="Arial"/>
          <w:color w:val="595959" w:themeColor="text1" w:themeTint="A6"/>
          <w:sz w:val="20"/>
          <w:szCs w:val="20"/>
          <w:vertAlign w:val="superscript"/>
        </w:rPr>
        <w:t>1</w:t>
      </w:r>
      <w:r w:rsidR="00BB398B">
        <w:rPr>
          <w:rFonts w:cs="Arial"/>
          <w:color w:val="595959" w:themeColor="text1" w:themeTint="A6"/>
          <w:sz w:val="20"/>
          <w:szCs w:val="20"/>
        </w:rPr>
        <w:t xml:space="preserve"> (original workflow or early pooling workflow)</w:t>
      </w:r>
      <w:r>
        <w:rPr>
          <w:rFonts w:cs="Arial"/>
          <w:color w:val="595959" w:themeColor="text1" w:themeTint="A6"/>
          <w:sz w:val="20"/>
          <w:szCs w:val="20"/>
        </w:rPr>
        <w:t xml:space="preserve">, </w:t>
      </w:r>
      <w:r w:rsidR="0051510D">
        <w:rPr>
          <w:rFonts w:cs="Arial"/>
          <w:color w:val="595959" w:themeColor="text1" w:themeTint="A6"/>
          <w:sz w:val="20"/>
          <w:szCs w:val="20"/>
        </w:rPr>
        <w:t xml:space="preserve">probe </w:t>
      </w:r>
      <w:r>
        <w:rPr>
          <w:rFonts w:cs="Arial"/>
          <w:color w:val="595959" w:themeColor="text1" w:themeTint="A6"/>
          <w:sz w:val="20"/>
          <w:szCs w:val="20"/>
        </w:rPr>
        <w:t>h</w:t>
      </w:r>
      <w:r w:rsidRPr="00F63770">
        <w:rPr>
          <w:rFonts w:cs="Arial"/>
          <w:color w:val="595959" w:themeColor="text1" w:themeTint="A6"/>
          <w:sz w:val="20"/>
          <w:szCs w:val="20"/>
        </w:rPr>
        <w:t>ybridization</w:t>
      </w:r>
      <w:r w:rsidR="00F63770">
        <w:rPr>
          <w:rFonts w:cs="Arial"/>
          <w:color w:val="595959" w:themeColor="text1" w:themeTint="A6"/>
          <w:sz w:val="20"/>
          <w:szCs w:val="20"/>
        </w:rPr>
        <w:t xml:space="preserve">, </w:t>
      </w:r>
      <w:r w:rsidR="0051510D">
        <w:rPr>
          <w:rFonts w:cs="Arial"/>
          <w:color w:val="595959" w:themeColor="text1" w:themeTint="A6"/>
          <w:sz w:val="20"/>
          <w:szCs w:val="20"/>
        </w:rPr>
        <w:t xml:space="preserve">capture probe-bound fragments with streptavidin magnetic beads, </w:t>
      </w:r>
      <w:r>
        <w:rPr>
          <w:rFonts w:cs="Arial"/>
          <w:color w:val="595959" w:themeColor="text1" w:themeTint="A6"/>
          <w:sz w:val="20"/>
          <w:szCs w:val="20"/>
        </w:rPr>
        <w:t>f</w:t>
      </w:r>
      <w:r w:rsidR="00F63770" w:rsidRPr="00F63770">
        <w:rPr>
          <w:rFonts w:cs="Arial"/>
          <w:color w:val="595959" w:themeColor="text1" w:themeTint="A6"/>
          <w:sz w:val="20"/>
          <w:szCs w:val="20"/>
        </w:rPr>
        <w:t>inal enrichment PCR</w:t>
      </w:r>
      <w:r w:rsidR="00F63770">
        <w:rPr>
          <w:rFonts w:cs="Arial"/>
          <w:color w:val="595959" w:themeColor="text1" w:themeTint="A6"/>
          <w:sz w:val="20"/>
          <w:szCs w:val="20"/>
        </w:rPr>
        <w:t xml:space="preserve">, </w:t>
      </w:r>
      <w:proofErr w:type="gramStart"/>
      <w:r>
        <w:rPr>
          <w:rFonts w:cs="Arial"/>
          <w:color w:val="595959" w:themeColor="text1" w:themeTint="A6"/>
          <w:sz w:val="20"/>
          <w:szCs w:val="20"/>
        </w:rPr>
        <w:t>p</w:t>
      </w:r>
      <w:r w:rsidR="00F63770" w:rsidRPr="00F63770">
        <w:rPr>
          <w:rFonts w:cs="Arial"/>
          <w:color w:val="595959" w:themeColor="text1" w:themeTint="A6"/>
          <w:sz w:val="20"/>
          <w:szCs w:val="20"/>
        </w:rPr>
        <w:t>urification</w:t>
      </w:r>
      <w:proofErr w:type="gramEnd"/>
      <w:r>
        <w:rPr>
          <w:rFonts w:cs="Arial"/>
          <w:color w:val="595959" w:themeColor="text1" w:themeTint="A6"/>
          <w:sz w:val="20"/>
          <w:szCs w:val="20"/>
        </w:rPr>
        <w:t xml:space="preserve"> and q</w:t>
      </w:r>
      <w:r w:rsidR="00F63770" w:rsidRPr="00F63770">
        <w:rPr>
          <w:rFonts w:cs="Arial"/>
          <w:color w:val="595959" w:themeColor="text1" w:themeTint="A6"/>
          <w:sz w:val="20"/>
          <w:szCs w:val="20"/>
        </w:rPr>
        <w:t>uantification</w:t>
      </w:r>
      <w:r w:rsidR="00F63770">
        <w:rPr>
          <w:rFonts w:cs="Arial"/>
          <w:color w:val="595959" w:themeColor="text1" w:themeTint="A6"/>
          <w:sz w:val="20"/>
          <w:szCs w:val="20"/>
        </w:rPr>
        <w:t>,</w:t>
      </w:r>
    </w:p>
    <w:p w14:paraId="15950D5A" w14:textId="77777777" w:rsidR="007B36A5" w:rsidRDefault="007B36A5" w:rsidP="00F63770">
      <w:pPr>
        <w:spacing w:line="276" w:lineRule="auto"/>
        <w:jc w:val="both"/>
        <w:rPr>
          <w:rFonts w:cs="Arial"/>
          <w:color w:val="595959" w:themeColor="text1" w:themeTint="A6"/>
          <w:sz w:val="20"/>
          <w:szCs w:val="20"/>
        </w:rPr>
      </w:pPr>
      <w:r>
        <w:rPr>
          <w:rFonts w:cs="Arial"/>
          <w:color w:val="595959" w:themeColor="text1" w:themeTint="A6"/>
          <w:sz w:val="20"/>
          <w:szCs w:val="20"/>
        </w:rPr>
        <w:t xml:space="preserve">Stage 3: Sequencing: </w:t>
      </w:r>
      <w:r w:rsidR="00F63770" w:rsidRPr="00F63770">
        <w:rPr>
          <w:rFonts w:cs="Arial"/>
          <w:color w:val="595959" w:themeColor="text1" w:themeTint="A6"/>
          <w:sz w:val="20"/>
          <w:szCs w:val="20"/>
        </w:rPr>
        <w:t>Dilution and denaturing</w:t>
      </w:r>
      <w:r>
        <w:rPr>
          <w:rFonts w:cs="Arial"/>
          <w:color w:val="595959" w:themeColor="text1" w:themeTint="A6"/>
          <w:sz w:val="20"/>
          <w:szCs w:val="20"/>
        </w:rPr>
        <w:t xml:space="preserve"> and s</w:t>
      </w:r>
      <w:r w:rsidR="00F63770" w:rsidRPr="00F63770">
        <w:rPr>
          <w:rFonts w:cs="Arial"/>
          <w:color w:val="595959" w:themeColor="text1" w:themeTint="A6"/>
          <w:sz w:val="20"/>
          <w:szCs w:val="20"/>
        </w:rPr>
        <w:t>equencing</w:t>
      </w:r>
      <w:r w:rsidR="00BB398B">
        <w:rPr>
          <w:rFonts w:cs="Arial"/>
          <w:color w:val="595959" w:themeColor="text1" w:themeTint="A6"/>
          <w:sz w:val="20"/>
          <w:szCs w:val="20"/>
        </w:rPr>
        <w:t xml:space="preserve"> on an Illumina sequencer</w:t>
      </w:r>
      <w:r w:rsidR="00F63770">
        <w:rPr>
          <w:rFonts w:cs="Arial"/>
          <w:color w:val="595959" w:themeColor="text1" w:themeTint="A6"/>
          <w:sz w:val="20"/>
          <w:szCs w:val="20"/>
        </w:rPr>
        <w:t xml:space="preserve">, </w:t>
      </w:r>
    </w:p>
    <w:p w14:paraId="777721EA" w14:textId="52614402" w:rsidR="00F63770" w:rsidRPr="00B30201" w:rsidRDefault="007B36A5" w:rsidP="00F63770">
      <w:pPr>
        <w:spacing w:line="276" w:lineRule="auto"/>
        <w:jc w:val="both"/>
        <w:rPr>
          <w:rFonts w:cs="Arial"/>
          <w:color w:val="595959" w:themeColor="text1" w:themeTint="A6"/>
          <w:sz w:val="20"/>
          <w:szCs w:val="20"/>
        </w:rPr>
      </w:pPr>
      <w:r>
        <w:rPr>
          <w:rFonts w:cs="Arial"/>
          <w:color w:val="595959" w:themeColor="text1" w:themeTint="A6"/>
          <w:sz w:val="20"/>
          <w:szCs w:val="20"/>
        </w:rPr>
        <w:t xml:space="preserve">Stage 4: Analysis: </w:t>
      </w:r>
      <w:r w:rsidR="00BB398B" w:rsidRPr="00BB398B">
        <w:rPr>
          <w:rFonts w:cs="Arial"/>
          <w:color w:val="595959" w:themeColor="text1" w:themeTint="A6"/>
          <w:sz w:val="20"/>
          <w:szCs w:val="20"/>
        </w:rPr>
        <w:t>Genotyping in AlloSeq Assign</w:t>
      </w:r>
      <w:r w:rsidR="00BB398B">
        <w:rPr>
          <w:rFonts w:cs="Arial"/>
          <w:color w:val="595959" w:themeColor="text1" w:themeTint="A6"/>
          <w:sz w:val="20"/>
          <w:szCs w:val="20"/>
        </w:rPr>
        <w:t xml:space="preserve"> software </w:t>
      </w:r>
      <w:bookmarkEnd w:id="4"/>
    </w:p>
    <w:p w14:paraId="4745F294" w14:textId="325F55CD" w:rsidR="00F63770" w:rsidRDefault="00BB398B" w:rsidP="00B30201">
      <w:pPr>
        <w:spacing w:line="276" w:lineRule="auto"/>
        <w:jc w:val="both"/>
        <w:rPr>
          <w:rFonts w:cs="Arial"/>
          <w:color w:val="595959" w:themeColor="text1" w:themeTint="A6"/>
          <w:sz w:val="20"/>
          <w:szCs w:val="20"/>
        </w:rPr>
      </w:pPr>
      <w:r w:rsidRPr="00B30201">
        <w:rPr>
          <w:rFonts w:cs="Arial"/>
          <w:color w:val="595959" w:themeColor="text1" w:themeTint="A6"/>
          <w:sz w:val="20"/>
          <w:szCs w:val="20"/>
          <w:vertAlign w:val="superscript"/>
        </w:rPr>
        <w:t xml:space="preserve">1 </w:t>
      </w:r>
      <w:bookmarkStart w:id="5" w:name="_Hlk72507878"/>
      <w:r w:rsidR="001649E6" w:rsidRPr="00BB398B">
        <w:rPr>
          <w:rFonts w:cs="Arial"/>
          <w:color w:val="595959" w:themeColor="text1" w:themeTint="A6"/>
          <w:sz w:val="20"/>
          <w:szCs w:val="20"/>
        </w:rPr>
        <w:t>The Early Pooling workflow pool</w:t>
      </w:r>
      <w:r w:rsidR="00671945" w:rsidRPr="00BB398B">
        <w:rPr>
          <w:rFonts w:cs="Arial"/>
          <w:color w:val="595959" w:themeColor="text1" w:themeTint="A6"/>
          <w:sz w:val="20"/>
          <w:szCs w:val="20"/>
        </w:rPr>
        <w:t>s</w:t>
      </w:r>
      <w:r w:rsidR="001649E6" w:rsidRPr="00BB398B">
        <w:rPr>
          <w:rFonts w:cs="Arial"/>
          <w:color w:val="595959" w:themeColor="text1" w:themeTint="A6"/>
          <w:sz w:val="20"/>
          <w:szCs w:val="20"/>
        </w:rPr>
        <w:t xml:space="preserve"> samples immediately after </w:t>
      </w:r>
      <w:r w:rsidR="00671945" w:rsidRPr="00BB398B">
        <w:rPr>
          <w:rFonts w:cs="Arial"/>
          <w:color w:val="595959" w:themeColor="text1" w:themeTint="A6"/>
          <w:sz w:val="20"/>
          <w:szCs w:val="20"/>
        </w:rPr>
        <w:t>indexing into a single tube for all subsequent steps</w:t>
      </w:r>
      <w:r>
        <w:rPr>
          <w:rFonts w:cs="Arial"/>
          <w:color w:val="595959" w:themeColor="text1" w:themeTint="A6"/>
          <w:sz w:val="20"/>
          <w:szCs w:val="20"/>
        </w:rPr>
        <w:t>,</w:t>
      </w:r>
      <w:r w:rsidR="00671945" w:rsidRPr="00BB398B">
        <w:rPr>
          <w:rFonts w:cs="Arial"/>
          <w:color w:val="595959" w:themeColor="text1" w:themeTint="A6"/>
          <w:sz w:val="20"/>
          <w:szCs w:val="20"/>
        </w:rPr>
        <w:t xml:space="preserve"> eliminat</w:t>
      </w:r>
      <w:r>
        <w:rPr>
          <w:rFonts w:cs="Arial"/>
          <w:color w:val="595959" w:themeColor="text1" w:themeTint="A6"/>
          <w:sz w:val="20"/>
          <w:szCs w:val="20"/>
        </w:rPr>
        <w:t>ing</w:t>
      </w:r>
      <w:r w:rsidR="00671945" w:rsidRPr="00BB398B">
        <w:rPr>
          <w:rFonts w:cs="Arial"/>
          <w:color w:val="595959" w:themeColor="text1" w:themeTint="A6"/>
          <w:sz w:val="20"/>
          <w:szCs w:val="20"/>
        </w:rPr>
        <w:t xml:space="preserve"> plate-based </w:t>
      </w:r>
      <w:r w:rsidR="001649E6" w:rsidRPr="00BB398B">
        <w:rPr>
          <w:rFonts w:cs="Arial"/>
          <w:color w:val="595959" w:themeColor="text1" w:themeTint="A6"/>
          <w:sz w:val="20"/>
          <w:szCs w:val="20"/>
        </w:rPr>
        <w:t>size</w:t>
      </w:r>
      <w:r w:rsidR="00870F7C">
        <w:rPr>
          <w:rFonts w:cs="Arial"/>
          <w:color w:val="595959" w:themeColor="text1" w:themeTint="A6"/>
          <w:sz w:val="20"/>
          <w:szCs w:val="20"/>
        </w:rPr>
        <w:t xml:space="preserve"> </w:t>
      </w:r>
      <w:r w:rsidR="001649E6" w:rsidRPr="00BB398B">
        <w:rPr>
          <w:rFonts w:cs="Arial"/>
          <w:color w:val="595959" w:themeColor="text1" w:themeTint="A6"/>
          <w:sz w:val="20"/>
          <w:szCs w:val="20"/>
        </w:rPr>
        <w:t xml:space="preserve">selection and purification </w:t>
      </w:r>
      <w:r w:rsidR="00671945" w:rsidRPr="00BB398B">
        <w:rPr>
          <w:rFonts w:cs="Arial"/>
          <w:color w:val="595959" w:themeColor="text1" w:themeTint="A6"/>
          <w:sz w:val="20"/>
          <w:szCs w:val="20"/>
        </w:rPr>
        <w:t>as well as the optional concentration step.</w:t>
      </w:r>
      <w:r w:rsidR="00F879FB" w:rsidRPr="00BB398B">
        <w:rPr>
          <w:rFonts w:cs="Arial"/>
          <w:color w:val="595959" w:themeColor="text1" w:themeTint="A6"/>
          <w:sz w:val="20"/>
          <w:szCs w:val="20"/>
        </w:rPr>
        <w:t xml:space="preserve"> This workflow allows the user to take samples through to sequencing in a single working shift.</w:t>
      </w:r>
      <w:r w:rsidR="00671945" w:rsidRPr="00BB398B">
        <w:rPr>
          <w:rFonts w:cs="Arial"/>
          <w:color w:val="595959" w:themeColor="text1" w:themeTint="A6"/>
          <w:sz w:val="20"/>
          <w:szCs w:val="20"/>
        </w:rPr>
        <w:t xml:space="preserve"> This workflow is well suited to laboratories who do</w:t>
      </w:r>
      <w:r w:rsidR="00062A1E" w:rsidRPr="00BB398B">
        <w:rPr>
          <w:rFonts w:cs="Arial"/>
          <w:color w:val="595959" w:themeColor="text1" w:themeTint="A6"/>
          <w:sz w:val="20"/>
          <w:szCs w:val="20"/>
        </w:rPr>
        <w:t xml:space="preserve"> not</w:t>
      </w:r>
      <w:r w:rsidR="00671945" w:rsidRPr="00BB398B">
        <w:rPr>
          <w:rFonts w:cs="Arial"/>
          <w:color w:val="595959" w:themeColor="text1" w:themeTint="A6"/>
          <w:sz w:val="20"/>
          <w:szCs w:val="20"/>
        </w:rPr>
        <w:t xml:space="preserve"> </w:t>
      </w:r>
      <w:proofErr w:type="spellStart"/>
      <w:r w:rsidR="00671945" w:rsidRPr="00BB398B">
        <w:rPr>
          <w:rFonts w:cs="Arial"/>
          <w:color w:val="595959" w:themeColor="text1" w:themeTint="A6"/>
          <w:sz w:val="20"/>
          <w:szCs w:val="20"/>
        </w:rPr>
        <w:t>utilise</w:t>
      </w:r>
      <w:proofErr w:type="spellEnd"/>
      <w:r w:rsidR="00671945" w:rsidRPr="00BB398B">
        <w:rPr>
          <w:rFonts w:cs="Arial"/>
          <w:color w:val="595959" w:themeColor="text1" w:themeTint="A6"/>
          <w:sz w:val="20"/>
          <w:szCs w:val="20"/>
        </w:rPr>
        <w:t xml:space="preserve"> automation, and prefer a protocol with less </w:t>
      </w:r>
      <w:r w:rsidR="003A58F8" w:rsidRPr="00BB398B">
        <w:rPr>
          <w:rFonts w:cs="Arial"/>
          <w:color w:val="595959" w:themeColor="text1" w:themeTint="A6"/>
          <w:sz w:val="20"/>
          <w:szCs w:val="20"/>
        </w:rPr>
        <w:t>hands-on</w:t>
      </w:r>
      <w:r w:rsidR="00671945" w:rsidRPr="00BB398B">
        <w:rPr>
          <w:rFonts w:cs="Arial"/>
          <w:color w:val="595959" w:themeColor="text1" w:themeTint="A6"/>
          <w:sz w:val="20"/>
          <w:szCs w:val="20"/>
        </w:rPr>
        <w:t xml:space="preserve"> time, less consumable use, and 46% less pipetting steps compared to the </w:t>
      </w:r>
      <w:r w:rsidRPr="00BB398B">
        <w:rPr>
          <w:rFonts w:cs="Arial"/>
          <w:color w:val="595959" w:themeColor="text1" w:themeTint="A6"/>
          <w:sz w:val="20"/>
          <w:szCs w:val="20"/>
        </w:rPr>
        <w:t>original</w:t>
      </w:r>
      <w:r w:rsidR="00671945" w:rsidRPr="00BB398B">
        <w:rPr>
          <w:rFonts w:cs="Arial"/>
          <w:color w:val="595959" w:themeColor="text1" w:themeTint="A6"/>
          <w:sz w:val="20"/>
          <w:szCs w:val="20"/>
        </w:rPr>
        <w:t xml:space="preserve"> workflow.</w:t>
      </w:r>
      <w:r w:rsidR="00671945" w:rsidRPr="00B30201">
        <w:rPr>
          <w:rFonts w:cs="Arial"/>
          <w:color w:val="595959" w:themeColor="text1" w:themeTint="A6"/>
          <w:sz w:val="20"/>
          <w:szCs w:val="20"/>
          <w:vertAlign w:val="superscript"/>
        </w:rPr>
        <w:t xml:space="preserve"> </w:t>
      </w:r>
      <w:r w:rsidR="00671945">
        <w:rPr>
          <w:rFonts w:cs="Arial"/>
          <w:color w:val="595959" w:themeColor="text1" w:themeTint="A6"/>
          <w:sz w:val="20"/>
          <w:szCs w:val="20"/>
        </w:rPr>
        <w:t xml:space="preserve">The plate-based format of the </w:t>
      </w:r>
      <w:r>
        <w:rPr>
          <w:rFonts w:cs="Arial"/>
          <w:color w:val="595959" w:themeColor="text1" w:themeTint="A6"/>
          <w:sz w:val="20"/>
          <w:szCs w:val="20"/>
        </w:rPr>
        <w:t>original</w:t>
      </w:r>
      <w:r w:rsidR="00671945">
        <w:rPr>
          <w:rFonts w:cs="Arial"/>
          <w:color w:val="595959" w:themeColor="text1" w:themeTint="A6"/>
          <w:sz w:val="20"/>
          <w:szCs w:val="20"/>
        </w:rPr>
        <w:t xml:space="preserve"> workflow is well suited to laboratories who choose to automate this procedure.</w:t>
      </w:r>
      <w:r w:rsidR="00F879FB">
        <w:rPr>
          <w:rFonts w:cs="Arial"/>
          <w:color w:val="595959" w:themeColor="text1" w:themeTint="A6"/>
          <w:sz w:val="20"/>
          <w:szCs w:val="20"/>
        </w:rPr>
        <w:t xml:space="preserve"> </w:t>
      </w:r>
    </w:p>
    <w:p w14:paraId="283CAD3A" w14:textId="1EB991BF" w:rsidR="00F879FB" w:rsidRDefault="00F879FB" w:rsidP="00F879FB">
      <w:pPr>
        <w:spacing w:after="0" w:line="240" w:lineRule="auto"/>
        <w:rPr>
          <w:rFonts w:cs="Arial"/>
          <w:color w:val="595959" w:themeColor="text1" w:themeTint="A6"/>
          <w:sz w:val="20"/>
          <w:szCs w:val="20"/>
        </w:rPr>
      </w:pPr>
    </w:p>
    <w:p w14:paraId="7810CAB4" w14:textId="77777777" w:rsidR="00F63770" w:rsidRDefault="00F63770" w:rsidP="00F63770">
      <w:pPr>
        <w:spacing w:line="276" w:lineRule="auto"/>
        <w:jc w:val="both"/>
        <w:rPr>
          <w:rFonts w:cs="Arial"/>
          <w:color w:val="595959" w:themeColor="text1" w:themeTint="A6"/>
          <w:sz w:val="20"/>
          <w:szCs w:val="20"/>
        </w:rPr>
      </w:pPr>
      <w:bookmarkStart w:id="6" w:name="_Hlk125112299"/>
      <w:r w:rsidRPr="007131D1">
        <w:rPr>
          <w:rFonts w:cs="Arial"/>
          <w:color w:val="595959" w:themeColor="text1" w:themeTint="A6"/>
          <w:sz w:val="20"/>
          <w:szCs w:val="20"/>
        </w:rPr>
        <w:t xml:space="preserve">The AlloSeq </w:t>
      </w:r>
      <w:r>
        <w:rPr>
          <w:rFonts w:cs="Arial"/>
          <w:color w:val="595959" w:themeColor="text1" w:themeTint="A6"/>
          <w:sz w:val="20"/>
          <w:szCs w:val="20"/>
        </w:rPr>
        <w:t>Tx kits include:</w:t>
      </w:r>
      <w:r w:rsidRPr="007131D1">
        <w:rPr>
          <w:rFonts w:cs="Arial"/>
          <w:color w:val="595959" w:themeColor="text1" w:themeTint="A6"/>
          <w:sz w:val="20"/>
          <w:szCs w:val="20"/>
        </w:rPr>
        <w:t xml:space="preserve"> </w:t>
      </w:r>
    </w:p>
    <w:p w14:paraId="373D4737" w14:textId="77777777" w:rsidR="00F63770" w:rsidRPr="00094F51" w:rsidRDefault="00F63770" w:rsidP="00F63770">
      <w:pPr>
        <w:pStyle w:val="ListParagraph"/>
        <w:numPr>
          <w:ilvl w:val="0"/>
          <w:numId w:val="38"/>
        </w:numPr>
        <w:spacing w:line="276" w:lineRule="auto"/>
        <w:jc w:val="both"/>
        <w:rPr>
          <w:rFonts w:cs="Arial"/>
          <w:color w:val="595959" w:themeColor="text1" w:themeTint="A6"/>
          <w:sz w:val="20"/>
          <w:szCs w:val="20"/>
        </w:rPr>
      </w:pPr>
      <w:r w:rsidRPr="00094F51">
        <w:rPr>
          <w:rFonts w:cs="Arial"/>
          <w:color w:val="595959" w:themeColor="text1" w:themeTint="A6"/>
          <w:sz w:val="20"/>
          <w:szCs w:val="20"/>
        </w:rPr>
        <w:t>Reagents to prepare whole genome libraries</w:t>
      </w:r>
      <w:r>
        <w:rPr>
          <w:rFonts w:cs="Arial"/>
          <w:color w:val="595959" w:themeColor="text1" w:themeTint="A6"/>
          <w:sz w:val="20"/>
          <w:szCs w:val="20"/>
        </w:rPr>
        <w:t>,</w:t>
      </w:r>
    </w:p>
    <w:p w14:paraId="44E1CB24" w14:textId="77777777" w:rsidR="00F63770" w:rsidRPr="00094F51" w:rsidRDefault="00F63770" w:rsidP="00F63770">
      <w:pPr>
        <w:pStyle w:val="ListParagraph"/>
        <w:numPr>
          <w:ilvl w:val="0"/>
          <w:numId w:val="38"/>
        </w:numPr>
        <w:spacing w:line="276" w:lineRule="auto"/>
        <w:jc w:val="both"/>
        <w:rPr>
          <w:rFonts w:cs="Arial"/>
          <w:color w:val="595959" w:themeColor="text1" w:themeTint="A6"/>
          <w:sz w:val="20"/>
          <w:szCs w:val="20"/>
        </w:rPr>
      </w:pPr>
      <w:r w:rsidRPr="00094F51">
        <w:rPr>
          <w:rFonts w:cs="Arial"/>
          <w:color w:val="595959" w:themeColor="text1" w:themeTint="A6"/>
          <w:sz w:val="20"/>
          <w:szCs w:val="20"/>
        </w:rPr>
        <w:t>Biotinylated probes complementary to capture sequence targets</w:t>
      </w:r>
      <w:r>
        <w:rPr>
          <w:rFonts w:cs="Arial"/>
          <w:color w:val="595959" w:themeColor="text1" w:themeTint="A6"/>
          <w:sz w:val="20"/>
          <w:szCs w:val="20"/>
        </w:rPr>
        <w:t>, and</w:t>
      </w:r>
    </w:p>
    <w:p w14:paraId="253B0CD4" w14:textId="77777777" w:rsidR="00F63770" w:rsidRPr="00094F51" w:rsidRDefault="00F63770" w:rsidP="00F63770">
      <w:pPr>
        <w:pStyle w:val="ListParagraph"/>
        <w:numPr>
          <w:ilvl w:val="0"/>
          <w:numId w:val="38"/>
        </w:numPr>
        <w:spacing w:line="276" w:lineRule="auto"/>
        <w:jc w:val="both"/>
        <w:rPr>
          <w:rFonts w:cs="Arial"/>
          <w:color w:val="595959" w:themeColor="text1" w:themeTint="A6"/>
          <w:sz w:val="20"/>
          <w:szCs w:val="20"/>
        </w:rPr>
      </w:pPr>
      <w:r w:rsidRPr="00094F51">
        <w:rPr>
          <w:rFonts w:cs="Arial"/>
          <w:color w:val="595959" w:themeColor="text1" w:themeTint="A6"/>
          <w:sz w:val="20"/>
          <w:szCs w:val="20"/>
        </w:rPr>
        <w:t>Reagents to enrich the captured targets for sequencing</w:t>
      </w:r>
      <w:bookmarkEnd w:id="6"/>
      <w:r>
        <w:rPr>
          <w:rFonts w:cs="Arial"/>
          <w:color w:val="595959" w:themeColor="text1" w:themeTint="A6"/>
          <w:sz w:val="20"/>
          <w:szCs w:val="20"/>
        </w:rPr>
        <w:t>.</w:t>
      </w:r>
    </w:p>
    <w:p w14:paraId="31A4867E" w14:textId="77777777" w:rsidR="00C51091" w:rsidRPr="00F879FB" w:rsidRDefault="00C51091" w:rsidP="00F879FB">
      <w:pPr>
        <w:spacing w:after="0" w:line="240" w:lineRule="auto"/>
        <w:rPr>
          <w:rFonts w:cs="Arial"/>
          <w:color w:val="595959" w:themeColor="text1" w:themeTint="A6"/>
          <w:sz w:val="20"/>
          <w:szCs w:val="20"/>
        </w:rPr>
      </w:pPr>
    </w:p>
    <w:bookmarkEnd w:id="5"/>
    <w:p w14:paraId="40E61923" w14:textId="122A18E4" w:rsidR="0002083B" w:rsidRDefault="0002083B" w:rsidP="005E1D47">
      <w:pPr>
        <w:spacing w:after="0" w:line="276" w:lineRule="auto"/>
        <w:jc w:val="both"/>
        <w:rPr>
          <w:rFonts w:cs="Arial"/>
          <w:color w:val="595959" w:themeColor="text1" w:themeTint="A6"/>
          <w:sz w:val="20"/>
          <w:szCs w:val="20"/>
        </w:rPr>
      </w:pPr>
      <w:r w:rsidRPr="00E01EF8">
        <w:rPr>
          <w:rFonts w:cs="Arial"/>
          <w:color w:val="595959" w:themeColor="text1" w:themeTint="A6"/>
          <w:sz w:val="20"/>
          <w:szCs w:val="20"/>
        </w:rPr>
        <w:t>We recommend all users read the entire</w:t>
      </w:r>
      <w:r w:rsidR="006D0362">
        <w:rPr>
          <w:rFonts w:cs="Arial"/>
          <w:color w:val="595959" w:themeColor="text1" w:themeTint="A6"/>
          <w:sz w:val="20"/>
          <w:szCs w:val="20"/>
        </w:rPr>
        <w:t xml:space="preserve"> Instructions for Use</w:t>
      </w:r>
      <w:r>
        <w:rPr>
          <w:rFonts w:cs="Arial"/>
          <w:color w:val="595959" w:themeColor="text1" w:themeTint="A6"/>
          <w:sz w:val="20"/>
          <w:szCs w:val="20"/>
        </w:rPr>
        <w:t xml:space="preserve">, particularly the </w:t>
      </w:r>
      <w:r w:rsidRPr="002824F9">
        <w:rPr>
          <w:rFonts w:cs="Arial"/>
          <w:i/>
          <w:color w:val="595959" w:themeColor="text1" w:themeTint="A6"/>
          <w:sz w:val="20"/>
          <w:szCs w:val="20"/>
        </w:rPr>
        <w:t xml:space="preserve">Safety </w:t>
      </w:r>
      <w:r>
        <w:rPr>
          <w:rFonts w:cs="Arial"/>
          <w:color w:val="595959" w:themeColor="text1" w:themeTint="A6"/>
          <w:sz w:val="20"/>
          <w:szCs w:val="20"/>
        </w:rPr>
        <w:t>section,</w:t>
      </w:r>
      <w:r w:rsidRPr="00E01EF8">
        <w:rPr>
          <w:rFonts w:cs="Arial"/>
          <w:color w:val="595959" w:themeColor="text1" w:themeTint="A6"/>
          <w:sz w:val="20"/>
          <w:szCs w:val="20"/>
        </w:rPr>
        <w:t xml:space="preserve"> prior to starting the procedure. Procedures for use of the AlloSeq</w:t>
      </w:r>
      <w:r>
        <w:rPr>
          <w:rFonts w:cs="Arial"/>
          <w:color w:val="595959" w:themeColor="text1" w:themeTint="A6"/>
          <w:sz w:val="20"/>
          <w:szCs w:val="20"/>
        </w:rPr>
        <w:t xml:space="preserve"> Assign</w:t>
      </w:r>
      <w:r w:rsidRPr="00E01EF8">
        <w:rPr>
          <w:rFonts w:cs="Arial"/>
          <w:color w:val="595959" w:themeColor="text1" w:themeTint="A6"/>
          <w:sz w:val="20"/>
          <w:szCs w:val="20"/>
        </w:rPr>
        <w:t xml:space="preserve"> software can be found in the AlloSeq </w:t>
      </w:r>
      <w:r>
        <w:rPr>
          <w:rFonts w:cs="Arial"/>
          <w:color w:val="595959" w:themeColor="text1" w:themeTint="A6"/>
          <w:sz w:val="20"/>
          <w:szCs w:val="20"/>
        </w:rPr>
        <w:t>Assign</w:t>
      </w:r>
      <w:r w:rsidRPr="00E01EF8">
        <w:rPr>
          <w:rFonts w:cs="Arial"/>
          <w:color w:val="595959" w:themeColor="text1" w:themeTint="A6"/>
          <w:sz w:val="20"/>
          <w:szCs w:val="20"/>
        </w:rPr>
        <w:t xml:space="preserve"> Software Instructions for Use.</w:t>
      </w:r>
    </w:p>
    <w:p w14:paraId="30081498" w14:textId="566F912D" w:rsidR="00E4320C" w:rsidRPr="00E01EF8" w:rsidRDefault="000A2E95" w:rsidP="005E1D47">
      <w:pPr>
        <w:spacing w:after="0" w:line="276" w:lineRule="auto"/>
        <w:jc w:val="both"/>
        <w:rPr>
          <w:rFonts w:cs="Arial"/>
          <w:color w:val="595959" w:themeColor="text1" w:themeTint="A6"/>
          <w:sz w:val="20"/>
          <w:szCs w:val="20"/>
        </w:rPr>
      </w:pPr>
      <w:r w:rsidRPr="000A2E95">
        <w:rPr>
          <w:rFonts w:cs="Arial"/>
          <w:color w:val="595959" w:themeColor="text1" w:themeTint="A6"/>
          <w:sz w:val="20"/>
          <w:szCs w:val="20"/>
        </w:rPr>
        <w:tab/>
      </w:r>
      <w:r w:rsidRPr="000A2E95">
        <w:rPr>
          <w:rFonts w:cs="Arial"/>
          <w:color w:val="595959" w:themeColor="text1" w:themeTint="A6"/>
          <w:sz w:val="20"/>
          <w:szCs w:val="20"/>
        </w:rPr>
        <w:tab/>
      </w:r>
    </w:p>
    <w:p w14:paraId="0C20C1C0" w14:textId="32DC7402" w:rsidR="0002083B" w:rsidRDefault="0002083B" w:rsidP="005372CD">
      <w:pPr>
        <w:keepNext/>
        <w:keepLines/>
        <w:numPr>
          <w:ilvl w:val="1"/>
          <w:numId w:val="45"/>
        </w:numPr>
        <w:spacing w:after="80" w:line="240" w:lineRule="auto"/>
        <w:outlineLvl w:val="1"/>
        <w:rPr>
          <w:rFonts w:cs="Arial"/>
          <w:color w:val="C00000"/>
          <w:sz w:val="28"/>
          <w:szCs w:val="20"/>
        </w:rPr>
      </w:pPr>
      <w:bookmarkStart w:id="7" w:name="_Toc125461810"/>
      <w:r>
        <w:rPr>
          <w:rFonts w:cs="Arial"/>
          <w:color w:val="C00000"/>
          <w:sz w:val="28"/>
          <w:szCs w:val="20"/>
        </w:rPr>
        <w:t>Intended Use</w:t>
      </w:r>
      <w:bookmarkEnd w:id="7"/>
    </w:p>
    <w:p w14:paraId="318BF877" w14:textId="12FD279B" w:rsidR="00D66DBB" w:rsidRDefault="00E06981" w:rsidP="0002083B">
      <w:pPr>
        <w:spacing w:before="120" w:after="240"/>
        <w:jc w:val="both"/>
        <w:rPr>
          <w:rFonts w:cs="Arial"/>
          <w:color w:val="595959" w:themeColor="text1" w:themeTint="A6"/>
          <w:sz w:val="20"/>
          <w:szCs w:val="20"/>
        </w:rPr>
      </w:pPr>
      <w:r w:rsidRPr="00E06981">
        <w:rPr>
          <w:rFonts w:cs="Arial"/>
          <w:color w:val="595959" w:themeColor="text1" w:themeTint="A6"/>
          <w:sz w:val="20"/>
          <w:szCs w:val="20"/>
        </w:rPr>
        <w:t>AlloSeq Tx is the product family name for targeted gene sequencing products designed to assist with determining the genetic compatibility between transplant patients and potential donors; including probes for targeted enrichment of up to 17 loci.</w:t>
      </w:r>
    </w:p>
    <w:p w14:paraId="286F9A9C" w14:textId="57BF1765" w:rsidR="0002083B" w:rsidRDefault="0002083B" w:rsidP="0002083B">
      <w:pPr>
        <w:spacing w:before="120" w:after="240"/>
        <w:jc w:val="both"/>
        <w:rPr>
          <w:rFonts w:cs="Arial"/>
          <w:color w:val="595959" w:themeColor="text1" w:themeTint="A6"/>
          <w:sz w:val="20"/>
          <w:szCs w:val="20"/>
        </w:rPr>
      </w:pPr>
      <w:r w:rsidRPr="005372CD">
        <w:rPr>
          <w:rFonts w:cs="Arial"/>
          <w:color w:val="595959" w:themeColor="text1" w:themeTint="A6"/>
          <w:sz w:val="20"/>
          <w:szCs w:val="20"/>
        </w:rPr>
        <w:t>The AlloSeq Tx 17 typing kits are qualitative tests for the DNA typing of HLA-A, B, C, E, F, G, H, DRB1/3/4/5, DQA1, DQB1, DPA1</w:t>
      </w:r>
      <w:r w:rsidR="00AF5BAC">
        <w:rPr>
          <w:rFonts w:cs="Arial"/>
          <w:color w:val="595959" w:themeColor="text1" w:themeTint="A6"/>
          <w:sz w:val="20"/>
          <w:szCs w:val="20"/>
        </w:rPr>
        <w:t>,</w:t>
      </w:r>
      <w:r w:rsidRPr="005372CD">
        <w:rPr>
          <w:rFonts w:cs="Arial"/>
          <w:color w:val="595959" w:themeColor="text1" w:themeTint="A6"/>
          <w:sz w:val="20"/>
          <w:szCs w:val="20"/>
        </w:rPr>
        <w:t xml:space="preserve"> DPB1</w:t>
      </w:r>
      <w:r w:rsidR="007D208F">
        <w:rPr>
          <w:rFonts w:cs="Arial"/>
          <w:color w:val="595959" w:themeColor="text1" w:themeTint="A6"/>
          <w:sz w:val="20"/>
          <w:szCs w:val="20"/>
        </w:rPr>
        <w:t>,</w:t>
      </w:r>
      <w:r w:rsidRPr="005372CD">
        <w:rPr>
          <w:rFonts w:cs="Arial"/>
          <w:color w:val="595959" w:themeColor="text1" w:themeTint="A6"/>
          <w:sz w:val="20"/>
          <w:szCs w:val="20"/>
        </w:rPr>
        <w:t xml:space="preserve"> </w:t>
      </w:r>
      <w:r w:rsidR="00AF5BAC" w:rsidRPr="005372CD">
        <w:rPr>
          <w:rFonts w:cs="Arial"/>
          <w:color w:val="595959" w:themeColor="text1" w:themeTint="A6"/>
          <w:sz w:val="20"/>
          <w:szCs w:val="20"/>
        </w:rPr>
        <w:t xml:space="preserve">MICA and MICB </w:t>
      </w:r>
      <w:r w:rsidRPr="005372CD">
        <w:rPr>
          <w:rFonts w:cs="Arial"/>
          <w:color w:val="595959" w:themeColor="text1" w:themeTint="A6"/>
          <w:sz w:val="20"/>
          <w:szCs w:val="20"/>
        </w:rPr>
        <w:t xml:space="preserve">to assist in genetic matching for organ or stem cell transplantation. </w:t>
      </w:r>
    </w:p>
    <w:p w14:paraId="58F153C8" w14:textId="3773F91D" w:rsidR="00E06981" w:rsidRPr="005372CD" w:rsidRDefault="00E06981" w:rsidP="0002083B">
      <w:pPr>
        <w:spacing w:before="120" w:after="240"/>
        <w:jc w:val="both"/>
        <w:rPr>
          <w:rFonts w:cs="Arial"/>
          <w:color w:val="595959" w:themeColor="text1" w:themeTint="A6"/>
          <w:sz w:val="20"/>
          <w:szCs w:val="20"/>
        </w:rPr>
      </w:pPr>
      <w:r w:rsidRPr="00E06981">
        <w:rPr>
          <w:rFonts w:cs="Arial"/>
          <w:color w:val="595959" w:themeColor="text1" w:themeTint="A6"/>
          <w:sz w:val="20"/>
          <w:szCs w:val="20"/>
        </w:rPr>
        <w:t>The AlloSeq Tx 9 typing kits are qualitative tests for the DNA typing of HLA-A, B, C, DRB1/3/4/5, DQB1, and DPB1, to assist in genetic matching for organ or stem cell transplantation.</w:t>
      </w:r>
    </w:p>
    <w:p w14:paraId="5C8B0BB1" w14:textId="77777777" w:rsidR="0002083B" w:rsidRPr="005372CD" w:rsidRDefault="0002083B" w:rsidP="0002083B">
      <w:pPr>
        <w:rPr>
          <w:rFonts w:cs="Arial"/>
          <w:color w:val="595959" w:themeColor="text1" w:themeTint="A6"/>
          <w:sz w:val="20"/>
          <w:szCs w:val="20"/>
        </w:rPr>
      </w:pPr>
      <w:r w:rsidRPr="005372CD">
        <w:rPr>
          <w:rFonts w:cs="Arial"/>
          <w:color w:val="595959" w:themeColor="text1" w:themeTint="A6"/>
          <w:sz w:val="20"/>
          <w:szCs w:val="20"/>
        </w:rPr>
        <w:lastRenderedPageBreak/>
        <w:t>The product is intended for use with the Illumina MiSeq, MiniSeq and iSeq sequencers, along with the AlloSeq Assign interpretation software.</w:t>
      </w:r>
    </w:p>
    <w:p w14:paraId="5D4C67E8" w14:textId="77777777" w:rsidR="0002083B" w:rsidRPr="005372CD" w:rsidRDefault="0002083B" w:rsidP="0002083B">
      <w:pPr>
        <w:spacing w:before="120" w:after="240"/>
        <w:jc w:val="both"/>
        <w:rPr>
          <w:rFonts w:cs="Arial"/>
          <w:color w:val="595959" w:themeColor="text1" w:themeTint="A6"/>
          <w:sz w:val="20"/>
          <w:szCs w:val="20"/>
        </w:rPr>
      </w:pPr>
      <w:r w:rsidRPr="005372CD">
        <w:rPr>
          <w:rFonts w:cs="Arial"/>
          <w:color w:val="595959" w:themeColor="text1" w:themeTint="A6"/>
          <w:sz w:val="20"/>
          <w:szCs w:val="20"/>
        </w:rPr>
        <w:t>The device is intended for use by appropriately trained staff, with knowledge of the frequency of HLA types in their population, in appropriately regulated laboratories performing tissue (HLA) typing for matching donors and recipients for transplantation.</w:t>
      </w:r>
    </w:p>
    <w:p w14:paraId="573B0A9E" w14:textId="7409A0B7" w:rsidR="0002083B" w:rsidRPr="005372CD" w:rsidRDefault="0002083B" w:rsidP="005E1D47">
      <w:pPr>
        <w:spacing w:before="120" w:after="0"/>
        <w:jc w:val="both"/>
        <w:rPr>
          <w:rFonts w:cs="Arial"/>
          <w:color w:val="595959" w:themeColor="text1" w:themeTint="A6"/>
          <w:sz w:val="20"/>
          <w:szCs w:val="20"/>
        </w:rPr>
      </w:pPr>
      <w:r w:rsidRPr="005372CD">
        <w:rPr>
          <w:rFonts w:cs="Arial"/>
          <w:color w:val="595959" w:themeColor="text1" w:themeTint="A6"/>
          <w:sz w:val="20"/>
          <w:szCs w:val="20"/>
        </w:rPr>
        <w:t>The AlloSeq Tx products are for professional use only and must not be used as the sole bas</w:t>
      </w:r>
      <w:r w:rsidR="00AF5BAC">
        <w:rPr>
          <w:rFonts w:cs="Arial"/>
          <w:color w:val="595959" w:themeColor="text1" w:themeTint="A6"/>
          <w:sz w:val="20"/>
          <w:szCs w:val="20"/>
        </w:rPr>
        <w:t>i</w:t>
      </w:r>
      <w:r w:rsidRPr="005372CD">
        <w:rPr>
          <w:rFonts w:cs="Arial"/>
          <w:color w:val="595959" w:themeColor="text1" w:themeTint="A6"/>
          <w:sz w:val="20"/>
          <w:szCs w:val="20"/>
        </w:rPr>
        <w:t xml:space="preserve">s for making clinical decisions. AlloSeq </w:t>
      </w:r>
      <w:r w:rsidR="00F001AE" w:rsidRPr="005372CD">
        <w:rPr>
          <w:rFonts w:cs="Arial"/>
          <w:color w:val="595959" w:themeColor="text1" w:themeTint="A6"/>
          <w:sz w:val="20"/>
          <w:szCs w:val="20"/>
        </w:rPr>
        <w:t>Tx kits</w:t>
      </w:r>
      <w:r w:rsidRPr="005372CD">
        <w:rPr>
          <w:rFonts w:cs="Arial"/>
          <w:color w:val="595959" w:themeColor="text1" w:themeTint="A6"/>
          <w:sz w:val="20"/>
          <w:szCs w:val="20"/>
        </w:rPr>
        <w:t xml:space="preserve"> are not used for the diagnosis of disease.</w:t>
      </w:r>
    </w:p>
    <w:p w14:paraId="576A9F8E" w14:textId="78C50232" w:rsidR="00CD2D20" w:rsidRDefault="00CD2D20" w:rsidP="005E1D47">
      <w:pPr>
        <w:spacing w:after="0"/>
        <w:rPr>
          <w:rFonts w:cs="Arial"/>
          <w:color w:val="C00000"/>
          <w:sz w:val="20"/>
          <w:szCs w:val="14"/>
        </w:rPr>
      </w:pPr>
    </w:p>
    <w:p w14:paraId="1143B489" w14:textId="75A6DE3A" w:rsidR="00E5345F" w:rsidRDefault="006A257E" w:rsidP="005372CD">
      <w:pPr>
        <w:keepNext/>
        <w:keepLines/>
        <w:numPr>
          <w:ilvl w:val="1"/>
          <w:numId w:val="45"/>
        </w:numPr>
        <w:spacing w:after="80" w:line="240" w:lineRule="auto"/>
        <w:outlineLvl w:val="1"/>
        <w:rPr>
          <w:rFonts w:cs="Arial"/>
          <w:color w:val="C00000"/>
          <w:sz w:val="28"/>
          <w:szCs w:val="20"/>
        </w:rPr>
      </w:pPr>
      <w:bookmarkStart w:id="8" w:name="_Toc125461811"/>
      <w:r w:rsidRPr="00E01EF8">
        <w:rPr>
          <w:rFonts w:cs="Arial"/>
          <w:color w:val="C00000"/>
          <w:sz w:val="28"/>
          <w:szCs w:val="20"/>
        </w:rPr>
        <w:t xml:space="preserve">AlloSeq </w:t>
      </w:r>
      <w:r w:rsidR="007131D1" w:rsidRPr="00E01EF8">
        <w:rPr>
          <w:rFonts w:cs="Arial"/>
          <w:color w:val="C00000"/>
          <w:sz w:val="28"/>
          <w:szCs w:val="20"/>
        </w:rPr>
        <w:t xml:space="preserve">Tx </w:t>
      </w:r>
      <w:r w:rsidR="008A462D">
        <w:rPr>
          <w:rFonts w:cs="Arial"/>
          <w:color w:val="C00000"/>
          <w:sz w:val="28"/>
          <w:szCs w:val="20"/>
        </w:rPr>
        <w:t>Targeted Gene Content</w:t>
      </w:r>
      <w:bookmarkEnd w:id="2"/>
      <w:bookmarkEnd w:id="8"/>
    </w:p>
    <w:tbl>
      <w:tblPr>
        <w:tblStyle w:val="TableGrid"/>
        <w:tblW w:w="10207" w:type="dxa"/>
        <w:tblInd w:w="-147" w:type="dxa"/>
        <w:tblLook w:val="04A0" w:firstRow="1" w:lastRow="0" w:firstColumn="1" w:lastColumn="0" w:noHBand="0" w:noVBand="1"/>
      </w:tblPr>
      <w:tblGrid>
        <w:gridCol w:w="1418"/>
        <w:gridCol w:w="1843"/>
        <w:gridCol w:w="1984"/>
        <w:gridCol w:w="1418"/>
        <w:gridCol w:w="3544"/>
      </w:tblGrid>
      <w:tr w:rsidR="00B256F7" w14:paraId="46154EDD" w14:textId="6BD4A76C" w:rsidTr="009623AC">
        <w:tc>
          <w:tcPr>
            <w:tcW w:w="1418" w:type="dxa"/>
            <w:shd w:val="clear" w:color="auto" w:fill="D9D9D9"/>
          </w:tcPr>
          <w:p w14:paraId="40DFC733" w14:textId="64D6B634" w:rsidR="007265AB" w:rsidRPr="00795CB8" w:rsidRDefault="00795CB8" w:rsidP="002824F9">
            <w:pPr>
              <w:keepLines/>
              <w:rPr>
                <w:rFonts w:cs="Arial"/>
                <w:b/>
                <w:bCs/>
                <w:color w:val="595959" w:themeColor="text1" w:themeTint="A6"/>
                <w:sz w:val="20"/>
                <w:szCs w:val="20"/>
              </w:rPr>
            </w:pPr>
            <w:r w:rsidRPr="00795CB8">
              <w:rPr>
                <w:rFonts w:cs="Arial"/>
                <w:b/>
                <w:bCs/>
                <w:color w:val="595959" w:themeColor="text1" w:themeTint="A6"/>
                <w:sz w:val="20"/>
                <w:szCs w:val="20"/>
              </w:rPr>
              <w:t>Product Name</w:t>
            </w:r>
          </w:p>
        </w:tc>
        <w:tc>
          <w:tcPr>
            <w:tcW w:w="1843" w:type="dxa"/>
            <w:shd w:val="clear" w:color="auto" w:fill="D9D9D9"/>
          </w:tcPr>
          <w:p w14:paraId="63E9C312" w14:textId="05598913" w:rsidR="007265AB" w:rsidRPr="00795CB8" w:rsidRDefault="00795CB8" w:rsidP="002824F9">
            <w:pPr>
              <w:keepLines/>
              <w:rPr>
                <w:rFonts w:cs="Arial"/>
                <w:b/>
                <w:bCs/>
                <w:color w:val="595959" w:themeColor="text1" w:themeTint="A6"/>
                <w:sz w:val="20"/>
                <w:szCs w:val="20"/>
              </w:rPr>
            </w:pPr>
            <w:r w:rsidRPr="00795CB8">
              <w:rPr>
                <w:rFonts w:cs="Arial"/>
                <w:b/>
                <w:bCs/>
                <w:color w:val="595959" w:themeColor="text1" w:themeTint="A6"/>
                <w:sz w:val="20"/>
                <w:szCs w:val="20"/>
              </w:rPr>
              <w:t>Product Code</w:t>
            </w:r>
          </w:p>
        </w:tc>
        <w:tc>
          <w:tcPr>
            <w:tcW w:w="1984" w:type="dxa"/>
            <w:shd w:val="clear" w:color="auto" w:fill="D9D9D9"/>
          </w:tcPr>
          <w:p w14:paraId="1D85A163" w14:textId="1B31180C" w:rsidR="007265AB" w:rsidRPr="00795CB8" w:rsidRDefault="00795CB8" w:rsidP="002824F9">
            <w:pPr>
              <w:keepLines/>
              <w:rPr>
                <w:rFonts w:cs="Arial"/>
                <w:b/>
                <w:bCs/>
                <w:color w:val="595959" w:themeColor="text1" w:themeTint="A6"/>
                <w:sz w:val="20"/>
                <w:szCs w:val="20"/>
              </w:rPr>
            </w:pPr>
            <w:r w:rsidRPr="00795CB8">
              <w:rPr>
                <w:rFonts w:cs="Arial"/>
                <w:b/>
                <w:bCs/>
                <w:color w:val="595959" w:themeColor="text1" w:themeTint="A6"/>
                <w:sz w:val="20"/>
                <w:szCs w:val="20"/>
              </w:rPr>
              <w:t>Targeted Genes</w:t>
            </w:r>
          </w:p>
        </w:tc>
        <w:tc>
          <w:tcPr>
            <w:tcW w:w="1418" w:type="dxa"/>
            <w:shd w:val="clear" w:color="auto" w:fill="D9D9D9"/>
          </w:tcPr>
          <w:p w14:paraId="19ED77B0" w14:textId="167D9F31" w:rsidR="007265AB" w:rsidRPr="00795CB8" w:rsidRDefault="00795CB8" w:rsidP="002824F9">
            <w:pPr>
              <w:keepLines/>
              <w:rPr>
                <w:rFonts w:cs="Arial"/>
                <w:b/>
                <w:bCs/>
                <w:color w:val="595959" w:themeColor="text1" w:themeTint="A6"/>
                <w:sz w:val="20"/>
                <w:szCs w:val="20"/>
              </w:rPr>
            </w:pPr>
            <w:r w:rsidRPr="00795CB8">
              <w:rPr>
                <w:rFonts w:cs="Arial"/>
                <w:b/>
                <w:bCs/>
                <w:color w:val="595959" w:themeColor="text1" w:themeTint="A6"/>
                <w:sz w:val="20"/>
                <w:szCs w:val="20"/>
              </w:rPr>
              <w:t>Kit Size</w:t>
            </w:r>
          </w:p>
        </w:tc>
        <w:tc>
          <w:tcPr>
            <w:tcW w:w="3544" w:type="dxa"/>
            <w:shd w:val="clear" w:color="auto" w:fill="D9D9D9"/>
          </w:tcPr>
          <w:p w14:paraId="5827D258" w14:textId="30678E08" w:rsidR="007265AB" w:rsidRPr="00795CB8" w:rsidRDefault="00064821" w:rsidP="00B30201">
            <w:pPr>
              <w:keepLines/>
              <w:jc w:val="center"/>
              <w:rPr>
                <w:rFonts w:cs="Arial"/>
                <w:b/>
                <w:bCs/>
                <w:color w:val="595959" w:themeColor="text1" w:themeTint="A6"/>
                <w:sz w:val="20"/>
                <w:szCs w:val="20"/>
              </w:rPr>
            </w:pPr>
            <w:r>
              <w:rPr>
                <w:rFonts w:cs="Arial"/>
                <w:b/>
                <w:bCs/>
                <w:color w:val="595959" w:themeColor="text1" w:themeTint="A6"/>
                <w:sz w:val="20"/>
                <w:szCs w:val="20"/>
              </w:rPr>
              <w:t>Sequencing</w:t>
            </w:r>
            <w:r w:rsidRPr="00B30201">
              <w:rPr>
                <w:rFonts w:cs="Arial"/>
                <w:b/>
                <w:bCs/>
                <w:color w:val="595959" w:themeColor="text1" w:themeTint="A6"/>
                <w:sz w:val="20"/>
                <w:szCs w:val="20"/>
                <w:vertAlign w:val="superscript"/>
              </w:rPr>
              <w:t>1</w:t>
            </w:r>
          </w:p>
        </w:tc>
      </w:tr>
      <w:tr w:rsidR="0034070F" w14:paraId="044B0574" w14:textId="0ABD5A68" w:rsidTr="009623AC">
        <w:tc>
          <w:tcPr>
            <w:tcW w:w="1418" w:type="dxa"/>
            <w:vMerge w:val="restart"/>
          </w:tcPr>
          <w:p w14:paraId="1CE97A93" w14:textId="0FC0A4FF" w:rsidR="0034070F" w:rsidRPr="004C1C81" w:rsidRDefault="0034070F" w:rsidP="002824F9">
            <w:pPr>
              <w:keepLines/>
              <w:rPr>
                <w:rFonts w:cs="Arial"/>
                <w:color w:val="595959" w:themeColor="text1" w:themeTint="A6"/>
                <w:sz w:val="20"/>
                <w:szCs w:val="20"/>
              </w:rPr>
            </w:pPr>
            <w:r w:rsidRPr="00D41C02">
              <w:rPr>
                <w:rFonts w:cs="Arial"/>
                <w:color w:val="595959" w:themeColor="text1" w:themeTint="A6"/>
                <w:sz w:val="20"/>
                <w:szCs w:val="20"/>
              </w:rPr>
              <w:t>AlloSeq Tx17</w:t>
            </w:r>
          </w:p>
          <w:p w14:paraId="44100F47" w14:textId="6C86872D" w:rsidR="0034070F" w:rsidRPr="004C1C81" w:rsidRDefault="0034070F" w:rsidP="00372857">
            <w:pPr>
              <w:keepLines/>
              <w:rPr>
                <w:rFonts w:cs="Arial"/>
                <w:color w:val="595959" w:themeColor="text1" w:themeTint="A6"/>
                <w:sz w:val="20"/>
                <w:szCs w:val="20"/>
              </w:rPr>
            </w:pPr>
          </w:p>
          <w:p w14:paraId="3726F847" w14:textId="7FFCC08E" w:rsidR="0034070F" w:rsidRPr="00D41C02" w:rsidRDefault="0034070F" w:rsidP="006D0362">
            <w:pPr>
              <w:keepLines/>
              <w:rPr>
                <w:rFonts w:cs="Arial"/>
                <w:color w:val="595959" w:themeColor="text1" w:themeTint="A6"/>
                <w:sz w:val="20"/>
                <w:szCs w:val="20"/>
              </w:rPr>
            </w:pPr>
          </w:p>
          <w:p w14:paraId="3A7F4968" w14:textId="1E74077E" w:rsidR="0034070F" w:rsidRPr="004C1C81" w:rsidRDefault="0034070F" w:rsidP="006D0362">
            <w:pPr>
              <w:keepLines/>
              <w:rPr>
                <w:rFonts w:cs="Arial"/>
                <w:color w:val="595959" w:themeColor="text1" w:themeTint="A6"/>
                <w:sz w:val="20"/>
                <w:szCs w:val="20"/>
              </w:rPr>
            </w:pPr>
          </w:p>
        </w:tc>
        <w:tc>
          <w:tcPr>
            <w:tcW w:w="1843" w:type="dxa"/>
          </w:tcPr>
          <w:p w14:paraId="402FDB72" w14:textId="2D68AD2D" w:rsidR="0034070F" w:rsidRPr="00953756" w:rsidRDefault="0034070F" w:rsidP="002824F9">
            <w:pPr>
              <w:keepLines/>
              <w:rPr>
                <w:rFonts w:cs="Arial"/>
                <w:color w:val="595959" w:themeColor="text1" w:themeTint="A6"/>
                <w:sz w:val="20"/>
                <w:szCs w:val="20"/>
              </w:rPr>
            </w:pPr>
            <w:r w:rsidRPr="00C64530">
              <w:rPr>
                <w:rFonts w:cs="Arial"/>
                <w:color w:val="595959" w:themeColor="text1" w:themeTint="A6"/>
                <w:sz w:val="20"/>
                <w:szCs w:val="20"/>
              </w:rPr>
              <w:t>ASTX17.1(24)-IVD</w:t>
            </w:r>
          </w:p>
        </w:tc>
        <w:tc>
          <w:tcPr>
            <w:tcW w:w="1984" w:type="dxa"/>
            <w:vMerge w:val="restart"/>
          </w:tcPr>
          <w:p w14:paraId="7EB5D4CC" w14:textId="43409197" w:rsidR="0034070F" w:rsidRPr="00B256F7" w:rsidRDefault="0034070F" w:rsidP="004C1C81">
            <w:pPr>
              <w:keepLines/>
              <w:rPr>
                <w:rFonts w:cs="Arial"/>
                <w:color w:val="595959" w:themeColor="text1" w:themeTint="A6"/>
                <w:sz w:val="20"/>
                <w:szCs w:val="20"/>
              </w:rPr>
            </w:pPr>
            <w:r w:rsidRPr="00953756">
              <w:rPr>
                <w:rFonts w:cs="Arial"/>
                <w:color w:val="595959" w:themeColor="text1" w:themeTint="A6"/>
                <w:sz w:val="20"/>
                <w:szCs w:val="20"/>
              </w:rPr>
              <w:t>HLA-A, -B, -C, -E, -F, -G, -H, -DRB1</w:t>
            </w:r>
            <w:r>
              <w:rPr>
                <w:rFonts w:cs="Arial"/>
                <w:color w:val="595959" w:themeColor="text1" w:themeTint="A6"/>
                <w:sz w:val="20"/>
                <w:szCs w:val="20"/>
              </w:rPr>
              <w:t>/</w:t>
            </w:r>
            <w:r w:rsidRPr="005949D6">
              <w:rPr>
                <w:rFonts w:cs="Arial"/>
                <w:color w:val="595959" w:themeColor="text1" w:themeTint="A6"/>
                <w:sz w:val="20"/>
                <w:szCs w:val="20"/>
              </w:rPr>
              <w:t>3/4/5, -</w:t>
            </w:r>
            <w:r w:rsidRPr="00B256F7">
              <w:rPr>
                <w:rFonts w:cs="Arial"/>
                <w:color w:val="595959" w:themeColor="text1" w:themeTint="A6"/>
                <w:sz w:val="20"/>
                <w:szCs w:val="20"/>
              </w:rPr>
              <w:t>DQA1, -DQB1, -DPA1, -DPB1, MICA and MICB</w:t>
            </w:r>
          </w:p>
        </w:tc>
        <w:tc>
          <w:tcPr>
            <w:tcW w:w="1418" w:type="dxa"/>
            <w:vMerge w:val="restart"/>
          </w:tcPr>
          <w:p w14:paraId="362353A8" w14:textId="77777777" w:rsidR="0034070F" w:rsidRPr="00B256F7" w:rsidRDefault="0034070F" w:rsidP="002824F9">
            <w:pPr>
              <w:keepLines/>
              <w:rPr>
                <w:rFonts w:cs="Arial"/>
                <w:color w:val="595959" w:themeColor="text1" w:themeTint="A6"/>
                <w:sz w:val="20"/>
                <w:szCs w:val="20"/>
              </w:rPr>
            </w:pPr>
            <w:r w:rsidRPr="00B256F7">
              <w:rPr>
                <w:rFonts w:cs="Arial"/>
                <w:color w:val="595959" w:themeColor="text1" w:themeTint="A6"/>
                <w:sz w:val="20"/>
                <w:szCs w:val="20"/>
              </w:rPr>
              <w:t>24 library preparations</w:t>
            </w:r>
          </w:p>
          <w:p w14:paraId="070274E4" w14:textId="575AB76C" w:rsidR="0034070F" w:rsidRPr="00B256F7" w:rsidRDefault="0034070F" w:rsidP="002824F9">
            <w:pPr>
              <w:keepLines/>
              <w:rPr>
                <w:rFonts w:cs="Arial"/>
                <w:color w:val="595959" w:themeColor="text1" w:themeTint="A6"/>
                <w:sz w:val="20"/>
                <w:szCs w:val="20"/>
              </w:rPr>
            </w:pPr>
            <w:r w:rsidRPr="00B256F7">
              <w:rPr>
                <w:rFonts w:cs="Arial"/>
                <w:color w:val="595959" w:themeColor="text1" w:themeTint="A6"/>
                <w:sz w:val="20"/>
                <w:szCs w:val="20"/>
              </w:rPr>
              <w:t>4 enrichments (between 6-24 samples per enrichment)</w:t>
            </w:r>
          </w:p>
        </w:tc>
        <w:tc>
          <w:tcPr>
            <w:tcW w:w="3544" w:type="dxa"/>
            <w:vMerge w:val="restart"/>
          </w:tcPr>
          <w:p w14:paraId="335AE444" w14:textId="645022A5" w:rsidR="0034070F" w:rsidRPr="00B256F7" w:rsidRDefault="0034070F" w:rsidP="002824F9">
            <w:pPr>
              <w:keepLines/>
              <w:rPr>
                <w:rFonts w:cs="Arial"/>
                <w:color w:val="595959" w:themeColor="text1" w:themeTint="A6"/>
                <w:sz w:val="20"/>
                <w:szCs w:val="20"/>
              </w:rPr>
            </w:pPr>
            <w:r w:rsidRPr="00B256F7">
              <w:rPr>
                <w:rFonts w:cstheme="minorHAnsi"/>
                <w:color w:val="595959" w:themeColor="text1" w:themeTint="A6"/>
                <w:sz w:val="20"/>
                <w:szCs w:val="20"/>
              </w:rPr>
              <w:t>≤</w:t>
            </w:r>
            <w:r w:rsidRPr="00B256F7">
              <w:rPr>
                <w:rFonts w:cs="Arial"/>
                <w:color w:val="595959" w:themeColor="text1" w:themeTint="A6"/>
                <w:sz w:val="20"/>
                <w:szCs w:val="20"/>
              </w:rPr>
              <w:t xml:space="preserve">24 samples on MiSeq Micro </w:t>
            </w:r>
            <w:r w:rsidR="007960FF">
              <w:rPr>
                <w:rFonts w:cs="Arial"/>
                <w:color w:val="595959" w:themeColor="text1" w:themeTint="A6"/>
                <w:sz w:val="20"/>
                <w:szCs w:val="20"/>
              </w:rPr>
              <w:t>f</w:t>
            </w:r>
            <w:r w:rsidR="007960FF" w:rsidRPr="00B256F7">
              <w:rPr>
                <w:rFonts w:cs="Arial"/>
                <w:color w:val="595959" w:themeColor="text1" w:themeTint="A6"/>
                <w:sz w:val="20"/>
                <w:szCs w:val="20"/>
              </w:rPr>
              <w:t>low cell</w:t>
            </w:r>
          </w:p>
          <w:p w14:paraId="7E339455" w14:textId="714E04C8" w:rsidR="0034070F" w:rsidRPr="00B256F7" w:rsidRDefault="0034070F" w:rsidP="002824F9">
            <w:pPr>
              <w:keepLines/>
              <w:rPr>
                <w:rFonts w:cs="Arial"/>
                <w:color w:val="595959" w:themeColor="text1" w:themeTint="A6"/>
                <w:sz w:val="20"/>
                <w:szCs w:val="20"/>
              </w:rPr>
            </w:pPr>
            <w:r w:rsidRPr="00B256F7">
              <w:rPr>
                <w:rFonts w:cstheme="minorHAnsi"/>
                <w:color w:val="595959" w:themeColor="text1" w:themeTint="A6"/>
                <w:sz w:val="20"/>
                <w:szCs w:val="20"/>
              </w:rPr>
              <w:t>≤</w:t>
            </w:r>
            <w:r w:rsidRPr="00B256F7">
              <w:rPr>
                <w:rFonts w:cs="Arial"/>
                <w:color w:val="595959" w:themeColor="text1" w:themeTint="A6"/>
                <w:sz w:val="20"/>
                <w:szCs w:val="20"/>
              </w:rPr>
              <w:t xml:space="preserve">6 samples on MiSeq Nano </w:t>
            </w:r>
            <w:r w:rsidR="007960FF">
              <w:rPr>
                <w:rFonts w:cs="Arial"/>
                <w:color w:val="595959" w:themeColor="text1" w:themeTint="A6"/>
                <w:sz w:val="20"/>
                <w:szCs w:val="20"/>
              </w:rPr>
              <w:t>f</w:t>
            </w:r>
            <w:r w:rsidR="007960FF" w:rsidRPr="00B256F7">
              <w:rPr>
                <w:rFonts w:cs="Arial"/>
                <w:color w:val="595959" w:themeColor="text1" w:themeTint="A6"/>
                <w:sz w:val="20"/>
                <w:szCs w:val="20"/>
              </w:rPr>
              <w:t>low cell</w:t>
            </w:r>
          </w:p>
          <w:p w14:paraId="70C42281" w14:textId="28077EE8" w:rsidR="0034070F" w:rsidRPr="00B256F7" w:rsidRDefault="0034070F" w:rsidP="002824F9">
            <w:pPr>
              <w:keepLines/>
              <w:rPr>
                <w:rFonts w:cs="Arial"/>
                <w:color w:val="595959" w:themeColor="text1" w:themeTint="A6"/>
                <w:sz w:val="20"/>
                <w:szCs w:val="20"/>
              </w:rPr>
            </w:pPr>
            <w:r w:rsidRPr="00B256F7">
              <w:rPr>
                <w:rFonts w:cstheme="minorHAnsi"/>
                <w:color w:val="595959" w:themeColor="text1" w:themeTint="A6"/>
                <w:sz w:val="20"/>
                <w:szCs w:val="20"/>
              </w:rPr>
              <w:t>≤</w:t>
            </w:r>
            <w:r w:rsidRPr="00B256F7">
              <w:rPr>
                <w:rFonts w:cs="Arial"/>
                <w:color w:val="595959" w:themeColor="text1" w:themeTint="A6"/>
                <w:sz w:val="20"/>
                <w:szCs w:val="20"/>
              </w:rPr>
              <w:t>24 samples on iSeq</w:t>
            </w:r>
          </w:p>
          <w:p w14:paraId="1D41F27E" w14:textId="591A5BA0" w:rsidR="0034070F" w:rsidRPr="00B256F7" w:rsidRDefault="0034070F" w:rsidP="002824F9">
            <w:pPr>
              <w:keepLines/>
              <w:rPr>
                <w:rFonts w:cs="Arial"/>
                <w:color w:val="595959" w:themeColor="text1" w:themeTint="A6"/>
                <w:sz w:val="20"/>
                <w:szCs w:val="20"/>
              </w:rPr>
            </w:pPr>
            <w:r w:rsidRPr="00B256F7">
              <w:rPr>
                <w:rFonts w:cstheme="minorHAnsi"/>
                <w:color w:val="595959" w:themeColor="text1" w:themeTint="A6"/>
                <w:sz w:val="20"/>
                <w:szCs w:val="20"/>
              </w:rPr>
              <w:t>≤</w:t>
            </w:r>
            <w:r w:rsidRPr="00B256F7">
              <w:rPr>
                <w:rFonts w:cs="Arial"/>
                <w:color w:val="595959" w:themeColor="text1" w:themeTint="A6"/>
                <w:sz w:val="20"/>
                <w:szCs w:val="20"/>
              </w:rPr>
              <w:t>24 samples on MiniSeq Mid</w:t>
            </w:r>
            <w:r w:rsidR="004A5BCF">
              <w:rPr>
                <w:rFonts w:cs="Arial"/>
                <w:color w:val="595959" w:themeColor="text1" w:themeTint="A6"/>
                <w:sz w:val="20"/>
                <w:szCs w:val="20"/>
              </w:rPr>
              <w:t xml:space="preserve"> </w:t>
            </w:r>
            <w:r w:rsidRPr="00B256F7">
              <w:rPr>
                <w:rFonts w:cs="Arial"/>
                <w:color w:val="595959" w:themeColor="text1" w:themeTint="A6"/>
                <w:sz w:val="20"/>
                <w:szCs w:val="20"/>
              </w:rPr>
              <w:t xml:space="preserve">Output </w:t>
            </w:r>
            <w:r w:rsidR="004A5BCF">
              <w:rPr>
                <w:rFonts w:cs="Arial"/>
                <w:color w:val="595959" w:themeColor="text1" w:themeTint="A6"/>
                <w:sz w:val="20"/>
                <w:szCs w:val="20"/>
              </w:rPr>
              <w:t>f</w:t>
            </w:r>
            <w:r w:rsidR="007960FF" w:rsidRPr="00B256F7">
              <w:rPr>
                <w:rFonts w:cs="Arial"/>
                <w:color w:val="595959" w:themeColor="text1" w:themeTint="A6"/>
                <w:sz w:val="20"/>
                <w:szCs w:val="20"/>
              </w:rPr>
              <w:t>low cell</w:t>
            </w:r>
          </w:p>
        </w:tc>
      </w:tr>
      <w:tr w:rsidR="0034070F" w14:paraId="50267433" w14:textId="77777777" w:rsidTr="009623AC">
        <w:tc>
          <w:tcPr>
            <w:tcW w:w="1418" w:type="dxa"/>
            <w:vMerge/>
          </w:tcPr>
          <w:p w14:paraId="4F64DD64" w14:textId="025BF598" w:rsidR="0034070F" w:rsidRPr="004C1C81" w:rsidRDefault="0034070F" w:rsidP="006D0362">
            <w:pPr>
              <w:keepLines/>
              <w:rPr>
                <w:rFonts w:cs="Arial"/>
                <w:color w:val="595959" w:themeColor="text1" w:themeTint="A6"/>
                <w:sz w:val="20"/>
                <w:szCs w:val="20"/>
              </w:rPr>
            </w:pPr>
          </w:p>
        </w:tc>
        <w:tc>
          <w:tcPr>
            <w:tcW w:w="1843" w:type="dxa"/>
          </w:tcPr>
          <w:p w14:paraId="6B8E2A08" w14:textId="34C96240" w:rsidR="0034070F" w:rsidRPr="00C64530" w:rsidRDefault="0034070F" w:rsidP="00372857">
            <w:pPr>
              <w:keepLines/>
              <w:rPr>
                <w:rFonts w:cs="Arial"/>
                <w:color w:val="595959" w:themeColor="text1" w:themeTint="A6"/>
                <w:sz w:val="20"/>
                <w:szCs w:val="20"/>
              </w:rPr>
            </w:pPr>
            <w:r w:rsidRPr="00C64530">
              <w:rPr>
                <w:rFonts w:cs="Arial"/>
                <w:color w:val="595959" w:themeColor="text1" w:themeTint="A6"/>
                <w:sz w:val="20"/>
                <w:szCs w:val="20"/>
              </w:rPr>
              <w:t>ASTX17.1(24)-B-IVD</w:t>
            </w:r>
          </w:p>
        </w:tc>
        <w:tc>
          <w:tcPr>
            <w:tcW w:w="1984" w:type="dxa"/>
            <w:vMerge/>
          </w:tcPr>
          <w:p w14:paraId="47EF538A" w14:textId="784A86E8" w:rsidR="0034070F" w:rsidRPr="00B256F7" w:rsidRDefault="0034070F" w:rsidP="00D41C02">
            <w:pPr>
              <w:keepLines/>
              <w:rPr>
                <w:rFonts w:cs="Arial"/>
                <w:color w:val="595959" w:themeColor="text1" w:themeTint="A6"/>
                <w:sz w:val="20"/>
                <w:szCs w:val="20"/>
              </w:rPr>
            </w:pPr>
          </w:p>
        </w:tc>
        <w:tc>
          <w:tcPr>
            <w:tcW w:w="1418" w:type="dxa"/>
            <w:vMerge/>
          </w:tcPr>
          <w:p w14:paraId="4364BEDB" w14:textId="03ABFE61" w:rsidR="0034070F" w:rsidRPr="00B256F7" w:rsidRDefault="0034070F" w:rsidP="00372857">
            <w:pPr>
              <w:keepLines/>
              <w:rPr>
                <w:rFonts w:cs="Arial"/>
                <w:color w:val="595959" w:themeColor="text1" w:themeTint="A6"/>
                <w:sz w:val="20"/>
                <w:szCs w:val="20"/>
              </w:rPr>
            </w:pPr>
          </w:p>
        </w:tc>
        <w:tc>
          <w:tcPr>
            <w:tcW w:w="3544" w:type="dxa"/>
            <w:vMerge/>
          </w:tcPr>
          <w:p w14:paraId="0AFABCB7" w14:textId="34498625" w:rsidR="0034070F" w:rsidRPr="00B256F7" w:rsidRDefault="0034070F" w:rsidP="00372857">
            <w:pPr>
              <w:keepLines/>
              <w:rPr>
                <w:rFonts w:cstheme="minorHAnsi"/>
                <w:color w:val="595959" w:themeColor="text1" w:themeTint="A6"/>
                <w:sz w:val="20"/>
                <w:szCs w:val="20"/>
              </w:rPr>
            </w:pPr>
          </w:p>
        </w:tc>
      </w:tr>
      <w:tr w:rsidR="0034070F" w14:paraId="1A08069A" w14:textId="77777777" w:rsidTr="009623AC">
        <w:tc>
          <w:tcPr>
            <w:tcW w:w="1418" w:type="dxa"/>
            <w:vMerge/>
          </w:tcPr>
          <w:p w14:paraId="472C474F" w14:textId="77C434F4" w:rsidR="0034070F" w:rsidRPr="00D41C02" w:rsidRDefault="0034070F" w:rsidP="006D0362">
            <w:pPr>
              <w:keepLines/>
              <w:rPr>
                <w:rFonts w:cs="Arial"/>
                <w:color w:val="595959" w:themeColor="text1" w:themeTint="A6"/>
                <w:sz w:val="20"/>
                <w:szCs w:val="20"/>
              </w:rPr>
            </w:pPr>
          </w:p>
        </w:tc>
        <w:tc>
          <w:tcPr>
            <w:tcW w:w="1843" w:type="dxa"/>
          </w:tcPr>
          <w:p w14:paraId="08B88CDA" w14:textId="0A9253F0" w:rsidR="0034070F" w:rsidRPr="00C64530" w:rsidRDefault="0034070F" w:rsidP="006D0362">
            <w:pPr>
              <w:keepLines/>
              <w:rPr>
                <w:rFonts w:cs="Arial"/>
                <w:color w:val="595959" w:themeColor="text1" w:themeTint="A6"/>
                <w:sz w:val="20"/>
                <w:szCs w:val="20"/>
              </w:rPr>
            </w:pPr>
            <w:r>
              <w:rPr>
                <w:rFonts w:cs="Arial"/>
                <w:color w:val="595959" w:themeColor="text1" w:themeTint="A6"/>
                <w:sz w:val="20"/>
                <w:szCs w:val="20"/>
              </w:rPr>
              <w:t>ASTX17.1(96)-A-IVD</w:t>
            </w:r>
          </w:p>
        </w:tc>
        <w:tc>
          <w:tcPr>
            <w:tcW w:w="1984" w:type="dxa"/>
            <w:vMerge w:val="restart"/>
          </w:tcPr>
          <w:p w14:paraId="768346FC" w14:textId="45D49B67" w:rsidR="0034070F" w:rsidRPr="004E374C" w:rsidRDefault="0034070F" w:rsidP="006D0362">
            <w:pPr>
              <w:keepLines/>
              <w:rPr>
                <w:rFonts w:cs="Arial"/>
                <w:color w:val="595959" w:themeColor="text1" w:themeTint="A6"/>
                <w:sz w:val="20"/>
                <w:szCs w:val="20"/>
                <w:lang w:val="de-DE"/>
              </w:rPr>
            </w:pPr>
            <w:r w:rsidRPr="004E374C">
              <w:rPr>
                <w:rFonts w:cs="Arial"/>
                <w:color w:val="595959" w:themeColor="text1" w:themeTint="A6"/>
                <w:sz w:val="20"/>
                <w:szCs w:val="20"/>
                <w:lang w:val="de-DE"/>
              </w:rPr>
              <w:t xml:space="preserve">HLA-A, -B, -C, -E, -F, -G, -H, -DRB1/3/4/5, -DQA1, -DQB1, -DPA1, </w:t>
            </w:r>
          </w:p>
          <w:p w14:paraId="2B0030EF" w14:textId="2547295C" w:rsidR="0034070F" w:rsidRPr="00953756" w:rsidRDefault="0034070F" w:rsidP="006D0362">
            <w:pPr>
              <w:keepLines/>
              <w:rPr>
                <w:rFonts w:cs="Arial"/>
                <w:color w:val="595959" w:themeColor="text1" w:themeTint="A6"/>
                <w:sz w:val="20"/>
                <w:szCs w:val="20"/>
              </w:rPr>
            </w:pPr>
            <w:r w:rsidRPr="007131D1">
              <w:rPr>
                <w:rFonts w:cs="Arial"/>
                <w:color w:val="595959" w:themeColor="text1" w:themeTint="A6"/>
                <w:sz w:val="20"/>
                <w:szCs w:val="20"/>
              </w:rPr>
              <w:t>-DPB1, MICA and MICB</w:t>
            </w:r>
          </w:p>
        </w:tc>
        <w:tc>
          <w:tcPr>
            <w:tcW w:w="1418" w:type="dxa"/>
            <w:vMerge w:val="restart"/>
          </w:tcPr>
          <w:p w14:paraId="360A72FB" w14:textId="77777777" w:rsidR="0034070F" w:rsidRDefault="0034070F" w:rsidP="006D0362">
            <w:pPr>
              <w:keepLines/>
              <w:rPr>
                <w:rFonts w:cs="Arial"/>
                <w:color w:val="595959" w:themeColor="text1" w:themeTint="A6"/>
                <w:sz w:val="20"/>
                <w:szCs w:val="20"/>
              </w:rPr>
            </w:pPr>
            <w:r>
              <w:rPr>
                <w:rFonts w:cs="Arial"/>
                <w:color w:val="595959" w:themeColor="text1" w:themeTint="A6"/>
                <w:sz w:val="20"/>
                <w:szCs w:val="20"/>
              </w:rPr>
              <w:t>96 library preparations</w:t>
            </w:r>
          </w:p>
          <w:p w14:paraId="4161FAF8" w14:textId="49E9E8BD" w:rsidR="0034070F" w:rsidRPr="00B256F7" w:rsidRDefault="0034070F" w:rsidP="006D0362">
            <w:pPr>
              <w:keepLines/>
              <w:rPr>
                <w:rFonts w:cs="Arial"/>
                <w:color w:val="595959" w:themeColor="text1" w:themeTint="A6"/>
                <w:sz w:val="20"/>
                <w:szCs w:val="20"/>
              </w:rPr>
            </w:pPr>
            <w:r>
              <w:rPr>
                <w:rFonts w:cs="Arial"/>
                <w:color w:val="595959" w:themeColor="text1" w:themeTint="A6"/>
                <w:sz w:val="20"/>
                <w:szCs w:val="20"/>
              </w:rPr>
              <w:t>8 enrichments (between 12-96 samples per enrichment)</w:t>
            </w:r>
          </w:p>
        </w:tc>
        <w:tc>
          <w:tcPr>
            <w:tcW w:w="3544" w:type="dxa"/>
            <w:vMerge w:val="restart"/>
          </w:tcPr>
          <w:p w14:paraId="2D928788" w14:textId="6339E369" w:rsidR="0034070F" w:rsidRDefault="0034070F" w:rsidP="006D0362">
            <w:pPr>
              <w:keepLines/>
              <w:rPr>
                <w:rFonts w:cstheme="minorHAnsi"/>
                <w:color w:val="595959" w:themeColor="text1" w:themeTint="A6"/>
                <w:sz w:val="20"/>
                <w:szCs w:val="20"/>
              </w:rPr>
            </w:pPr>
            <w:r>
              <w:rPr>
                <w:rFonts w:cstheme="minorHAnsi"/>
                <w:color w:val="595959" w:themeColor="text1" w:themeTint="A6"/>
                <w:sz w:val="20"/>
                <w:szCs w:val="20"/>
              </w:rPr>
              <w:t xml:space="preserve">≤96 samples on MiSeq v2 Standard </w:t>
            </w:r>
            <w:r w:rsidR="007960FF">
              <w:rPr>
                <w:rFonts w:cstheme="minorHAnsi"/>
                <w:color w:val="595959" w:themeColor="text1" w:themeTint="A6"/>
                <w:sz w:val="20"/>
                <w:szCs w:val="20"/>
              </w:rPr>
              <w:t>f</w:t>
            </w:r>
            <w:r>
              <w:rPr>
                <w:rFonts w:cstheme="minorHAnsi"/>
                <w:color w:val="595959" w:themeColor="text1" w:themeTint="A6"/>
                <w:sz w:val="20"/>
                <w:szCs w:val="20"/>
              </w:rPr>
              <w:t>low</w:t>
            </w:r>
            <w:r w:rsidR="007960FF">
              <w:rPr>
                <w:rFonts w:cstheme="minorHAnsi"/>
                <w:color w:val="595959" w:themeColor="text1" w:themeTint="A6"/>
                <w:sz w:val="20"/>
                <w:szCs w:val="20"/>
              </w:rPr>
              <w:t xml:space="preserve"> </w:t>
            </w:r>
            <w:r>
              <w:rPr>
                <w:rFonts w:cstheme="minorHAnsi"/>
                <w:color w:val="595959" w:themeColor="text1" w:themeTint="A6"/>
                <w:sz w:val="20"/>
                <w:szCs w:val="20"/>
              </w:rPr>
              <w:t>cell</w:t>
            </w:r>
          </w:p>
          <w:p w14:paraId="69664352" w14:textId="3ED62EA0" w:rsidR="0034070F" w:rsidRDefault="0034070F" w:rsidP="006D0362">
            <w:pPr>
              <w:keepLines/>
              <w:rPr>
                <w:rFonts w:cs="Arial"/>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 xml:space="preserve">24 samples on MiSeq Micro </w:t>
            </w:r>
            <w:r w:rsidR="007960FF">
              <w:rPr>
                <w:rFonts w:cs="Arial"/>
                <w:color w:val="595959" w:themeColor="text1" w:themeTint="A6"/>
                <w:sz w:val="20"/>
                <w:szCs w:val="20"/>
              </w:rPr>
              <w:t>flow cell</w:t>
            </w:r>
          </w:p>
          <w:p w14:paraId="1331959B" w14:textId="39C79727" w:rsidR="0034070F" w:rsidRDefault="0034070F" w:rsidP="006D0362">
            <w:pPr>
              <w:keepLines/>
              <w:rPr>
                <w:rFonts w:cs="Arial"/>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 xml:space="preserve">6 samples on MiSeq Nano </w:t>
            </w:r>
            <w:r w:rsidR="007960FF">
              <w:rPr>
                <w:rFonts w:cs="Arial"/>
                <w:color w:val="595959" w:themeColor="text1" w:themeTint="A6"/>
                <w:sz w:val="20"/>
                <w:szCs w:val="20"/>
              </w:rPr>
              <w:t>f</w:t>
            </w:r>
            <w:r>
              <w:rPr>
                <w:rFonts w:cs="Arial"/>
                <w:color w:val="595959" w:themeColor="text1" w:themeTint="A6"/>
                <w:sz w:val="20"/>
                <w:szCs w:val="20"/>
              </w:rPr>
              <w:t>low</w:t>
            </w:r>
            <w:r w:rsidR="007960FF">
              <w:rPr>
                <w:rFonts w:cs="Arial"/>
                <w:color w:val="595959" w:themeColor="text1" w:themeTint="A6"/>
                <w:sz w:val="20"/>
                <w:szCs w:val="20"/>
              </w:rPr>
              <w:t xml:space="preserve"> </w:t>
            </w:r>
            <w:r>
              <w:rPr>
                <w:rFonts w:cs="Arial"/>
                <w:color w:val="595959" w:themeColor="text1" w:themeTint="A6"/>
                <w:sz w:val="20"/>
                <w:szCs w:val="20"/>
              </w:rPr>
              <w:t>cell</w:t>
            </w:r>
          </w:p>
          <w:p w14:paraId="7045159A" w14:textId="38FE83A4" w:rsidR="0034070F" w:rsidRDefault="0034070F" w:rsidP="006D0362">
            <w:pPr>
              <w:keepLines/>
              <w:rPr>
                <w:rFonts w:cs="Arial"/>
                <w:color w:val="595959" w:themeColor="text1" w:themeTint="A6"/>
                <w:sz w:val="20"/>
                <w:szCs w:val="20"/>
              </w:rPr>
            </w:pPr>
            <w:r>
              <w:rPr>
                <w:rFonts w:cstheme="minorHAnsi"/>
                <w:color w:val="595959" w:themeColor="text1" w:themeTint="A6"/>
                <w:sz w:val="20"/>
                <w:szCs w:val="20"/>
              </w:rPr>
              <w:t>≤</w:t>
            </w:r>
            <w:r w:rsidR="00064821">
              <w:rPr>
                <w:rFonts w:cstheme="minorHAnsi"/>
                <w:color w:val="595959" w:themeColor="text1" w:themeTint="A6"/>
                <w:sz w:val="20"/>
                <w:szCs w:val="20"/>
              </w:rPr>
              <w:t>24</w:t>
            </w:r>
            <w:r>
              <w:rPr>
                <w:rFonts w:cs="Arial"/>
                <w:color w:val="595959" w:themeColor="text1" w:themeTint="A6"/>
                <w:sz w:val="20"/>
                <w:szCs w:val="20"/>
              </w:rPr>
              <w:t xml:space="preserve"> samples on iSeq</w:t>
            </w:r>
          </w:p>
          <w:p w14:paraId="66E5D422" w14:textId="170D0791" w:rsidR="0034070F" w:rsidRPr="00B256F7" w:rsidRDefault="0034070F" w:rsidP="006D0362">
            <w:pPr>
              <w:keepLines/>
              <w:rPr>
                <w:rFonts w:cstheme="minorHAnsi"/>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24 samples on MiniSeq Mid</w:t>
            </w:r>
            <w:r w:rsidR="007960FF">
              <w:rPr>
                <w:rFonts w:cs="Arial"/>
                <w:color w:val="595959" w:themeColor="text1" w:themeTint="A6"/>
                <w:sz w:val="20"/>
                <w:szCs w:val="20"/>
              </w:rPr>
              <w:t xml:space="preserve"> </w:t>
            </w:r>
            <w:r>
              <w:rPr>
                <w:rFonts w:cs="Arial"/>
                <w:color w:val="595959" w:themeColor="text1" w:themeTint="A6"/>
                <w:sz w:val="20"/>
                <w:szCs w:val="20"/>
              </w:rPr>
              <w:t xml:space="preserve">Output </w:t>
            </w:r>
            <w:r w:rsidR="007960FF">
              <w:rPr>
                <w:rFonts w:cs="Arial"/>
                <w:color w:val="595959" w:themeColor="text1" w:themeTint="A6"/>
                <w:sz w:val="20"/>
                <w:szCs w:val="20"/>
              </w:rPr>
              <w:t>f</w:t>
            </w:r>
            <w:r>
              <w:rPr>
                <w:rFonts w:cs="Arial"/>
                <w:color w:val="595959" w:themeColor="text1" w:themeTint="A6"/>
                <w:sz w:val="20"/>
                <w:szCs w:val="20"/>
              </w:rPr>
              <w:t>low</w:t>
            </w:r>
            <w:r w:rsidR="007960FF">
              <w:rPr>
                <w:rFonts w:cs="Arial"/>
                <w:color w:val="595959" w:themeColor="text1" w:themeTint="A6"/>
                <w:sz w:val="20"/>
                <w:szCs w:val="20"/>
              </w:rPr>
              <w:t xml:space="preserve"> </w:t>
            </w:r>
            <w:r>
              <w:rPr>
                <w:rFonts w:cs="Arial"/>
                <w:color w:val="595959" w:themeColor="text1" w:themeTint="A6"/>
                <w:sz w:val="20"/>
                <w:szCs w:val="20"/>
              </w:rPr>
              <w:t>cell</w:t>
            </w:r>
          </w:p>
        </w:tc>
      </w:tr>
      <w:tr w:rsidR="0034070F" w14:paraId="0EF992A8" w14:textId="77777777" w:rsidTr="009623AC">
        <w:tc>
          <w:tcPr>
            <w:tcW w:w="1418" w:type="dxa"/>
            <w:vMerge/>
          </w:tcPr>
          <w:p w14:paraId="1EB4FBA5" w14:textId="21EC8A17" w:rsidR="0034070F" w:rsidRPr="00D41C02" w:rsidRDefault="0034070F" w:rsidP="006D0362">
            <w:pPr>
              <w:keepLines/>
              <w:rPr>
                <w:rFonts w:cs="Arial"/>
                <w:color w:val="595959" w:themeColor="text1" w:themeTint="A6"/>
                <w:sz w:val="20"/>
                <w:szCs w:val="20"/>
              </w:rPr>
            </w:pPr>
          </w:p>
        </w:tc>
        <w:tc>
          <w:tcPr>
            <w:tcW w:w="1843" w:type="dxa"/>
          </w:tcPr>
          <w:p w14:paraId="2026BA64" w14:textId="763D6FA2" w:rsidR="0034070F" w:rsidRPr="00C64530" w:rsidRDefault="0034070F" w:rsidP="006D0362">
            <w:pPr>
              <w:keepLines/>
              <w:rPr>
                <w:rFonts w:cs="Arial"/>
                <w:color w:val="595959" w:themeColor="text1" w:themeTint="A6"/>
                <w:sz w:val="20"/>
                <w:szCs w:val="20"/>
              </w:rPr>
            </w:pPr>
            <w:r>
              <w:rPr>
                <w:rFonts w:cs="Arial"/>
                <w:color w:val="595959" w:themeColor="text1" w:themeTint="A6"/>
                <w:sz w:val="20"/>
                <w:szCs w:val="20"/>
              </w:rPr>
              <w:t>ASTX17.1(96)-B-IVD</w:t>
            </w:r>
          </w:p>
        </w:tc>
        <w:tc>
          <w:tcPr>
            <w:tcW w:w="1984" w:type="dxa"/>
            <w:vMerge/>
          </w:tcPr>
          <w:p w14:paraId="08C952D1" w14:textId="6F4D0C45" w:rsidR="0034070F" w:rsidRPr="00953756" w:rsidRDefault="0034070F" w:rsidP="006D0362">
            <w:pPr>
              <w:keepLines/>
              <w:rPr>
                <w:rFonts w:cs="Arial"/>
                <w:color w:val="595959" w:themeColor="text1" w:themeTint="A6"/>
                <w:sz w:val="20"/>
                <w:szCs w:val="20"/>
              </w:rPr>
            </w:pPr>
          </w:p>
        </w:tc>
        <w:tc>
          <w:tcPr>
            <w:tcW w:w="1418" w:type="dxa"/>
            <w:vMerge/>
          </w:tcPr>
          <w:p w14:paraId="2E7AD027" w14:textId="03C67397" w:rsidR="0034070F" w:rsidRPr="00B256F7" w:rsidRDefault="0034070F" w:rsidP="006D0362">
            <w:pPr>
              <w:keepLines/>
              <w:rPr>
                <w:rFonts w:cs="Arial"/>
                <w:color w:val="595959" w:themeColor="text1" w:themeTint="A6"/>
                <w:sz w:val="20"/>
                <w:szCs w:val="20"/>
              </w:rPr>
            </w:pPr>
          </w:p>
        </w:tc>
        <w:tc>
          <w:tcPr>
            <w:tcW w:w="3544" w:type="dxa"/>
            <w:vMerge/>
          </w:tcPr>
          <w:p w14:paraId="389032CC" w14:textId="5E2670E9" w:rsidR="0034070F" w:rsidRPr="00B256F7" w:rsidRDefault="0034070F" w:rsidP="006D0362">
            <w:pPr>
              <w:keepLines/>
              <w:rPr>
                <w:rFonts w:cstheme="minorHAnsi"/>
                <w:color w:val="595959" w:themeColor="text1" w:themeTint="A6"/>
                <w:sz w:val="20"/>
                <w:szCs w:val="20"/>
              </w:rPr>
            </w:pPr>
          </w:p>
        </w:tc>
      </w:tr>
      <w:tr w:rsidR="0034070F" w14:paraId="5305C672" w14:textId="77777777" w:rsidTr="009623AC">
        <w:tc>
          <w:tcPr>
            <w:tcW w:w="1418" w:type="dxa"/>
            <w:vMerge w:val="restart"/>
          </w:tcPr>
          <w:p w14:paraId="09BAE6D6" w14:textId="69E8091C" w:rsidR="0034070F" w:rsidRDefault="0034070F" w:rsidP="009C6166">
            <w:pPr>
              <w:keepLines/>
              <w:rPr>
                <w:rFonts w:cs="Arial"/>
                <w:color w:val="595959" w:themeColor="text1" w:themeTint="A6"/>
                <w:sz w:val="20"/>
                <w:szCs w:val="20"/>
              </w:rPr>
            </w:pPr>
            <w:r>
              <w:rPr>
                <w:rFonts w:cs="Arial"/>
                <w:color w:val="595959" w:themeColor="text1" w:themeTint="A6"/>
                <w:sz w:val="20"/>
                <w:szCs w:val="20"/>
              </w:rPr>
              <w:t>AlloSeq Tx9</w:t>
            </w:r>
          </w:p>
          <w:p w14:paraId="7B8B849B" w14:textId="05B2634C" w:rsidR="0034070F" w:rsidRDefault="0034070F" w:rsidP="009C6166">
            <w:pPr>
              <w:keepLines/>
              <w:rPr>
                <w:rFonts w:cs="Arial"/>
                <w:color w:val="595959" w:themeColor="text1" w:themeTint="A6"/>
                <w:sz w:val="20"/>
                <w:szCs w:val="20"/>
              </w:rPr>
            </w:pPr>
          </w:p>
        </w:tc>
        <w:tc>
          <w:tcPr>
            <w:tcW w:w="1843" w:type="dxa"/>
          </w:tcPr>
          <w:p w14:paraId="326B1D0E" w14:textId="77777777" w:rsidR="0034070F" w:rsidRDefault="0034070F" w:rsidP="009C6166">
            <w:pPr>
              <w:keepLines/>
              <w:rPr>
                <w:rFonts w:cs="Arial"/>
                <w:color w:val="595959" w:themeColor="text1" w:themeTint="A6"/>
                <w:sz w:val="20"/>
                <w:szCs w:val="20"/>
              </w:rPr>
            </w:pPr>
            <w:r>
              <w:rPr>
                <w:rFonts w:cs="Arial"/>
                <w:color w:val="595959" w:themeColor="text1" w:themeTint="A6"/>
                <w:sz w:val="20"/>
                <w:szCs w:val="20"/>
              </w:rPr>
              <w:t>ASTX9.1(96)-A-IVD</w:t>
            </w:r>
          </w:p>
        </w:tc>
        <w:tc>
          <w:tcPr>
            <w:tcW w:w="1984" w:type="dxa"/>
            <w:vMerge w:val="restart"/>
          </w:tcPr>
          <w:p w14:paraId="5246678B" w14:textId="77777777" w:rsidR="0034070F" w:rsidRPr="007131D1" w:rsidRDefault="0034070F" w:rsidP="009C6166">
            <w:pPr>
              <w:keepLines/>
              <w:rPr>
                <w:rFonts w:cs="Arial"/>
                <w:color w:val="595959" w:themeColor="text1" w:themeTint="A6"/>
                <w:sz w:val="20"/>
                <w:szCs w:val="20"/>
              </w:rPr>
            </w:pPr>
            <w:r w:rsidRPr="007131D1">
              <w:rPr>
                <w:rFonts w:cs="Arial"/>
                <w:color w:val="595959" w:themeColor="text1" w:themeTint="A6"/>
                <w:sz w:val="20"/>
                <w:szCs w:val="20"/>
              </w:rPr>
              <w:t>HLA-A, -B, -C, -DRB1</w:t>
            </w:r>
            <w:r>
              <w:rPr>
                <w:rFonts w:cs="Arial"/>
                <w:color w:val="595959" w:themeColor="text1" w:themeTint="A6"/>
                <w:sz w:val="20"/>
                <w:szCs w:val="20"/>
              </w:rPr>
              <w:t>/</w:t>
            </w:r>
            <w:r w:rsidRPr="007131D1">
              <w:rPr>
                <w:rFonts w:cs="Arial"/>
                <w:color w:val="595959" w:themeColor="text1" w:themeTint="A6"/>
                <w:sz w:val="20"/>
                <w:szCs w:val="20"/>
              </w:rPr>
              <w:t>3/4/5, -DQB1</w:t>
            </w:r>
            <w:r>
              <w:rPr>
                <w:rFonts w:cs="Arial"/>
                <w:color w:val="595959" w:themeColor="text1" w:themeTint="A6"/>
                <w:sz w:val="20"/>
                <w:szCs w:val="20"/>
              </w:rPr>
              <w:t xml:space="preserve"> and</w:t>
            </w:r>
            <w:r w:rsidRPr="007131D1">
              <w:rPr>
                <w:rFonts w:cs="Arial"/>
                <w:color w:val="595959" w:themeColor="text1" w:themeTint="A6"/>
                <w:sz w:val="20"/>
                <w:szCs w:val="20"/>
              </w:rPr>
              <w:t xml:space="preserve"> -DPB1</w:t>
            </w:r>
          </w:p>
        </w:tc>
        <w:tc>
          <w:tcPr>
            <w:tcW w:w="1418" w:type="dxa"/>
            <w:vMerge w:val="restart"/>
          </w:tcPr>
          <w:p w14:paraId="71FF27F2" w14:textId="77777777" w:rsidR="0034070F" w:rsidRDefault="0034070F" w:rsidP="009C6166">
            <w:pPr>
              <w:keepLines/>
              <w:rPr>
                <w:rFonts w:cs="Arial"/>
                <w:color w:val="595959" w:themeColor="text1" w:themeTint="A6"/>
                <w:sz w:val="20"/>
                <w:szCs w:val="20"/>
              </w:rPr>
            </w:pPr>
            <w:r>
              <w:rPr>
                <w:rFonts w:cs="Arial"/>
                <w:color w:val="595959" w:themeColor="text1" w:themeTint="A6"/>
                <w:sz w:val="20"/>
                <w:szCs w:val="20"/>
              </w:rPr>
              <w:t>96 library preparations</w:t>
            </w:r>
          </w:p>
          <w:p w14:paraId="64AC50B2" w14:textId="77777777" w:rsidR="0034070F" w:rsidRDefault="0034070F" w:rsidP="009C6166">
            <w:pPr>
              <w:keepLines/>
              <w:rPr>
                <w:rFonts w:cs="Arial"/>
                <w:color w:val="595959" w:themeColor="text1" w:themeTint="A6"/>
                <w:sz w:val="20"/>
                <w:szCs w:val="20"/>
              </w:rPr>
            </w:pPr>
            <w:r>
              <w:rPr>
                <w:rFonts w:cs="Arial"/>
                <w:color w:val="595959" w:themeColor="text1" w:themeTint="A6"/>
                <w:sz w:val="20"/>
                <w:szCs w:val="20"/>
              </w:rPr>
              <w:t>8 enrichments (between 12-96 samples per enrichment)</w:t>
            </w:r>
          </w:p>
        </w:tc>
        <w:tc>
          <w:tcPr>
            <w:tcW w:w="3544" w:type="dxa"/>
            <w:vMerge w:val="restart"/>
          </w:tcPr>
          <w:p w14:paraId="41A09827" w14:textId="27981235" w:rsidR="0034070F" w:rsidRDefault="0034070F" w:rsidP="009C6166">
            <w:pPr>
              <w:keepLines/>
              <w:rPr>
                <w:rFonts w:cstheme="minorHAnsi"/>
                <w:color w:val="595959" w:themeColor="text1" w:themeTint="A6"/>
                <w:sz w:val="20"/>
                <w:szCs w:val="20"/>
              </w:rPr>
            </w:pPr>
            <w:r>
              <w:rPr>
                <w:rFonts w:cstheme="minorHAnsi"/>
                <w:color w:val="595959" w:themeColor="text1" w:themeTint="A6"/>
                <w:sz w:val="20"/>
                <w:szCs w:val="20"/>
              </w:rPr>
              <w:t xml:space="preserve">≤96 samples on MiSeq Standard </w:t>
            </w:r>
            <w:r w:rsidR="007960FF">
              <w:rPr>
                <w:rFonts w:cstheme="minorHAnsi"/>
                <w:color w:val="595959" w:themeColor="text1" w:themeTint="A6"/>
                <w:sz w:val="20"/>
                <w:szCs w:val="20"/>
              </w:rPr>
              <w:t>flow cell</w:t>
            </w:r>
          </w:p>
          <w:p w14:paraId="48F9E1B1" w14:textId="0FFF4C8E" w:rsidR="0034070F" w:rsidRDefault="0034070F" w:rsidP="009C6166">
            <w:pPr>
              <w:keepLines/>
              <w:rPr>
                <w:rFonts w:cs="Arial"/>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 xml:space="preserve">24 samples on MiSeq Micro </w:t>
            </w:r>
            <w:r w:rsidR="007960FF">
              <w:rPr>
                <w:rFonts w:cs="Arial"/>
                <w:color w:val="595959" w:themeColor="text1" w:themeTint="A6"/>
                <w:sz w:val="20"/>
                <w:szCs w:val="20"/>
              </w:rPr>
              <w:t>flow cell</w:t>
            </w:r>
          </w:p>
          <w:p w14:paraId="35540EC1" w14:textId="50289A22" w:rsidR="0034070F" w:rsidRDefault="0034070F" w:rsidP="009C6166">
            <w:pPr>
              <w:keepLines/>
              <w:rPr>
                <w:rFonts w:cs="Arial"/>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 xml:space="preserve">6 samples on MiSeq Nano </w:t>
            </w:r>
            <w:r w:rsidR="007960FF">
              <w:rPr>
                <w:rFonts w:cs="Arial"/>
                <w:color w:val="595959" w:themeColor="text1" w:themeTint="A6"/>
                <w:sz w:val="20"/>
                <w:szCs w:val="20"/>
              </w:rPr>
              <w:t>flow cell</w:t>
            </w:r>
          </w:p>
          <w:p w14:paraId="74C6D894" w14:textId="40ADED2F" w:rsidR="0034070F" w:rsidRDefault="0034070F" w:rsidP="009C6166">
            <w:pPr>
              <w:keepLines/>
              <w:rPr>
                <w:rFonts w:cs="Arial"/>
                <w:color w:val="595959" w:themeColor="text1" w:themeTint="A6"/>
                <w:sz w:val="20"/>
                <w:szCs w:val="20"/>
              </w:rPr>
            </w:pPr>
            <w:r>
              <w:rPr>
                <w:rFonts w:cstheme="minorHAnsi"/>
                <w:color w:val="595959" w:themeColor="text1" w:themeTint="A6"/>
                <w:sz w:val="20"/>
                <w:szCs w:val="20"/>
              </w:rPr>
              <w:t>≤</w:t>
            </w:r>
            <w:r w:rsidR="00064821">
              <w:rPr>
                <w:rFonts w:cstheme="minorHAnsi"/>
                <w:color w:val="595959" w:themeColor="text1" w:themeTint="A6"/>
                <w:sz w:val="20"/>
                <w:szCs w:val="20"/>
              </w:rPr>
              <w:t>24</w:t>
            </w:r>
            <w:r>
              <w:rPr>
                <w:rFonts w:cs="Arial"/>
                <w:color w:val="595959" w:themeColor="text1" w:themeTint="A6"/>
                <w:sz w:val="20"/>
                <w:szCs w:val="20"/>
              </w:rPr>
              <w:t xml:space="preserve"> samples on iSeq</w:t>
            </w:r>
            <w:r w:rsidR="007960FF">
              <w:rPr>
                <w:rFonts w:cs="Arial"/>
                <w:color w:val="595959" w:themeColor="text1" w:themeTint="A6"/>
                <w:sz w:val="20"/>
                <w:szCs w:val="20"/>
              </w:rPr>
              <w:t xml:space="preserve"> </w:t>
            </w:r>
          </w:p>
          <w:p w14:paraId="0B6F9723" w14:textId="6B70EDF4" w:rsidR="0034070F" w:rsidRDefault="0034070F" w:rsidP="009C6166">
            <w:pPr>
              <w:keepLines/>
              <w:rPr>
                <w:rFonts w:cstheme="minorHAnsi"/>
                <w:color w:val="595959" w:themeColor="text1" w:themeTint="A6"/>
                <w:sz w:val="20"/>
                <w:szCs w:val="20"/>
              </w:rPr>
            </w:pPr>
            <w:r>
              <w:rPr>
                <w:rFonts w:cstheme="minorHAnsi"/>
                <w:color w:val="595959" w:themeColor="text1" w:themeTint="A6"/>
                <w:sz w:val="20"/>
                <w:szCs w:val="20"/>
              </w:rPr>
              <w:t>≤</w:t>
            </w:r>
            <w:r>
              <w:rPr>
                <w:rFonts w:cs="Arial"/>
                <w:color w:val="595959" w:themeColor="text1" w:themeTint="A6"/>
                <w:sz w:val="20"/>
                <w:szCs w:val="20"/>
              </w:rPr>
              <w:t>24 samples on MiniSeq Mid</w:t>
            </w:r>
            <w:r w:rsidR="007960FF">
              <w:rPr>
                <w:rFonts w:cs="Arial"/>
                <w:color w:val="595959" w:themeColor="text1" w:themeTint="A6"/>
                <w:sz w:val="20"/>
                <w:szCs w:val="20"/>
              </w:rPr>
              <w:t xml:space="preserve"> </w:t>
            </w:r>
            <w:r>
              <w:rPr>
                <w:rFonts w:cs="Arial"/>
                <w:color w:val="595959" w:themeColor="text1" w:themeTint="A6"/>
                <w:sz w:val="20"/>
                <w:szCs w:val="20"/>
              </w:rPr>
              <w:t xml:space="preserve">Output </w:t>
            </w:r>
            <w:r w:rsidR="004A5BCF">
              <w:rPr>
                <w:rFonts w:cs="Arial"/>
                <w:color w:val="595959" w:themeColor="text1" w:themeTint="A6"/>
                <w:sz w:val="20"/>
                <w:szCs w:val="20"/>
              </w:rPr>
              <w:t>f</w:t>
            </w:r>
            <w:r w:rsidR="007960FF">
              <w:rPr>
                <w:rFonts w:cs="Arial"/>
                <w:color w:val="595959" w:themeColor="text1" w:themeTint="A6"/>
                <w:sz w:val="20"/>
                <w:szCs w:val="20"/>
              </w:rPr>
              <w:t>low cell</w:t>
            </w:r>
          </w:p>
        </w:tc>
      </w:tr>
      <w:tr w:rsidR="0034070F" w14:paraId="5F455421" w14:textId="77777777" w:rsidTr="009623AC">
        <w:tc>
          <w:tcPr>
            <w:tcW w:w="1418" w:type="dxa"/>
            <w:vMerge/>
          </w:tcPr>
          <w:p w14:paraId="1F9AEE1D" w14:textId="62203C6C" w:rsidR="0034070F" w:rsidRDefault="0034070F" w:rsidP="009C6166">
            <w:pPr>
              <w:keepLines/>
              <w:rPr>
                <w:rFonts w:cs="Arial"/>
                <w:color w:val="595959" w:themeColor="text1" w:themeTint="A6"/>
                <w:sz w:val="20"/>
                <w:szCs w:val="20"/>
              </w:rPr>
            </w:pPr>
          </w:p>
        </w:tc>
        <w:tc>
          <w:tcPr>
            <w:tcW w:w="1843" w:type="dxa"/>
          </w:tcPr>
          <w:p w14:paraId="15AD9B31" w14:textId="77777777" w:rsidR="0034070F" w:rsidRDefault="0034070F" w:rsidP="009C6166">
            <w:pPr>
              <w:keepLines/>
              <w:rPr>
                <w:rFonts w:cs="Arial"/>
                <w:color w:val="595959" w:themeColor="text1" w:themeTint="A6"/>
                <w:sz w:val="20"/>
                <w:szCs w:val="20"/>
              </w:rPr>
            </w:pPr>
            <w:r>
              <w:rPr>
                <w:rFonts w:cs="Arial"/>
                <w:color w:val="595959" w:themeColor="text1" w:themeTint="A6"/>
                <w:sz w:val="20"/>
                <w:szCs w:val="20"/>
              </w:rPr>
              <w:t>ASTX9.1(96)-B-IVD</w:t>
            </w:r>
          </w:p>
        </w:tc>
        <w:tc>
          <w:tcPr>
            <w:tcW w:w="1984" w:type="dxa"/>
            <w:vMerge/>
          </w:tcPr>
          <w:p w14:paraId="4027534F" w14:textId="77777777" w:rsidR="0034070F" w:rsidRPr="007131D1" w:rsidRDefault="0034070F" w:rsidP="009C6166">
            <w:pPr>
              <w:keepLines/>
              <w:rPr>
                <w:rFonts w:cs="Arial"/>
                <w:color w:val="595959" w:themeColor="text1" w:themeTint="A6"/>
                <w:sz w:val="20"/>
                <w:szCs w:val="20"/>
              </w:rPr>
            </w:pPr>
          </w:p>
        </w:tc>
        <w:tc>
          <w:tcPr>
            <w:tcW w:w="1418" w:type="dxa"/>
            <w:vMerge/>
          </w:tcPr>
          <w:p w14:paraId="3FB3D37E" w14:textId="77777777" w:rsidR="0034070F" w:rsidRDefault="0034070F" w:rsidP="009C6166">
            <w:pPr>
              <w:keepLines/>
              <w:rPr>
                <w:rFonts w:cs="Arial"/>
                <w:color w:val="595959" w:themeColor="text1" w:themeTint="A6"/>
                <w:sz w:val="20"/>
                <w:szCs w:val="20"/>
              </w:rPr>
            </w:pPr>
          </w:p>
        </w:tc>
        <w:tc>
          <w:tcPr>
            <w:tcW w:w="3544" w:type="dxa"/>
            <w:vMerge/>
          </w:tcPr>
          <w:p w14:paraId="70C561C9" w14:textId="77777777" w:rsidR="0034070F" w:rsidRDefault="0034070F" w:rsidP="009C6166">
            <w:pPr>
              <w:keepLines/>
              <w:rPr>
                <w:rFonts w:cstheme="minorHAnsi"/>
                <w:color w:val="595959" w:themeColor="text1" w:themeTint="A6"/>
                <w:sz w:val="20"/>
                <w:szCs w:val="20"/>
              </w:rPr>
            </w:pPr>
          </w:p>
        </w:tc>
      </w:tr>
    </w:tbl>
    <w:p w14:paraId="33E995C8" w14:textId="0E4095F1" w:rsidR="001860D2" w:rsidRDefault="001860D2" w:rsidP="001860D2">
      <w:pPr>
        <w:keepNext/>
        <w:keepLines/>
        <w:spacing w:after="0" w:line="240" w:lineRule="auto"/>
        <w:ind w:left="792"/>
        <w:outlineLvl w:val="1"/>
        <w:rPr>
          <w:rFonts w:cs="Arial"/>
          <w:color w:val="C00000"/>
          <w:sz w:val="16"/>
          <w:szCs w:val="10"/>
        </w:rPr>
      </w:pPr>
    </w:p>
    <w:p w14:paraId="5EC4F120" w14:textId="66658739" w:rsidR="00064821" w:rsidRDefault="00064821" w:rsidP="00064821">
      <w:pPr>
        <w:keepNext/>
        <w:keepLines/>
        <w:spacing w:after="0" w:line="240" w:lineRule="auto"/>
        <w:outlineLvl w:val="1"/>
        <w:rPr>
          <w:rFonts w:cs="Arial"/>
          <w:color w:val="595959" w:themeColor="text1" w:themeTint="A6"/>
          <w:sz w:val="20"/>
          <w:szCs w:val="20"/>
        </w:rPr>
      </w:pPr>
      <w:bookmarkStart w:id="9" w:name="_Toc125461812"/>
      <w:bookmarkStart w:id="10" w:name="_Hlk125112486"/>
      <w:r>
        <w:rPr>
          <w:rFonts w:cs="Arial"/>
          <w:color w:val="595959" w:themeColor="text1" w:themeTint="A6"/>
          <w:sz w:val="20"/>
          <w:szCs w:val="20"/>
          <w:vertAlign w:val="superscript"/>
        </w:rPr>
        <w:t xml:space="preserve">1 </w:t>
      </w:r>
      <w:r w:rsidR="007960FF">
        <w:rPr>
          <w:rFonts w:cs="Arial"/>
          <w:color w:val="595959" w:themeColor="text1" w:themeTint="A6"/>
          <w:sz w:val="20"/>
          <w:szCs w:val="20"/>
        </w:rPr>
        <w:t>The numbers of samples</w:t>
      </w:r>
      <w:r w:rsidR="006468D7">
        <w:rPr>
          <w:rFonts w:cs="Arial"/>
          <w:color w:val="595959" w:themeColor="text1" w:themeTint="A6"/>
          <w:sz w:val="20"/>
          <w:szCs w:val="20"/>
        </w:rPr>
        <w:t xml:space="preserve"> and flow cells shown</w:t>
      </w:r>
      <w:r w:rsidR="007960FF">
        <w:rPr>
          <w:rFonts w:cs="Arial"/>
          <w:color w:val="595959" w:themeColor="text1" w:themeTint="A6"/>
          <w:sz w:val="20"/>
          <w:szCs w:val="20"/>
        </w:rPr>
        <w:t xml:space="preserve"> in this table </w:t>
      </w:r>
      <w:r w:rsidR="006468D7">
        <w:rPr>
          <w:rFonts w:cs="Arial"/>
          <w:color w:val="595959" w:themeColor="text1" w:themeTint="A6"/>
          <w:sz w:val="20"/>
          <w:szCs w:val="20"/>
        </w:rPr>
        <w:t xml:space="preserve">are based on AlloSeq Tx kit validation. These figures </w:t>
      </w:r>
      <w:r w:rsidR="007960FF">
        <w:rPr>
          <w:rFonts w:cs="Arial"/>
          <w:color w:val="595959" w:themeColor="text1" w:themeTint="A6"/>
          <w:sz w:val="20"/>
          <w:szCs w:val="20"/>
        </w:rPr>
        <w:t>may be used as an indication</w:t>
      </w:r>
      <w:r w:rsidR="006468D7">
        <w:rPr>
          <w:rFonts w:cs="Arial"/>
          <w:color w:val="595959" w:themeColor="text1" w:themeTint="A6"/>
          <w:sz w:val="20"/>
          <w:szCs w:val="20"/>
        </w:rPr>
        <w:t xml:space="preserve"> and f</w:t>
      </w:r>
      <w:r w:rsidR="007960FF">
        <w:rPr>
          <w:rFonts w:cs="Arial"/>
          <w:color w:val="595959" w:themeColor="text1" w:themeTint="A6"/>
          <w:sz w:val="20"/>
          <w:szCs w:val="20"/>
        </w:rPr>
        <w:t>urther veri</w:t>
      </w:r>
      <w:r w:rsidR="006468D7">
        <w:rPr>
          <w:rFonts w:cs="Arial"/>
          <w:color w:val="595959" w:themeColor="text1" w:themeTint="A6"/>
          <w:sz w:val="20"/>
          <w:szCs w:val="20"/>
        </w:rPr>
        <w:t>fied</w:t>
      </w:r>
      <w:r w:rsidR="007960FF">
        <w:rPr>
          <w:rFonts w:cs="Arial"/>
          <w:color w:val="595959" w:themeColor="text1" w:themeTint="A6"/>
          <w:sz w:val="20"/>
          <w:szCs w:val="20"/>
        </w:rPr>
        <w:t xml:space="preserve"> by individual labs.</w:t>
      </w:r>
      <w:bookmarkEnd w:id="9"/>
      <w:r w:rsidR="007960FF">
        <w:rPr>
          <w:rFonts w:cs="Arial"/>
          <w:color w:val="595959" w:themeColor="text1" w:themeTint="A6"/>
          <w:sz w:val="20"/>
          <w:szCs w:val="20"/>
        </w:rPr>
        <w:t xml:space="preserve"> </w:t>
      </w:r>
    </w:p>
    <w:bookmarkEnd w:id="10"/>
    <w:p w14:paraId="5EB95C7C" w14:textId="77777777" w:rsidR="007960FF" w:rsidRPr="00064821" w:rsidRDefault="007960FF" w:rsidP="00B30201">
      <w:pPr>
        <w:keepNext/>
        <w:keepLines/>
        <w:spacing w:after="0" w:line="240" w:lineRule="auto"/>
        <w:outlineLvl w:val="1"/>
        <w:rPr>
          <w:rFonts w:cs="Arial"/>
          <w:color w:val="C00000"/>
          <w:sz w:val="16"/>
          <w:szCs w:val="10"/>
        </w:rPr>
      </w:pPr>
    </w:p>
    <w:p w14:paraId="618F5C6A" w14:textId="105F526B" w:rsidR="001759FF" w:rsidRDefault="001759FF" w:rsidP="005372CD">
      <w:pPr>
        <w:keepNext/>
        <w:keepLines/>
        <w:numPr>
          <w:ilvl w:val="1"/>
          <w:numId w:val="45"/>
        </w:numPr>
        <w:spacing w:after="80" w:line="240" w:lineRule="auto"/>
        <w:outlineLvl w:val="1"/>
        <w:rPr>
          <w:rFonts w:cs="Arial"/>
          <w:color w:val="C00000"/>
          <w:sz w:val="28"/>
          <w:szCs w:val="20"/>
        </w:rPr>
      </w:pPr>
      <w:bookmarkStart w:id="11" w:name="_Toc125461813"/>
      <w:r w:rsidRPr="00E01EF8">
        <w:rPr>
          <w:rFonts w:cs="Arial"/>
          <w:color w:val="C00000"/>
          <w:sz w:val="28"/>
          <w:szCs w:val="20"/>
        </w:rPr>
        <w:t xml:space="preserve">AlloSeq Tx Kit </w:t>
      </w:r>
      <w:r>
        <w:rPr>
          <w:rFonts w:cs="Arial"/>
          <w:color w:val="C00000"/>
          <w:sz w:val="28"/>
          <w:szCs w:val="20"/>
        </w:rPr>
        <w:t>Contents and Storage Requirements</w:t>
      </w:r>
      <w:bookmarkEnd w:id="11"/>
    </w:p>
    <w:p w14:paraId="207AF953" w14:textId="0EC1E53E" w:rsidR="008649BF" w:rsidRPr="002C2AAE" w:rsidRDefault="008649BF" w:rsidP="002C2AAE">
      <w:pPr>
        <w:spacing w:after="200"/>
        <w:jc w:val="both"/>
        <w:rPr>
          <w:rFonts w:cs="Arial"/>
          <w:color w:val="595959" w:themeColor="text1" w:themeTint="A6"/>
          <w:sz w:val="20"/>
          <w:szCs w:val="20"/>
        </w:rPr>
      </w:pPr>
      <w:r w:rsidRPr="002C2AAE">
        <w:rPr>
          <w:rFonts w:cs="Arial"/>
          <w:color w:val="595959" w:themeColor="text1" w:themeTint="A6"/>
          <w:sz w:val="20"/>
          <w:szCs w:val="20"/>
        </w:rPr>
        <w:t xml:space="preserve">When stored at </w:t>
      </w:r>
      <w:r w:rsidR="0086527B">
        <w:rPr>
          <w:rFonts w:cs="Arial"/>
          <w:color w:val="595959" w:themeColor="text1" w:themeTint="A6"/>
          <w:sz w:val="20"/>
          <w:szCs w:val="20"/>
        </w:rPr>
        <w:t>the temperature specifications below</w:t>
      </w:r>
      <w:r w:rsidR="00923749">
        <w:rPr>
          <w:rFonts w:cs="Arial"/>
          <w:color w:val="595959" w:themeColor="text1" w:themeTint="A6"/>
          <w:sz w:val="20"/>
          <w:szCs w:val="20"/>
        </w:rPr>
        <w:t xml:space="preserve"> </w:t>
      </w:r>
      <w:r w:rsidRPr="002C2AAE">
        <w:rPr>
          <w:rFonts w:cs="Arial"/>
          <w:color w:val="595959" w:themeColor="text1" w:themeTint="A6"/>
          <w:sz w:val="20"/>
          <w:szCs w:val="20"/>
        </w:rPr>
        <w:t xml:space="preserve">the kit components can be used until the expiry indicated on the outer kit containers and can tolerate up to </w:t>
      </w:r>
      <w:r w:rsidR="00270091">
        <w:rPr>
          <w:rFonts w:cs="Arial"/>
          <w:color w:val="595959" w:themeColor="text1" w:themeTint="A6"/>
          <w:sz w:val="20"/>
          <w:szCs w:val="20"/>
        </w:rPr>
        <w:t>12</w:t>
      </w:r>
      <w:r w:rsidRPr="002C2AAE">
        <w:rPr>
          <w:rFonts w:cs="Arial"/>
          <w:color w:val="595959" w:themeColor="text1" w:themeTint="A6"/>
          <w:sz w:val="20"/>
          <w:szCs w:val="20"/>
        </w:rPr>
        <w:t xml:space="preserve"> freeze-thaw cycles.</w:t>
      </w:r>
      <w:r w:rsidR="002C2AAE" w:rsidRPr="002C2AAE">
        <w:rPr>
          <w:rFonts w:cs="Arial"/>
          <w:color w:val="595959" w:themeColor="text1" w:themeTint="A6"/>
          <w:sz w:val="20"/>
          <w:szCs w:val="20"/>
        </w:rPr>
        <w:t xml:space="preserve"> After use, the kits/components should be returned immediately to </w:t>
      </w:r>
      <w:r w:rsidR="0086527B">
        <w:rPr>
          <w:rFonts w:cs="Arial"/>
          <w:color w:val="595959" w:themeColor="text1" w:themeTint="A6"/>
          <w:sz w:val="20"/>
          <w:szCs w:val="20"/>
        </w:rPr>
        <w:t>storage conditions.</w:t>
      </w:r>
    </w:p>
    <w:p w14:paraId="423C8EBE" w14:textId="14B183C5" w:rsidR="008649BF" w:rsidRDefault="001F485B" w:rsidP="008649BF">
      <w:pPr>
        <w:spacing w:after="200"/>
        <w:jc w:val="both"/>
        <w:rPr>
          <w:rFonts w:cs="Arial"/>
          <w:color w:val="595959" w:themeColor="text1" w:themeTint="A6"/>
          <w:sz w:val="20"/>
          <w:szCs w:val="20"/>
        </w:rPr>
      </w:pPr>
      <w:bookmarkStart w:id="12" w:name="_Hlk124322578"/>
      <w:r>
        <w:rPr>
          <w:rFonts w:cs="Arial"/>
          <w:color w:val="595959" w:themeColor="text1" w:themeTint="A6"/>
          <w:sz w:val="20"/>
          <w:szCs w:val="20"/>
        </w:rPr>
        <w:t>K</w:t>
      </w:r>
      <w:r w:rsidR="008649BF" w:rsidRPr="002C2AAE">
        <w:rPr>
          <w:rFonts w:cs="Arial"/>
          <w:color w:val="595959" w:themeColor="text1" w:themeTint="A6"/>
          <w:sz w:val="20"/>
          <w:szCs w:val="20"/>
        </w:rPr>
        <w:t>its are NOT to be used beyond their expiry date</w:t>
      </w:r>
      <w:bookmarkEnd w:id="12"/>
      <w:r w:rsidR="008649BF" w:rsidRPr="002C2AAE">
        <w:rPr>
          <w:rFonts w:cs="Arial"/>
          <w:color w:val="595959" w:themeColor="text1" w:themeTint="A6"/>
          <w:sz w:val="20"/>
          <w:szCs w:val="20"/>
        </w:rPr>
        <w:t>.</w:t>
      </w:r>
    </w:p>
    <w:p w14:paraId="2394297F" w14:textId="11FC394A" w:rsidR="00F776B7" w:rsidRPr="00D90894" w:rsidRDefault="00F776B7" w:rsidP="00F776B7">
      <w:pPr>
        <w:keepLines/>
        <w:spacing w:after="0" w:line="276" w:lineRule="auto"/>
        <w:rPr>
          <w:rFonts w:cs="Arial"/>
          <w:b/>
          <w:bCs/>
          <w:color w:val="595959" w:themeColor="text1" w:themeTint="A6"/>
        </w:rPr>
      </w:pPr>
      <w:r w:rsidRPr="00D90894">
        <w:rPr>
          <w:rFonts w:cs="Arial"/>
          <w:b/>
          <w:bCs/>
          <w:color w:val="595959" w:themeColor="text1" w:themeTint="A6"/>
        </w:rPr>
        <w:t xml:space="preserve">Reagents Box 1 of 5, Store at -15 to -25°C </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988"/>
        <w:gridCol w:w="1255"/>
        <w:gridCol w:w="1057"/>
        <w:gridCol w:w="1418"/>
      </w:tblGrid>
      <w:tr w:rsidR="00510B09" w:rsidRPr="00C2274C" w14:paraId="4B3C5B04" w14:textId="2E4C5676" w:rsidTr="008B7BD4">
        <w:trPr>
          <w:trHeight w:val="283"/>
        </w:trPr>
        <w:tc>
          <w:tcPr>
            <w:tcW w:w="2796" w:type="dxa"/>
            <w:shd w:val="clear" w:color="auto" w:fill="E7E6E6"/>
            <w:vAlign w:val="center"/>
          </w:tcPr>
          <w:p w14:paraId="0608BFC9" w14:textId="77777777" w:rsidR="00510B09" w:rsidRPr="00C2274C" w:rsidRDefault="00510B09" w:rsidP="00510B09">
            <w:pPr>
              <w:keepLines/>
              <w:spacing w:after="0" w:line="240" w:lineRule="auto"/>
              <w:rPr>
                <w:rFonts w:cs="Arial"/>
                <w:b/>
                <w:bCs/>
                <w:color w:val="595959" w:themeColor="text1" w:themeTint="A6"/>
                <w:sz w:val="18"/>
                <w:szCs w:val="18"/>
              </w:rPr>
            </w:pPr>
            <w:r w:rsidRPr="00C2274C">
              <w:rPr>
                <w:rFonts w:cs="Arial"/>
                <w:b/>
                <w:bCs/>
                <w:color w:val="595959" w:themeColor="text1" w:themeTint="A6"/>
                <w:sz w:val="18"/>
                <w:szCs w:val="18"/>
              </w:rPr>
              <w:t>Reagent</w:t>
            </w:r>
          </w:p>
        </w:tc>
        <w:tc>
          <w:tcPr>
            <w:tcW w:w="988" w:type="dxa"/>
            <w:shd w:val="clear" w:color="auto" w:fill="E7E6E6"/>
            <w:vAlign w:val="center"/>
          </w:tcPr>
          <w:p w14:paraId="18B242E9"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(24 test)</w:t>
            </w:r>
          </w:p>
        </w:tc>
        <w:tc>
          <w:tcPr>
            <w:tcW w:w="1255" w:type="dxa"/>
            <w:shd w:val="clear" w:color="auto" w:fill="E7E6E6"/>
            <w:vAlign w:val="center"/>
          </w:tcPr>
          <w:p w14:paraId="09BDA3AA"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w:t>
            </w:r>
            <w:r>
              <w:rPr>
                <w:rFonts w:cs="Arial"/>
                <w:b/>
                <w:bCs/>
                <w:color w:val="595959" w:themeColor="text1" w:themeTint="A6"/>
                <w:sz w:val="18"/>
                <w:szCs w:val="18"/>
              </w:rPr>
              <w:t xml:space="preserve"> </w:t>
            </w:r>
            <w:r w:rsidRPr="00C2274C">
              <w:rPr>
                <w:rFonts w:cs="Arial"/>
                <w:b/>
                <w:bCs/>
                <w:color w:val="595959" w:themeColor="text1" w:themeTint="A6"/>
                <w:sz w:val="18"/>
                <w:szCs w:val="18"/>
              </w:rPr>
              <w:t>type (24 test)</w:t>
            </w:r>
          </w:p>
        </w:tc>
        <w:tc>
          <w:tcPr>
            <w:tcW w:w="1057" w:type="dxa"/>
            <w:shd w:val="clear" w:color="auto" w:fill="E7E6E6"/>
            <w:vAlign w:val="center"/>
          </w:tcPr>
          <w:p w14:paraId="66798360" w14:textId="6AB392A4"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(96 test)</w:t>
            </w:r>
          </w:p>
        </w:tc>
        <w:tc>
          <w:tcPr>
            <w:tcW w:w="1418" w:type="dxa"/>
            <w:shd w:val="clear" w:color="auto" w:fill="E7E6E6"/>
            <w:vAlign w:val="center"/>
          </w:tcPr>
          <w:p w14:paraId="4CC376DB" w14:textId="060D95FE"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size/type (96 test)</w:t>
            </w:r>
          </w:p>
        </w:tc>
      </w:tr>
      <w:tr w:rsidR="00510B09" w:rsidRPr="00C2274C" w14:paraId="6F2ECD5E" w14:textId="58BDEEE3" w:rsidTr="008B7BD4">
        <w:trPr>
          <w:trHeight w:val="283"/>
        </w:trPr>
        <w:tc>
          <w:tcPr>
            <w:tcW w:w="2796" w:type="dxa"/>
            <w:shd w:val="clear" w:color="auto" w:fill="auto"/>
            <w:vAlign w:val="center"/>
          </w:tcPr>
          <w:p w14:paraId="657C9360"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Tagmentation Beads</w:t>
            </w:r>
          </w:p>
        </w:tc>
        <w:tc>
          <w:tcPr>
            <w:tcW w:w="988" w:type="dxa"/>
            <w:vAlign w:val="center"/>
          </w:tcPr>
          <w:p w14:paraId="772EAB6E"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55" w:type="dxa"/>
            <w:shd w:val="clear" w:color="auto" w:fill="auto"/>
            <w:vAlign w:val="center"/>
          </w:tcPr>
          <w:p w14:paraId="547387D5" w14:textId="755636DD"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w:t>
            </w:r>
            <w:r>
              <w:rPr>
                <w:rFonts w:cs="Arial"/>
                <w:color w:val="595959" w:themeColor="text1" w:themeTint="A6"/>
                <w:sz w:val="18"/>
                <w:szCs w:val="18"/>
              </w:rPr>
              <w:t>L</w:t>
            </w:r>
          </w:p>
        </w:tc>
        <w:tc>
          <w:tcPr>
            <w:tcW w:w="1057" w:type="dxa"/>
          </w:tcPr>
          <w:p w14:paraId="6C8046AF" w14:textId="2C8CFB6C"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625700F2" w14:textId="3796189B"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p>
        </w:tc>
      </w:tr>
      <w:tr w:rsidR="00510B09" w:rsidRPr="00C2274C" w14:paraId="2275BC44" w14:textId="6A478AB8" w:rsidTr="008B7BD4">
        <w:trPr>
          <w:trHeight w:val="283"/>
        </w:trPr>
        <w:tc>
          <w:tcPr>
            <w:tcW w:w="2796" w:type="dxa"/>
            <w:shd w:val="clear" w:color="auto" w:fill="auto"/>
            <w:vAlign w:val="center"/>
          </w:tcPr>
          <w:p w14:paraId="71898AED"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Tagmentation Buffer</w:t>
            </w:r>
          </w:p>
        </w:tc>
        <w:tc>
          <w:tcPr>
            <w:tcW w:w="988" w:type="dxa"/>
            <w:vAlign w:val="center"/>
          </w:tcPr>
          <w:p w14:paraId="44A3A8FF"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55" w:type="dxa"/>
            <w:shd w:val="clear" w:color="auto" w:fill="auto"/>
            <w:vAlign w:val="center"/>
          </w:tcPr>
          <w:p w14:paraId="55972510" w14:textId="0783C57C"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w:t>
            </w:r>
            <w:r>
              <w:rPr>
                <w:rFonts w:cs="Arial"/>
                <w:color w:val="595959" w:themeColor="text1" w:themeTint="A6"/>
                <w:sz w:val="18"/>
                <w:szCs w:val="18"/>
              </w:rPr>
              <w:t>L</w:t>
            </w:r>
          </w:p>
        </w:tc>
        <w:tc>
          <w:tcPr>
            <w:tcW w:w="1057" w:type="dxa"/>
          </w:tcPr>
          <w:p w14:paraId="69DDA81C" w14:textId="7A6096CE"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3A0B41DB" w14:textId="6686643B"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p>
        </w:tc>
      </w:tr>
      <w:tr w:rsidR="00510B09" w:rsidRPr="00C2274C" w14:paraId="42CE274F" w14:textId="77777777" w:rsidTr="008B7BD4">
        <w:trPr>
          <w:trHeight w:val="283"/>
        </w:trPr>
        <w:tc>
          <w:tcPr>
            <w:tcW w:w="2796" w:type="dxa"/>
            <w:shd w:val="clear" w:color="auto" w:fill="auto"/>
            <w:vAlign w:val="center"/>
          </w:tcPr>
          <w:p w14:paraId="77837ACC" w14:textId="4CDCBD1D"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PCR Mi</w:t>
            </w:r>
            <w:r>
              <w:rPr>
                <w:rFonts w:cs="Arial"/>
                <w:color w:val="595959" w:themeColor="text1" w:themeTint="A6"/>
                <w:sz w:val="18"/>
                <w:szCs w:val="18"/>
              </w:rPr>
              <w:t>x-</w:t>
            </w:r>
            <w:r w:rsidRPr="00C2274C">
              <w:rPr>
                <w:rFonts w:cs="Arial"/>
                <w:color w:val="595959" w:themeColor="text1" w:themeTint="A6"/>
                <w:sz w:val="18"/>
                <w:szCs w:val="18"/>
              </w:rPr>
              <w:t>1</w:t>
            </w:r>
          </w:p>
        </w:tc>
        <w:tc>
          <w:tcPr>
            <w:tcW w:w="988" w:type="dxa"/>
            <w:vAlign w:val="center"/>
          </w:tcPr>
          <w:p w14:paraId="0A0AEAD6" w14:textId="4B4FEF4E"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N/A</w:t>
            </w:r>
          </w:p>
        </w:tc>
        <w:tc>
          <w:tcPr>
            <w:tcW w:w="1255" w:type="dxa"/>
            <w:shd w:val="clear" w:color="auto" w:fill="auto"/>
            <w:vAlign w:val="center"/>
          </w:tcPr>
          <w:p w14:paraId="5FDFB7A2" w14:textId="549C6125"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N/A</w:t>
            </w:r>
          </w:p>
        </w:tc>
        <w:tc>
          <w:tcPr>
            <w:tcW w:w="1057" w:type="dxa"/>
          </w:tcPr>
          <w:p w14:paraId="24949BEB" w14:textId="0E47B22B"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742E4695" w14:textId="6F8ADA69"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5mL</w:t>
            </w:r>
          </w:p>
        </w:tc>
      </w:tr>
    </w:tbl>
    <w:p w14:paraId="19C4544C" w14:textId="13A76D5C" w:rsidR="00F776B7" w:rsidRDefault="00F776B7" w:rsidP="00F776B7">
      <w:pPr>
        <w:spacing w:after="0"/>
        <w:rPr>
          <w:sz w:val="18"/>
          <w:szCs w:val="18"/>
        </w:rPr>
      </w:pPr>
    </w:p>
    <w:p w14:paraId="191B1719" w14:textId="06275C57" w:rsidR="00B30201" w:rsidRDefault="00B30201" w:rsidP="00F776B7">
      <w:pPr>
        <w:spacing w:after="0"/>
        <w:rPr>
          <w:sz w:val="18"/>
          <w:szCs w:val="18"/>
        </w:rPr>
      </w:pPr>
    </w:p>
    <w:p w14:paraId="2F0E2F60" w14:textId="4E3C5170" w:rsidR="00B30201" w:rsidRDefault="00B30201" w:rsidP="00F776B7">
      <w:pPr>
        <w:spacing w:after="0"/>
        <w:rPr>
          <w:sz w:val="18"/>
          <w:szCs w:val="18"/>
        </w:rPr>
      </w:pPr>
    </w:p>
    <w:p w14:paraId="7B0D0E2D" w14:textId="77777777" w:rsidR="00B30201" w:rsidRPr="00C2274C" w:rsidRDefault="00B30201" w:rsidP="00F776B7">
      <w:pPr>
        <w:spacing w:after="0"/>
        <w:rPr>
          <w:sz w:val="18"/>
          <w:szCs w:val="18"/>
        </w:rPr>
      </w:pPr>
    </w:p>
    <w:p w14:paraId="1BE2A80D" w14:textId="77777777" w:rsidR="00F776B7" w:rsidRPr="00D90894" w:rsidRDefault="00F776B7" w:rsidP="00F776B7">
      <w:pPr>
        <w:keepLines/>
        <w:spacing w:after="0" w:line="276" w:lineRule="auto"/>
        <w:rPr>
          <w:rFonts w:cs="Arial"/>
          <w:b/>
          <w:bCs/>
          <w:color w:val="595959" w:themeColor="text1" w:themeTint="A6"/>
        </w:rPr>
      </w:pPr>
      <w:r w:rsidRPr="00D90894">
        <w:rPr>
          <w:rFonts w:cs="Arial"/>
          <w:b/>
          <w:bCs/>
          <w:color w:val="595959" w:themeColor="text1" w:themeTint="A6"/>
        </w:rPr>
        <w:lastRenderedPageBreak/>
        <w:t xml:space="preserve">Reagents Box 2 of 5, Store at 15 to 30°C </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1276"/>
        <w:gridCol w:w="992"/>
        <w:gridCol w:w="1418"/>
      </w:tblGrid>
      <w:tr w:rsidR="00510B09" w:rsidRPr="00C2274C" w14:paraId="092C5080" w14:textId="2F162354" w:rsidTr="008B7BD4">
        <w:trPr>
          <w:trHeight w:val="283"/>
        </w:trPr>
        <w:tc>
          <w:tcPr>
            <w:tcW w:w="2836" w:type="dxa"/>
            <w:shd w:val="clear" w:color="auto" w:fill="E7E6E6"/>
            <w:vAlign w:val="center"/>
          </w:tcPr>
          <w:p w14:paraId="6155B64A" w14:textId="77777777" w:rsidR="00510B09" w:rsidRPr="00C2274C" w:rsidRDefault="00510B09" w:rsidP="00510B09">
            <w:pPr>
              <w:keepLines/>
              <w:spacing w:after="0" w:line="240" w:lineRule="auto"/>
              <w:rPr>
                <w:rFonts w:cs="Arial"/>
                <w:b/>
                <w:bCs/>
                <w:color w:val="595959" w:themeColor="text1" w:themeTint="A6"/>
                <w:sz w:val="18"/>
                <w:szCs w:val="18"/>
              </w:rPr>
            </w:pPr>
            <w:bookmarkStart w:id="13" w:name="_Hlk87350551"/>
            <w:r w:rsidRPr="00C2274C">
              <w:rPr>
                <w:rFonts w:cs="Arial"/>
                <w:b/>
                <w:bCs/>
                <w:color w:val="595959" w:themeColor="text1" w:themeTint="A6"/>
                <w:sz w:val="18"/>
                <w:szCs w:val="18"/>
              </w:rPr>
              <w:t>Reagent</w:t>
            </w:r>
          </w:p>
        </w:tc>
        <w:tc>
          <w:tcPr>
            <w:tcW w:w="992" w:type="dxa"/>
            <w:shd w:val="clear" w:color="auto" w:fill="E7E6E6"/>
            <w:vAlign w:val="center"/>
          </w:tcPr>
          <w:p w14:paraId="303F1E3C"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(24 test)</w:t>
            </w:r>
          </w:p>
        </w:tc>
        <w:tc>
          <w:tcPr>
            <w:tcW w:w="1276" w:type="dxa"/>
            <w:shd w:val="clear" w:color="auto" w:fill="E7E6E6"/>
            <w:vAlign w:val="center"/>
          </w:tcPr>
          <w:p w14:paraId="0077A61D"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w:t>
            </w:r>
            <w:r>
              <w:rPr>
                <w:rFonts w:cs="Arial"/>
                <w:b/>
                <w:bCs/>
                <w:color w:val="595959" w:themeColor="text1" w:themeTint="A6"/>
                <w:sz w:val="18"/>
                <w:szCs w:val="18"/>
              </w:rPr>
              <w:t xml:space="preserve"> </w:t>
            </w:r>
            <w:r w:rsidRPr="00C2274C">
              <w:rPr>
                <w:rFonts w:cs="Arial"/>
                <w:b/>
                <w:bCs/>
                <w:color w:val="595959" w:themeColor="text1" w:themeTint="A6"/>
                <w:sz w:val="18"/>
                <w:szCs w:val="18"/>
              </w:rPr>
              <w:t>type (24 test)</w:t>
            </w:r>
          </w:p>
        </w:tc>
        <w:tc>
          <w:tcPr>
            <w:tcW w:w="992" w:type="dxa"/>
            <w:shd w:val="clear" w:color="auto" w:fill="E7E6E6"/>
            <w:vAlign w:val="center"/>
          </w:tcPr>
          <w:p w14:paraId="35D300D2" w14:textId="2695200E"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(96 test)</w:t>
            </w:r>
          </w:p>
        </w:tc>
        <w:tc>
          <w:tcPr>
            <w:tcW w:w="1418" w:type="dxa"/>
            <w:shd w:val="clear" w:color="auto" w:fill="E7E6E6"/>
            <w:vAlign w:val="center"/>
          </w:tcPr>
          <w:p w14:paraId="02EB195E" w14:textId="41FB7EB2"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size/type (96 test)</w:t>
            </w:r>
          </w:p>
        </w:tc>
      </w:tr>
      <w:tr w:rsidR="00510B09" w:rsidRPr="00C2274C" w14:paraId="550EA68A" w14:textId="270E2149" w:rsidTr="008B7BD4">
        <w:trPr>
          <w:trHeight w:val="283"/>
        </w:trPr>
        <w:tc>
          <w:tcPr>
            <w:tcW w:w="2836" w:type="dxa"/>
            <w:shd w:val="clear" w:color="auto" w:fill="auto"/>
            <w:vAlign w:val="center"/>
          </w:tcPr>
          <w:p w14:paraId="0418E731"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Stop Buffer</w:t>
            </w:r>
          </w:p>
        </w:tc>
        <w:tc>
          <w:tcPr>
            <w:tcW w:w="992" w:type="dxa"/>
          </w:tcPr>
          <w:p w14:paraId="4A69F39E"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vAlign w:val="center"/>
          </w:tcPr>
          <w:p w14:paraId="5DB3C80E" w14:textId="097F858B"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1.5mL</w:t>
            </w:r>
          </w:p>
        </w:tc>
        <w:tc>
          <w:tcPr>
            <w:tcW w:w="992" w:type="dxa"/>
          </w:tcPr>
          <w:p w14:paraId="18C04521" w14:textId="65BAAB7B"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2</w:t>
            </w:r>
          </w:p>
        </w:tc>
        <w:tc>
          <w:tcPr>
            <w:tcW w:w="1418" w:type="dxa"/>
          </w:tcPr>
          <w:p w14:paraId="72CF7A21" w14:textId="4551778F"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2mL</w:t>
            </w:r>
          </w:p>
        </w:tc>
      </w:tr>
      <w:tr w:rsidR="00510B09" w:rsidRPr="00C2274C" w14:paraId="01188B62" w14:textId="2E0E15B0" w:rsidTr="008B7BD4">
        <w:trPr>
          <w:trHeight w:val="283"/>
        </w:trPr>
        <w:tc>
          <w:tcPr>
            <w:tcW w:w="2836" w:type="dxa"/>
            <w:shd w:val="clear" w:color="auto" w:fill="auto"/>
            <w:vAlign w:val="center"/>
          </w:tcPr>
          <w:p w14:paraId="2E17D3BA"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Tagmentation Wash Buffer</w:t>
            </w:r>
          </w:p>
        </w:tc>
        <w:tc>
          <w:tcPr>
            <w:tcW w:w="992" w:type="dxa"/>
          </w:tcPr>
          <w:p w14:paraId="63224702"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2</w:t>
            </w:r>
          </w:p>
        </w:tc>
        <w:tc>
          <w:tcPr>
            <w:tcW w:w="1276" w:type="dxa"/>
            <w:shd w:val="clear" w:color="auto" w:fill="auto"/>
            <w:vAlign w:val="center"/>
          </w:tcPr>
          <w:p w14:paraId="350AF9A9" w14:textId="41B356C5"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5m</w:t>
            </w:r>
            <w:r>
              <w:rPr>
                <w:rFonts w:cs="Arial"/>
                <w:color w:val="595959" w:themeColor="text1" w:themeTint="A6"/>
                <w:sz w:val="18"/>
                <w:szCs w:val="18"/>
              </w:rPr>
              <w:t>L</w:t>
            </w:r>
          </w:p>
        </w:tc>
        <w:tc>
          <w:tcPr>
            <w:tcW w:w="992" w:type="dxa"/>
          </w:tcPr>
          <w:p w14:paraId="6B574BA0" w14:textId="26E1FC9C"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72166233" w14:textId="46A4C610"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50mL</w:t>
            </w:r>
          </w:p>
        </w:tc>
      </w:tr>
      <w:bookmarkEnd w:id="13"/>
    </w:tbl>
    <w:p w14:paraId="25A7F0EA" w14:textId="77777777" w:rsidR="00F776B7" w:rsidRPr="00C2274C" w:rsidRDefault="00F776B7" w:rsidP="00F776B7">
      <w:pPr>
        <w:keepLines/>
        <w:spacing w:after="0" w:line="276" w:lineRule="auto"/>
        <w:rPr>
          <w:rFonts w:cs="Arial"/>
          <w:color w:val="595959" w:themeColor="text1" w:themeTint="A6"/>
          <w:sz w:val="18"/>
          <w:szCs w:val="18"/>
        </w:rPr>
      </w:pPr>
    </w:p>
    <w:p w14:paraId="36D21155" w14:textId="6FF3E91A" w:rsidR="00F776B7" w:rsidRPr="00D90894" w:rsidRDefault="00F776B7" w:rsidP="00F776B7">
      <w:pPr>
        <w:keepLines/>
        <w:spacing w:after="0" w:line="276" w:lineRule="auto"/>
        <w:rPr>
          <w:rFonts w:cs="Arial"/>
          <w:b/>
          <w:bCs/>
          <w:color w:val="595959" w:themeColor="text1" w:themeTint="A6"/>
        </w:rPr>
      </w:pPr>
      <w:r w:rsidRPr="00D90894">
        <w:rPr>
          <w:rFonts w:cs="Arial"/>
          <w:b/>
          <w:bCs/>
          <w:color w:val="595959" w:themeColor="text1" w:themeTint="A6"/>
        </w:rPr>
        <w:t xml:space="preserve">Reagents Box 3 of 5, Store at -15 to -25°C </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1276"/>
        <w:gridCol w:w="992"/>
        <w:gridCol w:w="1418"/>
      </w:tblGrid>
      <w:tr w:rsidR="00510B09" w:rsidRPr="00C2274C" w14:paraId="31E3FD11" w14:textId="43713AB1" w:rsidTr="008B7BD4">
        <w:trPr>
          <w:trHeight w:val="283"/>
        </w:trPr>
        <w:tc>
          <w:tcPr>
            <w:tcW w:w="2836" w:type="dxa"/>
            <w:shd w:val="clear" w:color="auto" w:fill="E7E6E6"/>
            <w:vAlign w:val="center"/>
          </w:tcPr>
          <w:p w14:paraId="33EFC46E" w14:textId="77777777" w:rsidR="00510B09" w:rsidRPr="00C2274C" w:rsidRDefault="00510B09" w:rsidP="00510B09">
            <w:pPr>
              <w:keepLines/>
              <w:spacing w:after="0" w:line="240" w:lineRule="auto"/>
              <w:rPr>
                <w:rFonts w:cs="Arial"/>
                <w:b/>
                <w:bCs/>
                <w:color w:val="595959" w:themeColor="text1" w:themeTint="A6"/>
                <w:sz w:val="18"/>
                <w:szCs w:val="18"/>
              </w:rPr>
            </w:pPr>
            <w:r w:rsidRPr="00C2274C">
              <w:rPr>
                <w:rFonts w:cs="Arial"/>
                <w:b/>
                <w:bCs/>
                <w:color w:val="595959" w:themeColor="text1" w:themeTint="A6"/>
                <w:sz w:val="18"/>
                <w:szCs w:val="18"/>
              </w:rPr>
              <w:t>Reagent</w:t>
            </w:r>
          </w:p>
        </w:tc>
        <w:tc>
          <w:tcPr>
            <w:tcW w:w="992" w:type="dxa"/>
            <w:shd w:val="clear" w:color="auto" w:fill="E7E6E6"/>
            <w:vAlign w:val="center"/>
          </w:tcPr>
          <w:p w14:paraId="104F8A54"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(24 test)</w:t>
            </w:r>
          </w:p>
        </w:tc>
        <w:tc>
          <w:tcPr>
            <w:tcW w:w="1276" w:type="dxa"/>
            <w:shd w:val="clear" w:color="auto" w:fill="E7E6E6"/>
            <w:vAlign w:val="center"/>
          </w:tcPr>
          <w:p w14:paraId="567A6E3D"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(24 test)</w:t>
            </w:r>
          </w:p>
        </w:tc>
        <w:tc>
          <w:tcPr>
            <w:tcW w:w="992" w:type="dxa"/>
            <w:shd w:val="clear" w:color="auto" w:fill="E7E6E6"/>
            <w:vAlign w:val="center"/>
          </w:tcPr>
          <w:p w14:paraId="60A4A082" w14:textId="7B05A7E6"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(96 test)</w:t>
            </w:r>
          </w:p>
        </w:tc>
        <w:tc>
          <w:tcPr>
            <w:tcW w:w="1418" w:type="dxa"/>
            <w:shd w:val="clear" w:color="auto" w:fill="E7E6E6"/>
            <w:vAlign w:val="center"/>
          </w:tcPr>
          <w:p w14:paraId="00731633" w14:textId="23070D1B"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(96 test)</w:t>
            </w:r>
          </w:p>
        </w:tc>
      </w:tr>
      <w:tr w:rsidR="00510B09" w:rsidRPr="00C2274C" w14:paraId="34A04E6C" w14:textId="24C584D1" w:rsidTr="008B7BD4">
        <w:trPr>
          <w:trHeight w:val="283"/>
        </w:trPr>
        <w:tc>
          <w:tcPr>
            <w:tcW w:w="2836" w:type="dxa"/>
            <w:shd w:val="clear" w:color="auto" w:fill="auto"/>
            <w:vAlign w:val="center"/>
          </w:tcPr>
          <w:p w14:paraId="12704607"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AlloSeq Tx Index Primers</w:t>
            </w:r>
          </w:p>
        </w:tc>
        <w:tc>
          <w:tcPr>
            <w:tcW w:w="992" w:type="dxa"/>
            <w:vAlign w:val="center"/>
          </w:tcPr>
          <w:p w14:paraId="783B2DA4"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 set (10x)</w:t>
            </w:r>
          </w:p>
        </w:tc>
        <w:tc>
          <w:tcPr>
            <w:tcW w:w="1276" w:type="dxa"/>
            <w:shd w:val="clear" w:color="auto" w:fill="auto"/>
            <w:vAlign w:val="center"/>
          </w:tcPr>
          <w:p w14:paraId="1152E823"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Fluid</w:t>
            </w:r>
            <w:r>
              <w:rPr>
                <w:rFonts w:cs="Arial"/>
                <w:color w:val="595959" w:themeColor="text1" w:themeTint="A6"/>
                <w:sz w:val="18"/>
                <w:szCs w:val="18"/>
              </w:rPr>
              <w:t>X</w:t>
            </w:r>
            <w:r w:rsidRPr="00C2274C">
              <w:rPr>
                <w:rFonts w:cs="Arial"/>
                <w:color w:val="595959" w:themeColor="text1" w:themeTint="A6"/>
                <w:sz w:val="18"/>
                <w:szCs w:val="18"/>
              </w:rPr>
              <w:t xml:space="preserve"> tube</w:t>
            </w:r>
          </w:p>
        </w:tc>
        <w:tc>
          <w:tcPr>
            <w:tcW w:w="992" w:type="dxa"/>
            <w:vAlign w:val="center"/>
          </w:tcPr>
          <w:p w14:paraId="12208D0F" w14:textId="123F7E21"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 plate</w:t>
            </w:r>
          </w:p>
        </w:tc>
        <w:tc>
          <w:tcPr>
            <w:tcW w:w="1418" w:type="dxa"/>
            <w:vAlign w:val="center"/>
          </w:tcPr>
          <w:p w14:paraId="31D91903" w14:textId="3A844472"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96 well plate</w:t>
            </w:r>
          </w:p>
        </w:tc>
      </w:tr>
    </w:tbl>
    <w:p w14:paraId="04ED588F" w14:textId="77777777" w:rsidR="00F776B7" w:rsidRPr="00C2274C" w:rsidRDefault="00F776B7" w:rsidP="00F776B7">
      <w:pPr>
        <w:keepLines/>
        <w:spacing w:after="0" w:line="276" w:lineRule="auto"/>
        <w:rPr>
          <w:rFonts w:cs="Arial"/>
          <w:color w:val="595959" w:themeColor="text1" w:themeTint="A6"/>
          <w:sz w:val="18"/>
          <w:szCs w:val="18"/>
        </w:rPr>
      </w:pPr>
    </w:p>
    <w:p w14:paraId="206B18D4" w14:textId="77777777" w:rsidR="00F776B7" w:rsidRPr="00D90894" w:rsidRDefault="00F776B7" w:rsidP="00F776B7">
      <w:pPr>
        <w:keepLines/>
        <w:spacing w:after="0" w:line="276" w:lineRule="auto"/>
        <w:rPr>
          <w:rFonts w:cs="Arial"/>
          <w:b/>
          <w:bCs/>
          <w:color w:val="595959" w:themeColor="text1" w:themeTint="A6"/>
        </w:rPr>
      </w:pPr>
      <w:r w:rsidRPr="00D90894">
        <w:rPr>
          <w:rFonts w:cs="Arial"/>
          <w:b/>
          <w:bCs/>
          <w:color w:val="595959" w:themeColor="text1" w:themeTint="A6"/>
        </w:rPr>
        <w:t xml:space="preserve">Reagents Box 4 of 5, Store at -15 to -25°C </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1276"/>
        <w:gridCol w:w="992"/>
        <w:gridCol w:w="1418"/>
      </w:tblGrid>
      <w:tr w:rsidR="00510B09" w:rsidRPr="00C2274C" w14:paraId="161830BD" w14:textId="283BEDD9" w:rsidTr="008B7BD4">
        <w:trPr>
          <w:trHeight w:val="283"/>
        </w:trPr>
        <w:tc>
          <w:tcPr>
            <w:tcW w:w="2836" w:type="dxa"/>
            <w:shd w:val="clear" w:color="auto" w:fill="D9D9D9" w:themeFill="background1" w:themeFillShade="D9"/>
            <w:vAlign w:val="center"/>
          </w:tcPr>
          <w:p w14:paraId="47A43D4E" w14:textId="77777777" w:rsidR="00510B09" w:rsidRPr="00C2274C" w:rsidRDefault="00510B09" w:rsidP="00510B09">
            <w:pPr>
              <w:keepLines/>
              <w:spacing w:after="0" w:line="240" w:lineRule="auto"/>
              <w:rPr>
                <w:rFonts w:cs="Arial"/>
                <w:b/>
                <w:bCs/>
                <w:color w:val="595959" w:themeColor="text1" w:themeTint="A6"/>
                <w:sz w:val="18"/>
                <w:szCs w:val="18"/>
              </w:rPr>
            </w:pPr>
            <w:r w:rsidRPr="00C2274C">
              <w:rPr>
                <w:rFonts w:cs="Arial"/>
                <w:b/>
                <w:bCs/>
                <w:color w:val="595959" w:themeColor="text1" w:themeTint="A6"/>
                <w:sz w:val="18"/>
                <w:szCs w:val="18"/>
              </w:rPr>
              <w:t>Reagent</w:t>
            </w:r>
          </w:p>
        </w:tc>
        <w:tc>
          <w:tcPr>
            <w:tcW w:w="992" w:type="dxa"/>
            <w:shd w:val="clear" w:color="auto" w:fill="D9D9D9" w:themeFill="background1" w:themeFillShade="D9"/>
            <w:vAlign w:val="center"/>
          </w:tcPr>
          <w:p w14:paraId="02D0AD56"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(24 test)</w:t>
            </w:r>
          </w:p>
        </w:tc>
        <w:tc>
          <w:tcPr>
            <w:tcW w:w="1276" w:type="dxa"/>
            <w:shd w:val="clear" w:color="auto" w:fill="D9D9D9" w:themeFill="background1" w:themeFillShade="D9"/>
            <w:vAlign w:val="center"/>
          </w:tcPr>
          <w:p w14:paraId="1A96611C"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(24 test)</w:t>
            </w:r>
          </w:p>
        </w:tc>
        <w:tc>
          <w:tcPr>
            <w:tcW w:w="992" w:type="dxa"/>
            <w:shd w:val="clear" w:color="auto" w:fill="D9D9D9" w:themeFill="background1" w:themeFillShade="D9"/>
            <w:vAlign w:val="center"/>
          </w:tcPr>
          <w:p w14:paraId="388BD166" w14:textId="76E43F66"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(96 test)</w:t>
            </w:r>
          </w:p>
        </w:tc>
        <w:tc>
          <w:tcPr>
            <w:tcW w:w="1418" w:type="dxa"/>
            <w:shd w:val="clear" w:color="auto" w:fill="D9D9D9" w:themeFill="background1" w:themeFillShade="D9"/>
            <w:vAlign w:val="center"/>
          </w:tcPr>
          <w:p w14:paraId="4E32D497" w14:textId="2D6124C4"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(96 test)</w:t>
            </w:r>
          </w:p>
        </w:tc>
      </w:tr>
      <w:tr w:rsidR="00510B09" w:rsidRPr="00C2274C" w14:paraId="6A5BB9D7" w14:textId="5A57844C" w:rsidTr="008B7BD4">
        <w:trPr>
          <w:trHeight w:val="283"/>
        </w:trPr>
        <w:tc>
          <w:tcPr>
            <w:tcW w:w="2836" w:type="dxa"/>
            <w:shd w:val="clear" w:color="auto" w:fill="auto"/>
            <w:vAlign w:val="center"/>
          </w:tcPr>
          <w:p w14:paraId="39128AAB"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Product Specific AlloSeq Tx Probes</w:t>
            </w:r>
          </w:p>
        </w:tc>
        <w:tc>
          <w:tcPr>
            <w:tcW w:w="992" w:type="dxa"/>
          </w:tcPr>
          <w:p w14:paraId="175E8AF4" w14:textId="77777777"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tcPr>
          <w:p w14:paraId="21057B66" w14:textId="18149444"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Pr>
          <w:p w14:paraId="2BCA77EF" w14:textId="02CC3EA9"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5636C5F1" w14:textId="708C897F"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r w:rsidR="00510B09" w:rsidRPr="00C2274C" w14:paraId="3E2FC048" w14:textId="17CAE4E9" w:rsidTr="008B7BD4">
        <w:trPr>
          <w:trHeight w:val="283"/>
        </w:trPr>
        <w:tc>
          <w:tcPr>
            <w:tcW w:w="2836" w:type="dxa"/>
            <w:shd w:val="clear" w:color="auto" w:fill="auto"/>
            <w:vAlign w:val="center"/>
          </w:tcPr>
          <w:p w14:paraId="5BF55960" w14:textId="77777777" w:rsidR="00510B09" w:rsidRPr="00C2274C" w:rsidRDefault="00510B09" w:rsidP="00510B09">
            <w:pPr>
              <w:keepLines/>
              <w:spacing w:after="0" w:line="240" w:lineRule="auto"/>
              <w:rPr>
                <w:rFonts w:cs="Arial"/>
                <w:color w:val="595959" w:themeColor="text1" w:themeTint="A6"/>
                <w:sz w:val="18"/>
                <w:szCs w:val="18"/>
              </w:rPr>
            </w:pPr>
            <w:r>
              <w:rPr>
                <w:rFonts w:cs="Arial"/>
                <w:color w:val="595959" w:themeColor="text1" w:themeTint="A6"/>
                <w:sz w:val="18"/>
                <w:szCs w:val="18"/>
              </w:rPr>
              <w:t xml:space="preserve">PCR Mix </w:t>
            </w:r>
          </w:p>
        </w:tc>
        <w:tc>
          <w:tcPr>
            <w:tcW w:w="992" w:type="dxa"/>
          </w:tcPr>
          <w:p w14:paraId="6E72A3C5" w14:textId="77777777" w:rsidR="00510B09" w:rsidRPr="00C2274C"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w:t>
            </w:r>
          </w:p>
        </w:tc>
        <w:tc>
          <w:tcPr>
            <w:tcW w:w="1276" w:type="dxa"/>
            <w:shd w:val="clear" w:color="auto" w:fill="auto"/>
          </w:tcPr>
          <w:p w14:paraId="3F01ABFC" w14:textId="6888C03B"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1.5mL</w:t>
            </w:r>
          </w:p>
        </w:tc>
        <w:tc>
          <w:tcPr>
            <w:tcW w:w="992" w:type="dxa"/>
          </w:tcPr>
          <w:p w14:paraId="57251BFC" w14:textId="5A83BE81"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c>
          <w:tcPr>
            <w:tcW w:w="1418" w:type="dxa"/>
          </w:tcPr>
          <w:p w14:paraId="604864BA" w14:textId="0B3044E4"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r>
      <w:tr w:rsidR="00510B09" w:rsidRPr="00C2274C" w14:paraId="3973AA0F" w14:textId="77777777" w:rsidTr="008B7BD4">
        <w:trPr>
          <w:trHeight w:val="283"/>
        </w:trPr>
        <w:tc>
          <w:tcPr>
            <w:tcW w:w="2836" w:type="dxa"/>
            <w:shd w:val="clear" w:color="auto" w:fill="auto"/>
            <w:vAlign w:val="center"/>
          </w:tcPr>
          <w:p w14:paraId="77294B1A" w14:textId="51EA34FD" w:rsidR="00510B09"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PCR Mix-2</w:t>
            </w:r>
          </w:p>
        </w:tc>
        <w:tc>
          <w:tcPr>
            <w:tcW w:w="992" w:type="dxa"/>
          </w:tcPr>
          <w:p w14:paraId="06331A76" w14:textId="20FFBCA8"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c>
          <w:tcPr>
            <w:tcW w:w="1276" w:type="dxa"/>
            <w:shd w:val="clear" w:color="auto" w:fill="auto"/>
          </w:tcPr>
          <w:p w14:paraId="718AD7A3" w14:textId="0DF53E58"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c>
          <w:tcPr>
            <w:tcW w:w="992" w:type="dxa"/>
          </w:tcPr>
          <w:p w14:paraId="767F7FF3" w14:textId="174C2A97" w:rsidR="00510B09"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145C714F" w14:textId="1019795B" w:rsidR="00510B09"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r w:rsidR="00510B09" w:rsidRPr="00C2274C" w14:paraId="78A4AFB5" w14:textId="2469BECB" w:rsidTr="008B7BD4">
        <w:trPr>
          <w:trHeight w:val="283"/>
        </w:trPr>
        <w:tc>
          <w:tcPr>
            <w:tcW w:w="2836" w:type="dxa"/>
            <w:shd w:val="clear" w:color="auto" w:fill="auto"/>
            <w:vAlign w:val="center"/>
          </w:tcPr>
          <w:p w14:paraId="48F06CE9"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PCR Primers</w:t>
            </w:r>
          </w:p>
        </w:tc>
        <w:tc>
          <w:tcPr>
            <w:tcW w:w="992" w:type="dxa"/>
          </w:tcPr>
          <w:p w14:paraId="4A8F0FEB" w14:textId="77777777"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tcPr>
          <w:p w14:paraId="6D628C13" w14:textId="614374DE"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Pr>
          <w:p w14:paraId="77031671" w14:textId="3C516370"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2B6162CF" w14:textId="19608F30" w:rsidR="00510B09" w:rsidRPr="00C2274C"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r w:rsidR="00510B09" w:rsidRPr="00C2274C" w14:paraId="30E02E45" w14:textId="4E4363BC" w:rsidTr="008B7BD4">
        <w:trPr>
          <w:trHeight w:val="283"/>
        </w:trPr>
        <w:tc>
          <w:tcPr>
            <w:tcW w:w="2836" w:type="dxa"/>
            <w:shd w:val="clear" w:color="auto" w:fill="auto"/>
            <w:vAlign w:val="center"/>
          </w:tcPr>
          <w:p w14:paraId="60F5A7DD" w14:textId="77777777" w:rsidR="00510B09" w:rsidRPr="00C2274C" w:rsidRDefault="00510B09" w:rsidP="00510B09">
            <w:pPr>
              <w:keepLines/>
              <w:spacing w:after="0" w:line="240" w:lineRule="auto"/>
              <w:rPr>
                <w:rFonts w:cs="Arial"/>
                <w:color w:val="595959" w:themeColor="text1" w:themeTint="A6"/>
                <w:sz w:val="18"/>
                <w:szCs w:val="18"/>
              </w:rPr>
            </w:pPr>
            <w:bookmarkStart w:id="14" w:name="_Hlk87350626"/>
            <w:proofErr w:type="spellStart"/>
            <w:r w:rsidRPr="00C2274C">
              <w:rPr>
                <w:rFonts w:cs="Arial"/>
                <w:color w:val="595959" w:themeColor="text1" w:themeTint="A6"/>
                <w:sz w:val="18"/>
                <w:szCs w:val="18"/>
              </w:rPr>
              <w:t>Hybridisation</w:t>
            </w:r>
            <w:proofErr w:type="spellEnd"/>
            <w:r w:rsidRPr="00C2274C">
              <w:rPr>
                <w:rFonts w:cs="Arial"/>
                <w:color w:val="595959" w:themeColor="text1" w:themeTint="A6"/>
                <w:sz w:val="18"/>
                <w:szCs w:val="18"/>
              </w:rPr>
              <w:t xml:space="preserve"> Buffer 1</w:t>
            </w:r>
          </w:p>
        </w:tc>
        <w:tc>
          <w:tcPr>
            <w:tcW w:w="992" w:type="dxa"/>
          </w:tcPr>
          <w:p w14:paraId="4B35C5E4" w14:textId="4E67BF6D" w:rsidR="00510B09" w:rsidRPr="00C2274C"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w:t>
            </w:r>
          </w:p>
        </w:tc>
        <w:tc>
          <w:tcPr>
            <w:tcW w:w="1276" w:type="dxa"/>
            <w:shd w:val="clear" w:color="auto" w:fill="auto"/>
          </w:tcPr>
          <w:p w14:paraId="68F5984A" w14:textId="73D03158" w:rsidR="00510B09" w:rsidRPr="00C2274C"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w:t>
            </w:r>
            <w:r w:rsidRPr="00C2274C">
              <w:rPr>
                <w:rFonts w:cs="Arial"/>
                <w:color w:val="595959" w:themeColor="text1" w:themeTint="A6"/>
                <w:sz w:val="18"/>
                <w:szCs w:val="18"/>
              </w:rPr>
              <w:t>.5mL</w:t>
            </w:r>
            <w:r>
              <w:rPr>
                <w:rFonts w:cs="Arial"/>
                <w:color w:val="595959" w:themeColor="text1" w:themeTint="A6"/>
                <w:sz w:val="18"/>
                <w:szCs w:val="18"/>
              </w:rPr>
              <w:t>, Conical</w:t>
            </w:r>
          </w:p>
        </w:tc>
        <w:tc>
          <w:tcPr>
            <w:tcW w:w="992" w:type="dxa"/>
          </w:tcPr>
          <w:p w14:paraId="0948A64B" w14:textId="2861F390" w:rsidR="00510B09"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42567910" w14:textId="28D66266" w:rsidR="00510B09" w:rsidRDefault="00510B09" w:rsidP="00CA536C">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r>
              <w:rPr>
                <w:rFonts w:cs="Arial"/>
                <w:color w:val="595959" w:themeColor="text1" w:themeTint="A6"/>
                <w:sz w:val="18"/>
                <w:szCs w:val="18"/>
              </w:rPr>
              <w:t>,</w:t>
            </w:r>
          </w:p>
          <w:p w14:paraId="0DF13CF1" w14:textId="1AE0EFA6" w:rsidR="00510B09" w:rsidRDefault="00510B09" w:rsidP="00CA536C">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Conical</w:t>
            </w:r>
          </w:p>
        </w:tc>
      </w:tr>
      <w:tr w:rsidR="00510B09" w:rsidRPr="00C2274C" w14:paraId="6DD63E09" w14:textId="22275F02" w:rsidTr="008B7BD4">
        <w:trPr>
          <w:trHeight w:val="283"/>
        </w:trPr>
        <w:tc>
          <w:tcPr>
            <w:tcW w:w="2836" w:type="dxa"/>
            <w:shd w:val="clear" w:color="auto" w:fill="auto"/>
            <w:vAlign w:val="center"/>
          </w:tcPr>
          <w:p w14:paraId="235BC950"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Capture Wash Buffer</w:t>
            </w:r>
          </w:p>
        </w:tc>
        <w:tc>
          <w:tcPr>
            <w:tcW w:w="992" w:type="dxa"/>
          </w:tcPr>
          <w:p w14:paraId="1346B70A" w14:textId="7D279D73"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4</w:t>
            </w:r>
          </w:p>
        </w:tc>
        <w:tc>
          <w:tcPr>
            <w:tcW w:w="1276" w:type="dxa"/>
            <w:shd w:val="clear" w:color="auto" w:fill="auto"/>
            <w:vAlign w:val="center"/>
          </w:tcPr>
          <w:p w14:paraId="1AE8BE39" w14:textId="150204D1"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1.5</w:t>
            </w:r>
            <w:r w:rsidRPr="00C2274C">
              <w:rPr>
                <w:rFonts w:cs="Arial"/>
                <w:color w:val="595959" w:themeColor="text1" w:themeTint="A6"/>
                <w:sz w:val="18"/>
                <w:szCs w:val="18"/>
              </w:rPr>
              <w:t>mL,</w:t>
            </w:r>
            <w:r>
              <w:rPr>
                <w:rFonts w:cs="Arial"/>
                <w:color w:val="595959" w:themeColor="text1" w:themeTint="A6"/>
                <w:sz w:val="18"/>
                <w:szCs w:val="18"/>
              </w:rPr>
              <w:t xml:space="preserve"> </w:t>
            </w:r>
            <w:r w:rsidRPr="00C2274C">
              <w:rPr>
                <w:rFonts w:cs="Arial"/>
                <w:color w:val="595959" w:themeColor="text1" w:themeTint="A6"/>
                <w:sz w:val="18"/>
                <w:szCs w:val="18"/>
              </w:rPr>
              <w:t>Amber</w:t>
            </w:r>
            <w:r>
              <w:rPr>
                <w:rFonts w:cs="Arial"/>
                <w:color w:val="595959" w:themeColor="text1" w:themeTint="A6"/>
                <w:sz w:val="18"/>
                <w:szCs w:val="18"/>
              </w:rPr>
              <w:t xml:space="preserve"> Conical</w:t>
            </w:r>
          </w:p>
        </w:tc>
        <w:tc>
          <w:tcPr>
            <w:tcW w:w="992" w:type="dxa"/>
          </w:tcPr>
          <w:p w14:paraId="49AB1301" w14:textId="64237741"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8</w:t>
            </w:r>
          </w:p>
        </w:tc>
        <w:tc>
          <w:tcPr>
            <w:tcW w:w="1418" w:type="dxa"/>
          </w:tcPr>
          <w:p w14:paraId="094A9551" w14:textId="575946FA" w:rsidR="00510B09" w:rsidRDefault="00510B09" w:rsidP="000E219D">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r w:rsidR="000E219D">
              <w:rPr>
                <w:rFonts w:cs="Arial"/>
                <w:color w:val="595959" w:themeColor="text1" w:themeTint="A6"/>
                <w:sz w:val="18"/>
                <w:szCs w:val="18"/>
              </w:rPr>
              <w:t>,</w:t>
            </w:r>
            <w:r w:rsidRPr="00C2274C">
              <w:rPr>
                <w:rFonts w:cs="Arial"/>
                <w:color w:val="595959" w:themeColor="text1" w:themeTint="A6"/>
                <w:sz w:val="18"/>
                <w:szCs w:val="18"/>
              </w:rPr>
              <w:t xml:space="preserve"> Amber</w:t>
            </w:r>
            <w:r>
              <w:rPr>
                <w:rFonts w:cs="Arial"/>
                <w:color w:val="595959" w:themeColor="text1" w:themeTint="A6"/>
                <w:sz w:val="18"/>
                <w:szCs w:val="18"/>
              </w:rPr>
              <w:t xml:space="preserve"> Conical</w:t>
            </w:r>
          </w:p>
        </w:tc>
      </w:tr>
      <w:tr w:rsidR="00510B09" w:rsidRPr="00C2274C" w14:paraId="678BE5CF" w14:textId="20476EA6" w:rsidTr="008B7BD4">
        <w:trPr>
          <w:trHeight w:val="283"/>
        </w:trPr>
        <w:tc>
          <w:tcPr>
            <w:tcW w:w="2836" w:type="dxa"/>
            <w:shd w:val="clear" w:color="auto" w:fill="auto"/>
            <w:vAlign w:val="center"/>
          </w:tcPr>
          <w:p w14:paraId="4F16DB5A"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Capture Elution Buffer 1</w:t>
            </w:r>
          </w:p>
        </w:tc>
        <w:tc>
          <w:tcPr>
            <w:tcW w:w="992" w:type="dxa"/>
          </w:tcPr>
          <w:p w14:paraId="3AE9DDBE"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vAlign w:val="center"/>
          </w:tcPr>
          <w:p w14:paraId="38EC97E4" w14:textId="2FFE2BC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Pr>
          <w:p w14:paraId="2F265C0E" w14:textId="662B29E5"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27CE7E82" w14:textId="20F3211E"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bookmarkEnd w:id="14"/>
      <w:tr w:rsidR="00510B09" w:rsidRPr="00C2274C" w14:paraId="62EB9281" w14:textId="37245352" w:rsidTr="008B7BD4">
        <w:trPr>
          <w:trHeight w:val="283"/>
        </w:trPr>
        <w:tc>
          <w:tcPr>
            <w:tcW w:w="2836" w:type="dxa"/>
            <w:shd w:val="clear" w:color="auto" w:fill="auto"/>
            <w:vAlign w:val="center"/>
          </w:tcPr>
          <w:p w14:paraId="7CFC2A2F"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2N NaOH</w:t>
            </w:r>
          </w:p>
        </w:tc>
        <w:tc>
          <w:tcPr>
            <w:tcW w:w="992" w:type="dxa"/>
          </w:tcPr>
          <w:p w14:paraId="70EB542B"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vAlign w:val="center"/>
          </w:tcPr>
          <w:p w14:paraId="0F08E2A5" w14:textId="44E2346E"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Pr>
          <w:p w14:paraId="1F4A41AA" w14:textId="2A4A3718"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2</w:t>
            </w:r>
          </w:p>
        </w:tc>
        <w:tc>
          <w:tcPr>
            <w:tcW w:w="1418" w:type="dxa"/>
          </w:tcPr>
          <w:p w14:paraId="75E14BE2" w14:textId="7C305A39"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bl>
    <w:p w14:paraId="02605268" w14:textId="77777777" w:rsidR="00F776B7" w:rsidRPr="00C2274C" w:rsidRDefault="00F776B7" w:rsidP="00F776B7">
      <w:pPr>
        <w:keepLines/>
        <w:spacing w:after="0" w:line="276" w:lineRule="auto"/>
        <w:rPr>
          <w:rFonts w:cs="Arial"/>
          <w:color w:val="595959" w:themeColor="text1" w:themeTint="A6"/>
          <w:sz w:val="18"/>
          <w:szCs w:val="18"/>
        </w:rPr>
      </w:pPr>
    </w:p>
    <w:p w14:paraId="444616B4" w14:textId="77777777" w:rsidR="00F776B7" w:rsidRPr="00D90894" w:rsidRDefault="00F776B7" w:rsidP="00F776B7">
      <w:pPr>
        <w:keepLines/>
        <w:spacing w:after="0" w:line="276" w:lineRule="auto"/>
        <w:rPr>
          <w:rFonts w:cs="Arial"/>
          <w:b/>
          <w:bCs/>
          <w:color w:val="595959" w:themeColor="text1" w:themeTint="A6"/>
        </w:rPr>
      </w:pPr>
      <w:r w:rsidRPr="00D90894">
        <w:rPr>
          <w:rFonts w:cs="Arial"/>
          <w:b/>
          <w:bCs/>
          <w:color w:val="595959" w:themeColor="text1" w:themeTint="A6"/>
        </w:rPr>
        <w:t xml:space="preserve">Reagents Box 5 of 5, Store at 2-8°C </w:t>
      </w:r>
    </w:p>
    <w:tbl>
      <w:tblPr>
        <w:tblW w:w="7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992"/>
        <w:gridCol w:w="1276"/>
        <w:gridCol w:w="992"/>
        <w:gridCol w:w="1418"/>
      </w:tblGrid>
      <w:tr w:rsidR="00510B09" w:rsidRPr="00C2274C" w14:paraId="37E144FD" w14:textId="1062ADCA" w:rsidTr="008B7BD4">
        <w:trPr>
          <w:trHeight w:val="283"/>
        </w:trPr>
        <w:tc>
          <w:tcPr>
            <w:tcW w:w="2836" w:type="dxa"/>
            <w:shd w:val="clear" w:color="auto" w:fill="D9D9D9" w:themeFill="background1" w:themeFillShade="D9"/>
            <w:vAlign w:val="center"/>
          </w:tcPr>
          <w:p w14:paraId="4FE1D6B3" w14:textId="77777777" w:rsidR="00510B09" w:rsidRPr="00C2274C" w:rsidRDefault="00510B09" w:rsidP="00510B09">
            <w:pPr>
              <w:keepLines/>
              <w:spacing w:after="0" w:line="240" w:lineRule="auto"/>
              <w:rPr>
                <w:rFonts w:cs="Arial"/>
                <w:b/>
                <w:bCs/>
                <w:color w:val="595959" w:themeColor="text1" w:themeTint="A6"/>
                <w:sz w:val="18"/>
                <w:szCs w:val="18"/>
              </w:rPr>
            </w:pPr>
            <w:r w:rsidRPr="00C2274C">
              <w:rPr>
                <w:rFonts w:cs="Arial"/>
                <w:b/>
                <w:bCs/>
                <w:color w:val="595959" w:themeColor="text1" w:themeTint="A6"/>
                <w:sz w:val="18"/>
                <w:szCs w:val="18"/>
              </w:rPr>
              <w:t>Reagent</w:t>
            </w:r>
          </w:p>
        </w:tc>
        <w:tc>
          <w:tcPr>
            <w:tcW w:w="992" w:type="dxa"/>
            <w:shd w:val="clear" w:color="auto" w:fill="D9D9D9" w:themeFill="background1" w:themeFillShade="D9"/>
            <w:vAlign w:val="center"/>
          </w:tcPr>
          <w:p w14:paraId="25F683AB"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(24 test)</w:t>
            </w:r>
          </w:p>
        </w:tc>
        <w:tc>
          <w:tcPr>
            <w:tcW w:w="1276" w:type="dxa"/>
            <w:shd w:val="clear" w:color="auto" w:fill="D9D9D9" w:themeFill="background1" w:themeFillShade="D9"/>
            <w:vAlign w:val="center"/>
          </w:tcPr>
          <w:p w14:paraId="7D260D83" w14:textId="77777777"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(24 test)</w:t>
            </w:r>
          </w:p>
        </w:tc>
        <w:tc>
          <w:tcPr>
            <w:tcW w:w="992" w:type="dxa"/>
            <w:shd w:val="clear" w:color="auto" w:fill="D9D9D9" w:themeFill="background1" w:themeFillShade="D9"/>
            <w:vAlign w:val="center"/>
          </w:tcPr>
          <w:p w14:paraId="6C71761D" w14:textId="4F62B3DB"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Quantity (96 test)</w:t>
            </w:r>
          </w:p>
        </w:tc>
        <w:tc>
          <w:tcPr>
            <w:tcW w:w="1418" w:type="dxa"/>
            <w:shd w:val="clear" w:color="auto" w:fill="D9D9D9" w:themeFill="background1" w:themeFillShade="D9"/>
            <w:vAlign w:val="center"/>
          </w:tcPr>
          <w:p w14:paraId="7AD9CF70" w14:textId="189AAD75" w:rsidR="00510B09" w:rsidRPr="00C2274C" w:rsidRDefault="00510B09" w:rsidP="00510B09">
            <w:pPr>
              <w:keepLines/>
              <w:spacing w:after="0" w:line="240" w:lineRule="auto"/>
              <w:jc w:val="center"/>
              <w:rPr>
                <w:rFonts w:cs="Arial"/>
                <w:b/>
                <w:bCs/>
                <w:color w:val="595959" w:themeColor="text1" w:themeTint="A6"/>
                <w:sz w:val="18"/>
                <w:szCs w:val="18"/>
              </w:rPr>
            </w:pPr>
            <w:r w:rsidRPr="00C2274C">
              <w:rPr>
                <w:rFonts w:cs="Arial"/>
                <w:b/>
                <w:bCs/>
                <w:color w:val="595959" w:themeColor="text1" w:themeTint="A6"/>
                <w:sz w:val="18"/>
                <w:szCs w:val="18"/>
              </w:rPr>
              <w:t>Tube size/ type (96 test)</w:t>
            </w:r>
          </w:p>
        </w:tc>
      </w:tr>
      <w:tr w:rsidR="00510B09" w:rsidRPr="00C2274C" w14:paraId="28E24B21" w14:textId="23A783C9" w:rsidTr="008B7BD4">
        <w:trPr>
          <w:trHeight w:val="283"/>
        </w:trPr>
        <w:tc>
          <w:tcPr>
            <w:tcW w:w="2836" w:type="dxa"/>
            <w:shd w:val="clear" w:color="auto" w:fill="auto"/>
            <w:vAlign w:val="center"/>
          </w:tcPr>
          <w:p w14:paraId="5820750D"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Purification Beads</w:t>
            </w:r>
          </w:p>
        </w:tc>
        <w:tc>
          <w:tcPr>
            <w:tcW w:w="992" w:type="dxa"/>
            <w:vAlign w:val="center"/>
          </w:tcPr>
          <w:p w14:paraId="70375713" w14:textId="77777777"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1</w:t>
            </w:r>
          </w:p>
        </w:tc>
        <w:tc>
          <w:tcPr>
            <w:tcW w:w="1276" w:type="dxa"/>
            <w:shd w:val="clear" w:color="auto" w:fill="auto"/>
            <w:vAlign w:val="center"/>
          </w:tcPr>
          <w:p w14:paraId="16146E90" w14:textId="35023036"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5mL</w:t>
            </w:r>
          </w:p>
        </w:tc>
        <w:tc>
          <w:tcPr>
            <w:tcW w:w="992" w:type="dxa"/>
          </w:tcPr>
          <w:p w14:paraId="7560D1EC" w14:textId="00FD0D44" w:rsidR="00510B09"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c>
          <w:tcPr>
            <w:tcW w:w="1418" w:type="dxa"/>
          </w:tcPr>
          <w:p w14:paraId="11BB6BDB" w14:textId="06F2A02E" w:rsidR="00510B09"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p>
        </w:tc>
      </w:tr>
      <w:tr w:rsidR="00510B09" w:rsidRPr="00C2274C" w14:paraId="32797AB4" w14:textId="77777777" w:rsidTr="008B7BD4">
        <w:trPr>
          <w:trHeight w:val="283"/>
        </w:trPr>
        <w:tc>
          <w:tcPr>
            <w:tcW w:w="2836" w:type="dxa"/>
            <w:shd w:val="clear" w:color="auto" w:fill="auto"/>
            <w:vAlign w:val="center"/>
          </w:tcPr>
          <w:p w14:paraId="53F706DC" w14:textId="06D98C04"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Purification Beads</w:t>
            </w:r>
            <w:r>
              <w:rPr>
                <w:rFonts w:cs="Arial"/>
                <w:color w:val="595959" w:themeColor="text1" w:themeTint="A6"/>
                <w:sz w:val="18"/>
                <w:szCs w:val="18"/>
              </w:rPr>
              <w:t>-1</w:t>
            </w:r>
          </w:p>
        </w:tc>
        <w:tc>
          <w:tcPr>
            <w:tcW w:w="992" w:type="dxa"/>
            <w:vAlign w:val="center"/>
          </w:tcPr>
          <w:p w14:paraId="46CF1677" w14:textId="62DD172B" w:rsidR="00510B09"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N/A</w:t>
            </w:r>
            <w:r w:rsidRPr="00C2274C" w:rsidDel="00B87557">
              <w:rPr>
                <w:rFonts w:cs="Arial"/>
                <w:color w:val="595959" w:themeColor="text1" w:themeTint="A6"/>
                <w:sz w:val="18"/>
                <w:szCs w:val="18"/>
              </w:rPr>
              <w:t xml:space="preserve"> </w:t>
            </w:r>
          </w:p>
        </w:tc>
        <w:tc>
          <w:tcPr>
            <w:tcW w:w="1276" w:type="dxa"/>
            <w:shd w:val="clear" w:color="auto" w:fill="auto"/>
            <w:vAlign w:val="center"/>
          </w:tcPr>
          <w:p w14:paraId="119DA654" w14:textId="56CEC2C8" w:rsidR="00510B09"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 xml:space="preserve"> N/A</w:t>
            </w:r>
          </w:p>
        </w:tc>
        <w:tc>
          <w:tcPr>
            <w:tcW w:w="992" w:type="dxa"/>
          </w:tcPr>
          <w:p w14:paraId="6802A8D9" w14:textId="4EAF831E"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3</w:t>
            </w:r>
          </w:p>
        </w:tc>
        <w:tc>
          <w:tcPr>
            <w:tcW w:w="1418" w:type="dxa"/>
          </w:tcPr>
          <w:p w14:paraId="49147FD9" w14:textId="1EBE4832"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5mL</w:t>
            </w:r>
          </w:p>
        </w:tc>
      </w:tr>
      <w:tr w:rsidR="00510B09" w:rsidRPr="00C2274C" w14:paraId="303DEACC" w14:textId="77777777" w:rsidTr="008B7BD4">
        <w:trPr>
          <w:trHeight w:val="283"/>
        </w:trPr>
        <w:tc>
          <w:tcPr>
            <w:tcW w:w="2836" w:type="dxa"/>
            <w:shd w:val="clear" w:color="auto" w:fill="auto"/>
            <w:vAlign w:val="center"/>
          </w:tcPr>
          <w:p w14:paraId="1D52A8F4" w14:textId="1433188E"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Purification Beads-2</w:t>
            </w:r>
          </w:p>
        </w:tc>
        <w:tc>
          <w:tcPr>
            <w:tcW w:w="992" w:type="dxa"/>
            <w:vAlign w:val="center"/>
          </w:tcPr>
          <w:p w14:paraId="07284993" w14:textId="0741B085"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N/A</w:t>
            </w:r>
          </w:p>
        </w:tc>
        <w:tc>
          <w:tcPr>
            <w:tcW w:w="1276" w:type="dxa"/>
            <w:shd w:val="clear" w:color="auto" w:fill="auto"/>
            <w:vAlign w:val="center"/>
          </w:tcPr>
          <w:p w14:paraId="2F9B30F8" w14:textId="7E1D82E1"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N/A</w:t>
            </w:r>
          </w:p>
        </w:tc>
        <w:tc>
          <w:tcPr>
            <w:tcW w:w="992" w:type="dxa"/>
          </w:tcPr>
          <w:p w14:paraId="6FB26625" w14:textId="47ABB61D"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2A05814B" w14:textId="5061224B" w:rsidR="00510B09"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r w:rsidR="00510B09" w:rsidRPr="00C2274C" w14:paraId="31FAC64B" w14:textId="41864037" w:rsidTr="008B7BD4">
        <w:trPr>
          <w:trHeight w:val="283"/>
        </w:trPr>
        <w:tc>
          <w:tcPr>
            <w:tcW w:w="2836" w:type="dxa"/>
            <w:shd w:val="clear" w:color="auto" w:fill="auto"/>
            <w:vAlign w:val="center"/>
          </w:tcPr>
          <w:p w14:paraId="0C68E90A"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Resuspension Buffer</w:t>
            </w:r>
          </w:p>
        </w:tc>
        <w:tc>
          <w:tcPr>
            <w:tcW w:w="992" w:type="dxa"/>
            <w:vAlign w:val="center"/>
          </w:tcPr>
          <w:p w14:paraId="2FC0D304" w14:textId="7C32E123" w:rsidR="00510B09" w:rsidRPr="00C2274C" w:rsidRDefault="00510B09" w:rsidP="00510B09">
            <w:pPr>
              <w:keepLines/>
              <w:spacing w:after="0" w:line="240" w:lineRule="auto"/>
              <w:jc w:val="center"/>
              <w:rPr>
                <w:rFonts w:cs="Arial"/>
                <w:color w:val="595959" w:themeColor="text1" w:themeTint="A6"/>
                <w:sz w:val="18"/>
                <w:szCs w:val="18"/>
              </w:rPr>
            </w:pPr>
            <w:r>
              <w:rPr>
                <w:rFonts w:cs="Arial"/>
                <w:color w:val="595959" w:themeColor="text1" w:themeTint="A6"/>
                <w:sz w:val="18"/>
                <w:szCs w:val="18"/>
              </w:rPr>
              <w:t>2</w:t>
            </w:r>
          </w:p>
        </w:tc>
        <w:tc>
          <w:tcPr>
            <w:tcW w:w="1276" w:type="dxa"/>
            <w:shd w:val="clear" w:color="auto" w:fill="auto"/>
            <w:vAlign w:val="center"/>
          </w:tcPr>
          <w:p w14:paraId="136C04A4" w14:textId="30004FB3"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p>
        </w:tc>
        <w:tc>
          <w:tcPr>
            <w:tcW w:w="992" w:type="dxa"/>
          </w:tcPr>
          <w:p w14:paraId="3C3AC700" w14:textId="396D6566"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2</w:t>
            </w:r>
          </w:p>
        </w:tc>
        <w:tc>
          <w:tcPr>
            <w:tcW w:w="1418" w:type="dxa"/>
          </w:tcPr>
          <w:p w14:paraId="5C0E1858" w14:textId="34D7BED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5mL</w:t>
            </w:r>
          </w:p>
        </w:tc>
      </w:tr>
      <w:tr w:rsidR="00510B09" w:rsidRPr="00C2274C" w14:paraId="6A4AB858" w14:textId="62E7E4F6" w:rsidTr="008B7BD4">
        <w:trPr>
          <w:trHeight w:val="283"/>
        </w:trPr>
        <w:tc>
          <w:tcPr>
            <w:tcW w:w="2836" w:type="dxa"/>
            <w:shd w:val="clear" w:color="auto" w:fill="auto"/>
            <w:vAlign w:val="center"/>
          </w:tcPr>
          <w:p w14:paraId="7C96065B"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Capture Beads</w:t>
            </w:r>
          </w:p>
        </w:tc>
        <w:tc>
          <w:tcPr>
            <w:tcW w:w="992" w:type="dxa"/>
            <w:vAlign w:val="center"/>
          </w:tcPr>
          <w:p w14:paraId="227ECC78"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shd w:val="clear" w:color="auto" w:fill="auto"/>
            <w:vAlign w:val="center"/>
          </w:tcPr>
          <w:p w14:paraId="7576D15C" w14:textId="16FE55D4"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1.5mL</w:t>
            </w:r>
          </w:p>
        </w:tc>
        <w:tc>
          <w:tcPr>
            <w:tcW w:w="992" w:type="dxa"/>
          </w:tcPr>
          <w:p w14:paraId="7F3EBC5A" w14:textId="53C10E34"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Pr>
          <w:p w14:paraId="6AAE321D" w14:textId="304AC166"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5mL</w:t>
            </w:r>
          </w:p>
        </w:tc>
      </w:tr>
      <w:tr w:rsidR="00510B09" w:rsidRPr="00C2274C" w14:paraId="39D9C137" w14:textId="54A302B3" w:rsidTr="008B7BD4">
        <w:trPr>
          <w:trHeight w:val="283"/>
        </w:trPr>
        <w:tc>
          <w:tcPr>
            <w:tcW w:w="2836" w:type="dxa"/>
            <w:tcBorders>
              <w:bottom w:val="single" w:sz="4" w:space="0" w:color="auto"/>
            </w:tcBorders>
            <w:shd w:val="clear" w:color="auto" w:fill="auto"/>
            <w:vAlign w:val="center"/>
          </w:tcPr>
          <w:p w14:paraId="4F8F06F9" w14:textId="77777777" w:rsidR="00510B09" w:rsidRPr="00C2274C" w:rsidRDefault="00510B09" w:rsidP="00510B09">
            <w:pPr>
              <w:keepLines/>
              <w:spacing w:after="0" w:line="240" w:lineRule="auto"/>
              <w:rPr>
                <w:rFonts w:cs="Arial"/>
                <w:color w:val="595959" w:themeColor="text1" w:themeTint="A6"/>
                <w:sz w:val="18"/>
                <w:szCs w:val="18"/>
              </w:rPr>
            </w:pPr>
            <w:bookmarkStart w:id="15" w:name="_Hlk87350697"/>
            <w:proofErr w:type="spellStart"/>
            <w:r w:rsidRPr="00C2274C">
              <w:rPr>
                <w:rFonts w:cs="Arial"/>
                <w:color w:val="595959" w:themeColor="text1" w:themeTint="A6"/>
                <w:sz w:val="18"/>
                <w:szCs w:val="18"/>
              </w:rPr>
              <w:t>Hybridisation</w:t>
            </w:r>
            <w:proofErr w:type="spellEnd"/>
            <w:r w:rsidRPr="00C2274C">
              <w:rPr>
                <w:rFonts w:cs="Arial"/>
                <w:color w:val="595959" w:themeColor="text1" w:themeTint="A6"/>
                <w:sz w:val="18"/>
                <w:szCs w:val="18"/>
              </w:rPr>
              <w:t xml:space="preserve"> Buffer 2</w:t>
            </w:r>
          </w:p>
        </w:tc>
        <w:tc>
          <w:tcPr>
            <w:tcW w:w="992" w:type="dxa"/>
            <w:tcBorders>
              <w:bottom w:val="single" w:sz="4" w:space="0" w:color="auto"/>
            </w:tcBorders>
            <w:vAlign w:val="center"/>
          </w:tcPr>
          <w:p w14:paraId="3D0B53BA"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tcBorders>
              <w:bottom w:val="single" w:sz="4" w:space="0" w:color="auto"/>
            </w:tcBorders>
            <w:shd w:val="clear" w:color="auto" w:fill="auto"/>
            <w:vAlign w:val="center"/>
          </w:tcPr>
          <w:p w14:paraId="7697D52B" w14:textId="362F6AA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Borders>
              <w:bottom w:val="single" w:sz="4" w:space="0" w:color="auto"/>
            </w:tcBorders>
          </w:tcPr>
          <w:p w14:paraId="5E275E07" w14:textId="3EEA3E19"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Borders>
              <w:bottom w:val="single" w:sz="4" w:space="0" w:color="auto"/>
            </w:tcBorders>
          </w:tcPr>
          <w:p w14:paraId="2EED8191" w14:textId="3B5D08F8"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tr w:rsidR="00510B09" w:rsidRPr="00C2274C" w14:paraId="753C5DFC" w14:textId="2A397A6C" w:rsidTr="008B7BD4">
        <w:trPr>
          <w:trHeight w:val="283"/>
        </w:trPr>
        <w:tc>
          <w:tcPr>
            <w:tcW w:w="2836" w:type="dxa"/>
            <w:tcBorders>
              <w:bottom w:val="single" w:sz="4" w:space="0" w:color="auto"/>
            </w:tcBorders>
            <w:shd w:val="clear" w:color="auto" w:fill="auto"/>
            <w:vAlign w:val="center"/>
          </w:tcPr>
          <w:p w14:paraId="71D638B7" w14:textId="77777777" w:rsidR="00510B09" w:rsidRPr="00C2274C" w:rsidRDefault="00510B09" w:rsidP="00510B09">
            <w:pPr>
              <w:keepLines/>
              <w:spacing w:after="0" w:line="240" w:lineRule="auto"/>
              <w:rPr>
                <w:rFonts w:cs="Arial"/>
                <w:color w:val="595959" w:themeColor="text1" w:themeTint="A6"/>
                <w:sz w:val="18"/>
                <w:szCs w:val="18"/>
              </w:rPr>
            </w:pPr>
            <w:r w:rsidRPr="00C2274C">
              <w:rPr>
                <w:rFonts w:cs="Arial"/>
                <w:color w:val="595959" w:themeColor="text1" w:themeTint="A6"/>
                <w:sz w:val="18"/>
                <w:szCs w:val="18"/>
              </w:rPr>
              <w:t>Capture Elution Buffer 2</w:t>
            </w:r>
          </w:p>
        </w:tc>
        <w:tc>
          <w:tcPr>
            <w:tcW w:w="992" w:type="dxa"/>
            <w:tcBorders>
              <w:bottom w:val="single" w:sz="4" w:space="0" w:color="auto"/>
            </w:tcBorders>
            <w:vAlign w:val="center"/>
          </w:tcPr>
          <w:p w14:paraId="424AA73C" w14:textId="77777777"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276" w:type="dxa"/>
            <w:tcBorders>
              <w:bottom w:val="single" w:sz="4" w:space="0" w:color="auto"/>
            </w:tcBorders>
            <w:shd w:val="clear" w:color="auto" w:fill="auto"/>
            <w:vAlign w:val="center"/>
          </w:tcPr>
          <w:p w14:paraId="44FE9239" w14:textId="541B4AD4"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c>
          <w:tcPr>
            <w:tcW w:w="992" w:type="dxa"/>
            <w:tcBorders>
              <w:bottom w:val="single" w:sz="4" w:space="0" w:color="auto"/>
            </w:tcBorders>
          </w:tcPr>
          <w:p w14:paraId="222FD405" w14:textId="7B2DDB4C"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1</w:t>
            </w:r>
          </w:p>
        </w:tc>
        <w:tc>
          <w:tcPr>
            <w:tcW w:w="1418" w:type="dxa"/>
            <w:tcBorders>
              <w:bottom w:val="single" w:sz="4" w:space="0" w:color="auto"/>
            </w:tcBorders>
          </w:tcPr>
          <w:p w14:paraId="067F9C3A" w14:textId="2942DE35" w:rsidR="00510B09" w:rsidRPr="00C2274C" w:rsidRDefault="00510B09" w:rsidP="00510B09">
            <w:pPr>
              <w:keepLines/>
              <w:spacing w:after="0" w:line="240" w:lineRule="auto"/>
              <w:jc w:val="center"/>
              <w:rPr>
                <w:rFonts w:cs="Arial"/>
                <w:color w:val="595959" w:themeColor="text1" w:themeTint="A6"/>
                <w:sz w:val="18"/>
                <w:szCs w:val="18"/>
              </w:rPr>
            </w:pPr>
            <w:r w:rsidRPr="00C2274C">
              <w:rPr>
                <w:rFonts w:cs="Arial"/>
                <w:color w:val="595959" w:themeColor="text1" w:themeTint="A6"/>
                <w:sz w:val="18"/>
                <w:szCs w:val="18"/>
              </w:rPr>
              <w:t>0.5mL</w:t>
            </w:r>
          </w:p>
        </w:tc>
      </w:tr>
      <w:bookmarkEnd w:id="15"/>
    </w:tbl>
    <w:p w14:paraId="12B0AEC2" w14:textId="77777777" w:rsidR="00D638EE" w:rsidRDefault="00D638EE" w:rsidP="00D90894">
      <w:pPr>
        <w:spacing w:after="0"/>
        <w:jc w:val="both"/>
        <w:rPr>
          <w:rFonts w:cs="Arial"/>
          <w:color w:val="595959" w:themeColor="text1" w:themeTint="A6"/>
          <w:sz w:val="20"/>
          <w:szCs w:val="20"/>
        </w:rPr>
      </w:pPr>
    </w:p>
    <w:p w14:paraId="3B0844C9" w14:textId="77777777" w:rsidR="00D65A2C" w:rsidRPr="00E01EF8" w:rsidRDefault="00D65A2C" w:rsidP="005372CD">
      <w:pPr>
        <w:keepNext/>
        <w:keepLines/>
        <w:numPr>
          <w:ilvl w:val="1"/>
          <w:numId w:val="45"/>
        </w:numPr>
        <w:spacing w:after="80" w:line="240" w:lineRule="auto"/>
        <w:outlineLvl w:val="1"/>
        <w:rPr>
          <w:rFonts w:cs="Arial"/>
          <w:color w:val="C00000"/>
          <w:sz w:val="28"/>
          <w:szCs w:val="28"/>
        </w:rPr>
      </w:pPr>
      <w:bookmarkStart w:id="16" w:name="_Toc75948842"/>
      <w:bookmarkStart w:id="17" w:name="_Toc75948843"/>
      <w:bookmarkStart w:id="18" w:name="_Toc75948856"/>
      <w:bookmarkStart w:id="19" w:name="_Toc75948857"/>
      <w:bookmarkStart w:id="20" w:name="_Toc75948870"/>
      <w:bookmarkStart w:id="21" w:name="_Toc75948871"/>
      <w:bookmarkStart w:id="22" w:name="_Toc75948916"/>
      <w:bookmarkStart w:id="23" w:name="_Toc75948917"/>
      <w:bookmarkStart w:id="24" w:name="_Toc75948950"/>
      <w:bookmarkStart w:id="25" w:name="_Toc75948951"/>
      <w:bookmarkStart w:id="26" w:name="_Toc75948976"/>
      <w:bookmarkStart w:id="27" w:name="_Toc125461814"/>
      <w:bookmarkEnd w:id="16"/>
      <w:bookmarkEnd w:id="17"/>
      <w:bookmarkEnd w:id="18"/>
      <w:bookmarkEnd w:id="19"/>
      <w:bookmarkEnd w:id="20"/>
      <w:bookmarkEnd w:id="21"/>
      <w:bookmarkEnd w:id="22"/>
      <w:bookmarkEnd w:id="23"/>
      <w:bookmarkEnd w:id="24"/>
      <w:bookmarkEnd w:id="25"/>
      <w:bookmarkEnd w:id="26"/>
      <w:r w:rsidRPr="00E01EF8">
        <w:rPr>
          <w:rFonts w:cs="Arial"/>
          <w:color w:val="C00000"/>
          <w:sz w:val="28"/>
          <w:szCs w:val="28"/>
        </w:rPr>
        <w:t>Limitations</w:t>
      </w:r>
      <w:r w:rsidR="00573C83" w:rsidRPr="00E01EF8">
        <w:rPr>
          <w:rFonts w:cs="Arial"/>
          <w:color w:val="C00000"/>
          <w:sz w:val="28"/>
          <w:szCs w:val="28"/>
        </w:rPr>
        <w:t xml:space="preserve"> and </w:t>
      </w:r>
      <w:r w:rsidRPr="00E01EF8">
        <w:rPr>
          <w:rFonts w:cs="Arial"/>
          <w:color w:val="C00000"/>
          <w:sz w:val="28"/>
          <w:szCs w:val="28"/>
        </w:rPr>
        <w:t>contraindications</w:t>
      </w:r>
      <w:bookmarkEnd w:id="27"/>
    </w:p>
    <w:p w14:paraId="2C2341C1" w14:textId="56A4F564" w:rsidR="00052672" w:rsidRPr="005E1D47" w:rsidRDefault="00052672" w:rsidP="00F879FB">
      <w:pPr>
        <w:pStyle w:val="ListParagraph"/>
        <w:numPr>
          <w:ilvl w:val="0"/>
          <w:numId w:val="43"/>
        </w:numPr>
        <w:spacing w:after="0" w:line="276" w:lineRule="auto"/>
        <w:ind w:left="360"/>
        <w:rPr>
          <w:rFonts w:cs="Arial"/>
          <w:color w:val="595959"/>
          <w:sz w:val="20"/>
          <w:szCs w:val="20"/>
        </w:rPr>
      </w:pPr>
      <w:r w:rsidRPr="005E1D47">
        <w:rPr>
          <w:rFonts w:cs="Arial"/>
          <w:color w:val="595959"/>
          <w:sz w:val="20"/>
          <w:szCs w:val="20"/>
        </w:rPr>
        <w:t xml:space="preserve">It is strongly recommended that these kits are validated by the user prior to implementation in the laboratory using samples whose genotype has been determined by other molecular based procedures. </w:t>
      </w:r>
    </w:p>
    <w:p w14:paraId="5F9E4953" w14:textId="2074418A" w:rsidR="00052672" w:rsidRPr="005E1D47" w:rsidRDefault="00052672" w:rsidP="00F879FB">
      <w:pPr>
        <w:spacing w:after="0" w:line="276" w:lineRule="auto"/>
        <w:ind w:left="357" w:hanging="357"/>
        <w:rPr>
          <w:rFonts w:cs="Arial"/>
          <w:color w:val="595959"/>
          <w:sz w:val="20"/>
          <w:szCs w:val="20"/>
        </w:rPr>
      </w:pPr>
      <w:r w:rsidRPr="005E1D47">
        <w:rPr>
          <w:rFonts w:cs="Arial"/>
          <w:color w:val="595959"/>
          <w:sz w:val="20"/>
          <w:szCs w:val="20"/>
        </w:rPr>
        <w:t>•</w:t>
      </w:r>
      <w:r w:rsidRPr="005E1D47">
        <w:rPr>
          <w:rFonts w:cs="Arial"/>
          <w:color w:val="595959"/>
          <w:sz w:val="20"/>
          <w:szCs w:val="20"/>
        </w:rPr>
        <w:tab/>
        <w:t xml:space="preserve">It is strongly recommended that the user follows all instructions provided via product labelling. Deviations from the described procedure are not recommended, may not be </w:t>
      </w:r>
      <w:r w:rsidR="007A75AB" w:rsidRPr="005E1D47">
        <w:rPr>
          <w:rFonts w:cs="Arial"/>
          <w:color w:val="595959"/>
          <w:sz w:val="20"/>
          <w:szCs w:val="20"/>
        </w:rPr>
        <w:t>supported,</w:t>
      </w:r>
      <w:r w:rsidRPr="005E1D47">
        <w:rPr>
          <w:rFonts w:cs="Arial"/>
          <w:color w:val="595959"/>
          <w:sz w:val="20"/>
          <w:szCs w:val="20"/>
        </w:rPr>
        <w:t xml:space="preserve"> and could lead to typing errors.</w:t>
      </w:r>
    </w:p>
    <w:p w14:paraId="3366541B" w14:textId="656A066F" w:rsidR="006B429C" w:rsidRDefault="00052672" w:rsidP="0086527B">
      <w:pPr>
        <w:spacing w:after="0" w:line="276" w:lineRule="auto"/>
        <w:ind w:left="357" w:hanging="357"/>
        <w:jc w:val="both"/>
        <w:rPr>
          <w:rFonts w:cs="Arial"/>
          <w:color w:val="595959"/>
          <w:sz w:val="20"/>
          <w:szCs w:val="20"/>
        </w:rPr>
      </w:pPr>
      <w:r w:rsidRPr="005E1D47">
        <w:rPr>
          <w:rFonts w:cs="Arial"/>
          <w:color w:val="595959"/>
          <w:sz w:val="20"/>
          <w:szCs w:val="20"/>
        </w:rPr>
        <w:t>•</w:t>
      </w:r>
      <w:r w:rsidRPr="005E1D47">
        <w:rPr>
          <w:rFonts w:cs="Arial"/>
          <w:color w:val="595959"/>
          <w:sz w:val="20"/>
          <w:szCs w:val="20"/>
        </w:rPr>
        <w:tab/>
        <w:t xml:space="preserve">It is recommended that a positive control (human DNA) and negative/no template control (using sterile water in place of DNA) be included on every library preparation run. </w:t>
      </w:r>
      <w:r w:rsidR="00D638EE" w:rsidRPr="00D95C83">
        <w:rPr>
          <w:rFonts w:cs="Arial"/>
          <w:color w:val="595959"/>
          <w:sz w:val="20"/>
          <w:szCs w:val="20"/>
        </w:rPr>
        <w:t>The positive control must produce a quantifiable library (measured by Qu</w:t>
      </w:r>
      <w:r w:rsidR="00D638EE">
        <w:rPr>
          <w:rFonts w:cs="Arial"/>
          <w:color w:val="595959"/>
          <w:sz w:val="20"/>
          <w:szCs w:val="20"/>
        </w:rPr>
        <w:t>b</w:t>
      </w:r>
      <w:r w:rsidR="00D638EE" w:rsidRPr="00D95C83">
        <w:rPr>
          <w:rFonts w:cs="Arial"/>
          <w:color w:val="595959"/>
          <w:sz w:val="20"/>
          <w:szCs w:val="20"/>
        </w:rPr>
        <w:t>it or coverage sequencing metrics) and the resultant sequence must be concordant with the sample’s expected genotype. There must be no quantifiable library (measured by Qu</w:t>
      </w:r>
      <w:r w:rsidR="00D638EE">
        <w:rPr>
          <w:rFonts w:cs="Arial"/>
          <w:color w:val="595959"/>
          <w:sz w:val="20"/>
          <w:szCs w:val="20"/>
        </w:rPr>
        <w:t>b</w:t>
      </w:r>
      <w:r w:rsidR="00D638EE" w:rsidRPr="00D95C83">
        <w:rPr>
          <w:rFonts w:cs="Arial"/>
          <w:color w:val="595959"/>
          <w:sz w:val="20"/>
          <w:szCs w:val="20"/>
        </w:rPr>
        <w:t>it or reported as Low Coverage in Assign) in the negative template control for each experiment.</w:t>
      </w:r>
      <w:r w:rsidR="00D638EE" w:rsidRPr="00D95C83" w:rsidDel="00D95C83">
        <w:rPr>
          <w:rFonts w:cs="Arial"/>
          <w:color w:val="595959"/>
          <w:sz w:val="20"/>
          <w:szCs w:val="20"/>
        </w:rPr>
        <w:t xml:space="preserve"> </w:t>
      </w:r>
      <w:r w:rsidRPr="005E1D47">
        <w:rPr>
          <w:rFonts w:cs="Arial"/>
          <w:color w:val="595959"/>
          <w:sz w:val="20"/>
          <w:szCs w:val="20"/>
        </w:rPr>
        <w:t>If a quantifiable library is produced for the no template control</w:t>
      </w:r>
      <w:r w:rsidR="00AF5BAC">
        <w:rPr>
          <w:rFonts w:cs="Arial"/>
          <w:color w:val="595959"/>
          <w:sz w:val="20"/>
          <w:szCs w:val="20"/>
        </w:rPr>
        <w:t>,</w:t>
      </w:r>
      <w:r w:rsidRPr="005E1D47">
        <w:rPr>
          <w:rFonts w:cs="Arial"/>
          <w:color w:val="595959"/>
          <w:sz w:val="20"/>
          <w:szCs w:val="20"/>
        </w:rPr>
        <w:t xml:space="preserve"> the run must be repeated.</w:t>
      </w:r>
    </w:p>
    <w:p w14:paraId="1CE558DE" w14:textId="56A3B45B" w:rsidR="0028131E" w:rsidRPr="0028131E" w:rsidRDefault="0028131E" w:rsidP="00B55A61">
      <w:pPr>
        <w:pStyle w:val="ListParagraph"/>
        <w:numPr>
          <w:ilvl w:val="0"/>
          <w:numId w:val="46"/>
        </w:numPr>
        <w:spacing w:after="0" w:line="276" w:lineRule="auto"/>
        <w:ind w:left="284" w:hanging="284"/>
        <w:jc w:val="both"/>
        <w:rPr>
          <w:rFonts w:cs="Arial"/>
          <w:color w:val="595959"/>
          <w:sz w:val="20"/>
          <w:szCs w:val="20"/>
        </w:rPr>
      </w:pPr>
      <w:r>
        <w:rPr>
          <w:rFonts w:cs="Arial"/>
          <w:color w:val="595959"/>
          <w:sz w:val="20"/>
          <w:szCs w:val="20"/>
        </w:rPr>
        <w:t xml:space="preserve">The AlloSeq Tx assay sequences DNA fragments with an average </w:t>
      </w:r>
      <w:r w:rsidR="00D638EE">
        <w:rPr>
          <w:rFonts w:cs="Arial"/>
          <w:color w:val="595959"/>
          <w:sz w:val="20"/>
          <w:szCs w:val="20"/>
        </w:rPr>
        <w:t xml:space="preserve">insert </w:t>
      </w:r>
      <w:r>
        <w:rPr>
          <w:rFonts w:cs="Arial"/>
          <w:color w:val="595959"/>
          <w:sz w:val="20"/>
          <w:szCs w:val="20"/>
        </w:rPr>
        <w:t xml:space="preserve">size of </w:t>
      </w:r>
      <w:r w:rsidR="00D638EE">
        <w:rPr>
          <w:rFonts w:cs="Arial"/>
          <w:color w:val="595959"/>
          <w:sz w:val="20"/>
          <w:szCs w:val="20"/>
        </w:rPr>
        <w:t>500bp</w:t>
      </w:r>
      <w:r>
        <w:rPr>
          <w:rFonts w:cs="Arial"/>
          <w:color w:val="595959"/>
          <w:sz w:val="20"/>
          <w:szCs w:val="20"/>
        </w:rPr>
        <w:t xml:space="preserve">, meaning that polymorphisms greater than </w:t>
      </w:r>
      <w:r w:rsidR="00D638EE">
        <w:rPr>
          <w:rFonts w:cs="Arial"/>
          <w:color w:val="595959"/>
          <w:sz w:val="20"/>
          <w:szCs w:val="20"/>
        </w:rPr>
        <w:t>500bp</w:t>
      </w:r>
      <w:r>
        <w:rPr>
          <w:rFonts w:cs="Arial"/>
          <w:color w:val="595959"/>
          <w:sz w:val="20"/>
          <w:szCs w:val="20"/>
        </w:rPr>
        <w:t xml:space="preserve"> apart cannot be phased, which may result in heterozygous ambiguities.</w:t>
      </w:r>
    </w:p>
    <w:bookmarkEnd w:id="3"/>
    <w:p w14:paraId="596FD4B9" w14:textId="77777777" w:rsidR="00306EEB" w:rsidRPr="00E01EF8" w:rsidRDefault="00306EEB" w:rsidP="009F6E98">
      <w:pPr>
        <w:contextualSpacing/>
        <w:rPr>
          <w:rFonts w:cs="Arial"/>
          <w:color w:val="595959"/>
          <w:sz w:val="20"/>
          <w:szCs w:val="20"/>
        </w:rPr>
      </w:pPr>
    </w:p>
    <w:p w14:paraId="32409134" w14:textId="545F738A" w:rsidR="007069EB" w:rsidRPr="00130758" w:rsidRDefault="007069EB" w:rsidP="005E1D47">
      <w:pPr>
        <w:keepNext/>
        <w:keepLines/>
        <w:numPr>
          <w:ilvl w:val="1"/>
          <w:numId w:val="45"/>
        </w:numPr>
        <w:spacing w:after="80" w:line="240" w:lineRule="auto"/>
        <w:outlineLvl w:val="1"/>
        <w:rPr>
          <w:rFonts w:cs="Arial"/>
          <w:color w:val="C00000"/>
          <w:sz w:val="28"/>
          <w:szCs w:val="28"/>
        </w:rPr>
      </w:pPr>
      <w:bookmarkStart w:id="28" w:name="_Toc125461815"/>
      <w:r w:rsidRPr="00E01EF8">
        <w:rPr>
          <w:rFonts w:cs="Arial"/>
          <w:color w:val="C00000"/>
          <w:sz w:val="28"/>
          <w:szCs w:val="28"/>
        </w:rPr>
        <w:t xml:space="preserve">Sample </w:t>
      </w:r>
      <w:r w:rsidR="004C7B24">
        <w:rPr>
          <w:rFonts w:cs="Arial"/>
          <w:color w:val="C00000"/>
          <w:sz w:val="28"/>
          <w:szCs w:val="28"/>
        </w:rPr>
        <w:t>Requirements</w:t>
      </w:r>
      <w:bookmarkEnd w:id="28"/>
    </w:p>
    <w:p w14:paraId="42E62D51" w14:textId="77777777" w:rsidR="00A11C84" w:rsidRPr="00B30201" w:rsidRDefault="00A11C84" w:rsidP="00B30201">
      <w:pPr>
        <w:spacing w:after="0"/>
        <w:jc w:val="both"/>
        <w:rPr>
          <w:rFonts w:cs="Arial"/>
          <w:b/>
          <w:bCs/>
          <w:color w:val="595959"/>
          <w:sz w:val="20"/>
          <w:szCs w:val="20"/>
        </w:rPr>
      </w:pPr>
      <w:r w:rsidRPr="00B30201">
        <w:rPr>
          <w:rFonts w:cs="Arial"/>
          <w:b/>
          <w:bCs/>
          <w:color w:val="595959"/>
          <w:sz w:val="20"/>
          <w:szCs w:val="20"/>
        </w:rPr>
        <w:t xml:space="preserve">Sample Type: </w:t>
      </w:r>
    </w:p>
    <w:p w14:paraId="304CF37D" w14:textId="330E2681" w:rsidR="002812AA" w:rsidRDefault="004C7B24" w:rsidP="00B30201">
      <w:pPr>
        <w:spacing w:after="0"/>
        <w:jc w:val="both"/>
        <w:rPr>
          <w:rFonts w:cs="Arial"/>
          <w:color w:val="595959"/>
          <w:sz w:val="20"/>
          <w:szCs w:val="20"/>
        </w:rPr>
      </w:pPr>
      <w:bookmarkStart w:id="29" w:name="_Hlk125112568"/>
      <w:r w:rsidRPr="002812AA">
        <w:rPr>
          <w:rFonts w:cs="Arial"/>
          <w:color w:val="595959"/>
          <w:sz w:val="20"/>
          <w:szCs w:val="20"/>
        </w:rPr>
        <w:t>High molecular weight human genomic DNA (suspended in Tris/EDTA buffer and OD260/280&gt; 1.8) from whole blood specimens</w:t>
      </w:r>
      <w:r w:rsidR="00A11C84">
        <w:rPr>
          <w:rFonts w:cs="Arial"/>
          <w:color w:val="595959"/>
          <w:sz w:val="20"/>
          <w:szCs w:val="20"/>
        </w:rPr>
        <w:t>.</w:t>
      </w:r>
      <w:r w:rsidRPr="002812AA">
        <w:rPr>
          <w:rFonts w:cs="Arial"/>
          <w:color w:val="595959"/>
          <w:sz w:val="20"/>
          <w:szCs w:val="20"/>
        </w:rPr>
        <w:t xml:space="preserve">  Do NOT use whole blood specimens containing heparin.</w:t>
      </w:r>
      <w:r w:rsidR="00195DBB">
        <w:rPr>
          <w:rFonts w:cs="Arial"/>
          <w:color w:val="595959"/>
          <w:sz w:val="20"/>
          <w:szCs w:val="20"/>
        </w:rPr>
        <w:t xml:space="preserve"> </w:t>
      </w:r>
    </w:p>
    <w:p w14:paraId="14A79317" w14:textId="77777777" w:rsidR="00236246" w:rsidRDefault="00236246" w:rsidP="00236246">
      <w:pPr>
        <w:spacing w:after="0" w:line="276" w:lineRule="auto"/>
        <w:jc w:val="both"/>
        <w:rPr>
          <w:rFonts w:cs="Arial"/>
          <w:color w:val="595959" w:themeColor="text1" w:themeTint="A6"/>
          <w:sz w:val="20"/>
          <w:szCs w:val="20"/>
        </w:rPr>
      </w:pPr>
      <w:r w:rsidRPr="005E1D47">
        <w:rPr>
          <w:rFonts w:cs="Arial"/>
          <w:color w:val="595959" w:themeColor="text1" w:themeTint="A6"/>
          <w:sz w:val="20"/>
          <w:szCs w:val="20"/>
        </w:rPr>
        <w:t xml:space="preserve">The recommended </w:t>
      </w:r>
      <w:r>
        <w:rPr>
          <w:rFonts w:cs="Arial"/>
          <w:color w:val="595959" w:themeColor="text1" w:themeTint="A6"/>
          <w:sz w:val="20"/>
          <w:szCs w:val="20"/>
        </w:rPr>
        <w:t>amount</w:t>
      </w:r>
      <w:r w:rsidRPr="005E1D47">
        <w:rPr>
          <w:rFonts w:cs="Arial"/>
          <w:color w:val="595959" w:themeColor="text1" w:themeTint="A6"/>
          <w:sz w:val="20"/>
          <w:szCs w:val="20"/>
        </w:rPr>
        <w:t xml:space="preserve"> of high molecular weight human genomic DNA is 10</w:t>
      </w:r>
      <w:r>
        <w:rPr>
          <w:rFonts w:cs="Arial"/>
          <w:color w:val="595959" w:themeColor="text1" w:themeTint="A6"/>
          <w:sz w:val="20"/>
          <w:szCs w:val="20"/>
        </w:rPr>
        <w:t>0</w:t>
      </w:r>
      <w:r w:rsidRPr="005E1D47">
        <w:rPr>
          <w:rFonts w:cs="Arial"/>
          <w:color w:val="595959" w:themeColor="text1" w:themeTint="A6"/>
          <w:sz w:val="20"/>
          <w:szCs w:val="20"/>
        </w:rPr>
        <w:t>-100</w:t>
      </w:r>
      <w:r>
        <w:rPr>
          <w:rFonts w:cs="Arial"/>
          <w:color w:val="595959" w:themeColor="text1" w:themeTint="A6"/>
          <w:sz w:val="20"/>
          <w:szCs w:val="20"/>
        </w:rPr>
        <w:t xml:space="preserve">0 </w:t>
      </w:r>
      <w:r w:rsidRPr="005E1D47">
        <w:rPr>
          <w:rFonts w:cs="Arial"/>
          <w:color w:val="595959" w:themeColor="text1" w:themeTint="A6"/>
          <w:sz w:val="20"/>
          <w:szCs w:val="20"/>
        </w:rPr>
        <w:t xml:space="preserve">ng.  Internal testing has shown that samples with </w:t>
      </w:r>
      <w:r>
        <w:rPr>
          <w:rFonts w:cs="Arial"/>
          <w:color w:val="595959" w:themeColor="text1" w:themeTint="A6"/>
          <w:sz w:val="20"/>
          <w:szCs w:val="20"/>
        </w:rPr>
        <w:t>DNA input</w:t>
      </w:r>
      <w:r w:rsidRPr="005E1D47">
        <w:rPr>
          <w:rFonts w:cs="Arial"/>
          <w:color w:val="595959" w:themeColor="text1" w:themeTint="A6"/>
          <w:sz w:val="20"/>
          <w:szCs w:val="20"/>
        </w:rPr>
        <w:t xml:space="preserve"> as low as 5</w:t>
      </w:r>
      <w:r>
        <w:rPr>
          <w:rFonts w:cs="Arial"/>
          <w:color w:val="595959" w:themeColor="text1" w:themeTint="A6"/>
          <w:sz w:val="20"/>
          <w:szCs w:val="20"/>
        </w:rPr>
        <w:t xml:space="preserve">0 </w:t>
      </w:r>
      <w:r w:rsidRPr="005E1D47">
        <w:rPr>
          <w:rFonts w:cs="Arial"/>
          <w:color w:val="595959" w:themeColor="text1" w:themeTint="A6"/>
          <w:sz w:val="20"/>
          <w:szCs w:val="20"/>
        </w:rPr>
        <w:t>ng can also be used.  Correct genotypes were also obtained from poor quality or sheared DNA.</w:t>
      </w:r>
    </w:p>
    <w:p w14:paraId="3CE0FA4B" w14:textId="73FAD17C" w:rsidR="001F4AAF" w:rsidRPr="00B30201" w:rsidRDefault="001F4AAF" w:rsidP="00B30201">
      <w:pPr>
        <w:spacing w:after="0"/>
        <w:jc w:val="both"/>
        <w:rPr>
          <w:rFonts w:cs="Arial"/>
          <w:b/>
          <w:bCs/>
          <w:color w:val="595959"/>
          <w:sz w:val="20"/>
          <w:szCs w:val="20"/>
        </w:rPr>
      </w:pPr>
      <w:r w:rsidRPr="00B30201">
        <w:rPr>
          <w:rFonts w:cs="Arial"/>
          <w:b/>
          <w:bCs/>
          <w:color w:val="595959"/>
          <w:sz w:val="20"/>
          <w:szCs w:val="20"/>
        </w:rPr>
        <w:t xml:space="preserve">Sample stability: </w:t>
      </w:r>
    </w:p>
    <w:p w14:paraId="18A290D3" w14:textId="1F36EE1B" w:rsidR="00DF6E5A" w:rsidRPr="00B30201" w:rsidRDefault="001F4AAF" w:rsidP="00DF6E5A">
      <w:pPr>
        <w:spacing w:after="0"/>
        <w:jc w:val="both"/>
        <w:rPr>
          <w:rFonts w:cs="Arial"/>
          <w:color w:val="595959"/>
          <w:sz w:val="20"/>
          <w:szCs w:val="20"/>
        </w:rPr>
      </w:pPr>
      <w:r w:rsidRPr="000B4F2F">
        <w:rPr>
          <w:rFonts w:cs="Arial"/>
          <w:color w:val="595959"/>
          <w:sz w:val="20"/>
          <w:szCs w:val="20"/>
        </w:rPr>
        <w:t>Storage</w:t>
      </w:r>
      <w:r w:rsidR="00A11C84" w:rsidRPr="00B30201">
        <w:rPr>
          <w:rFonts w:cs="Arial"/>
          <w:color w:val="595959"/>
          <w:sz w:val="20"/>
          <w:szCs w:val="20"/>
        </w:rPr>
        <w:t xml:space="preserve">: </w:t>
      </w:r>
      <w:r w:rsidR="007A402D" w:rsidRPr="00B30201">
        <w:rPr>
          <w:rFonts w:cs="Arial"/>
          <w:color w:val="595959"/>
          <w:sz w:val="20"/>
          <w:szCs w:val="20"/>
        </w:rPr>
        <w:t>W</w:t>
      </w:r>
      <w:r w:rsidRPr="000B4F2F">
        <w:rPr>
          <w:rFonts w:cs="Arial"/>
          <w:color w:val="595959"/>
          <w:sz w:val="20"/>
          <w:szCs w:val="20"/>
        </w:rPr>
        <w:t>hole blood should be collected in ACD or EDTA anticoagulants</w:t>
      </w:r>
      <w:r w:rsidR="000B4F2F" w:rsidRPr="00B30201">
        <w:rPr>
          <w:rFonts w:cs="Arial"/>
          <w:color w:val="595959"/>
          <w:sz w:val="20"/>
          <w:szCs w:val="20"/>
        </w:rPr>
        <w:t xml:space="preserve">. </w:t>
      </w:r>
      <w:r w:rsidR="00DF6E5A" w:rsidRPr="000B4F2F">
        <w:rPr>
          <w:rFonts w:cs="Arial"/>
          <w:color w:val="595959"/>
          <w:sz w:val="20"/>
          <w:szCs w:val="20"/>
        </w:rPr>
        <w:t xml:space="preserve">DNA can be isolated from samples as long as 2 weeks after the initial blood draw, although it is recommended that samples be processed within 2 to 3 days of draw.  Frozen whole blood samples can be stored </w:t>
      </w:r>
      <w:r w:rsidR="009A411B" w:rsidRPr="000B4F2F">
        <w:rPr>
          <w:rFonts w:cs="Arial"/>
          <w:color w:val="595959"/>
          <w:sz w:val="20"/>
          <w:szCs w:val="20"/>
        </w:rPr>
        <w:t xml:space="preserve">at -20°C to -70°C </w:t>
      </w:r>
      <w:r w:rsidR="00DF6E5A" w:rsidRPr="000B4F2F">
        <w:rPr>
          <w:rFonts w:cs="Arial"/>
          <w:color w:val="595959"/>
          <w:sz w:val="20"/>
          <w:szCs w:val="20"/>
        </w:rPr>
        <w:t xml:space="preserve">for at least 1 year without compromising the quality or quantity of the </w:t>
      </w:r>
      <w:r w:rsidR="00DF6E5A" w:rsidRPr="007421A7">
        <w:rPr>
          <w:rFonts w:cs="Arial"/>
          <w:color w:val="595959"/>
          <w:sz w:val="20"/>
          <w:szCs w:val="20"/>
        </w:rPr>
        <w:t xml:space="preserve">DNA isolated. </w:t>
      </w:r>
      <w:r w:rsidR="00DF6E5A" w:rsidRPr="00B30201">
        <w:rPr>
          <w:rFonts w:cs="Arial"/>
          <w:color w:val="595959"/>
          <w:sz w:val="20"/>
          <w:szCs w:val="20"/>
        </w:rPr>
        <w:t>(Ref ASHI Laboratory Manual Vol 2</w:t>
      </w:r>
      <w:bookmarkEnd w:id="29"/>
      <w:r w:rsidR="000B4F2F" w:rsidRPr="00B30201">
        <w:rPr>
          <w:rFonts w:cs="Arial"/>
          <w:color w:val="595959"/>
          <w:sz w:val="20"/>
          <w:szCs w:val="20"/>
        </w:rPr>
        <w:t>).</w:t>
      </w:r>
    </w:p>
    <w:p w14:paraId="2EA91B91" w14:textId="355C503A" w:rsidR="001F4AAF" w:rsidRPr="00B30201" w:rsidRDefault="001F4AAF" w:rsidP="00B30201">
      <w:pPr>
        <w:spacing w:after="0"/>
        <w:jc w:val="both"/>
        <w:rPr>
          <w:rFonts w:cs="Arial"/>
          <w:b/>
          <w:bCs/>
          <w:color w:val="595959"/>
          <w:sz w:val="20"/>
          <w:szCs w:val="20"/>
        </w:rPr>
      </w:pPr>
      <w:r w:rsidRPr="00B30201">
        <w:rPr>
          <w:rFonts w:cs="Arial"/>
          <w:b/>
          <w:bCs/>
          <w:color w:val="595959"/>
          <w:sz w:val="20"/>
          <w:szCs w:val="20"/>
        </w:rPr>
        <w:t>DNA Extraction Methods</w:t>
      </w:r>
      <w:r w:rsidR="00A11C84" w:rsidRPr="00B30201">
        <w:rPr>
          <w:rFonts w:cs="Arial"/>
          <w:b/>
          <w:bCs/>
          <w:color w:val="595959"/>
          <w:sz w:val="20"/>
          <w:szCs w:val="20"/>
        </w:rPr>
        <w:t>:</w:t>
      </w:r>
    </w:p>
    <w:p w14:paraId="510F9FA5" w14:textId="1008884D" w:rsidR="001F4AAF" w:rsidRDefault="001F4AAF" w:rsidP="00B30201">
      <w:pPr>
        <w:spacing w:after="0"/>
        <w:jc w:val="both"/>
        <w:rPr>
          <w:rFonts w:cs="Arial"/>
          <w:color w:val="595959"/>
          <w:sz w:val="20"/>
          <w:szCs w:val="20"/>
        </w:rPr>
      </w:pPr>
      <w:r w:rsidRPr="00A11C84">
        <w:rPr>
          <w:rFonts w:cs="Arial"/>
          <w:color w:val="595959"/>
          <w:sz w:val="20"/>
          <w:szCs w:val="20"/>
        </w:rPr>
        <w:t xml:space="preserve">The </w:t>
      </w:r>
      <w:r w:rsidR="00A11C84" w:rsidRPr="00B30201">
        <w:rPr>
          <w:rFonts w:cs="Arial"/>
          <w:color w:val="595959"/>
          <w:sz w:val="20"/>
          <w:szCs w:val="20"/>
        </w:rPr>
        <w:t xml:space="preserve">AlloSeq Tx </w:t>
      </w:r>
      <w:r w:rsidR="00DF6E5A">
        <w:rPr>
          <w:rFonts w:cs="Arial"/>
          <w:color w:val="595959"/>
          <w:sz w:val="20"/>
          <w:szCs w:val="20"/>
        </w:rPr>
        <w:t>assay</w:t>
      </w:r>
      <w:r w:rsidR="00A11C84" w:rsidRPr="00B30201">
        <w:rPr>
          <w:rFonts w:cs="Arial"/>
          <w:color w:val="595959"/>
          <w:sz w:val="20"/>
          <w:szCs w:val="20"/>
        </w:rPr>
        <w:t xml:space="preserve"> has been</w:t>
      </w:r>
      <w:r w:rsidRPr="00A11C84">
        <w:rPr>
          <w:rFonts w:cs="Arial"/>
          <w:color w:val="595959"/>
          <w:sz w:val="20"/>
          <w:szCs w:val="20"/>
        </w:rPr>
        <w:t xml:space="preserve"> validated with </w:t>
      </w:r>
      <w:r w:rsidR="00BA7C94" w:rsidRPr="00BA7C94">
        <w:rPr>
          <w:rFonts w:cs="Arial"/>
          <w:color w:val="595959"/>
          <w:sz w:val="20"/>
          <w:szCs w:val="20"/>
        </w:rPr>
        <w:t>QIAamp DNA Blood Mini Kit</w:t>
      </w:r>
      <w:r w:rsidR="00BA7C94">
        <w:rPr>
          <w:rFonts w:cs="Arial"/>
          <w:color w:val="595959"/>
          <w:sz w:val="20"/>
          <w:szCs w:val="20"/>
        </w:rPr>
        <w:t xml:space="preserve"> (</w:t>
      </w:r>
      <w:r w:rsidR="00BA7C94" w:rsidRPr="00BA7C94">
        <w:rPr>
          <w:rFonts w:cs="Arial"/>
          <w:color w:val="595959"/>
          <w:sz w:val="20"/>
          <w:szCs w:val="20"/>
        </w:rPr>
        <w:t>Catalogue #51104</w:t>
      </w:r>
      <w:r w:rsidR="00BA7C94">
        <w:rPr>
          <w:rFonts w:cs="Arial"/>
          <w:color w:val="595959"/>
          <w:sz w:val="20"/>
          <w:szCs w:val="20"/>
        </w:rPr>
        <w:t xml:space="preserve">), </w:t>
      </w:r>
      <w:r w:rsidR="00BA7C94" w:rsidRPr="00BA7C94">
        <w:rPr>
          <w:rFonts w:cs="Arial"/>
          <w:color w:val="595959"/>
          <w:sz w:val="20"/>
          <w:szCs w:val="20"/>
        </w:rPr>
        <w:t xml:space="preserve">EZ1 DNA Blood 350 </w:t>
      </w:r>
      <w:r w:rsidR="00BA7C94">
        <w:rPr>
          <w:rFonts w:cstheme="minorHAnsi"/>
          <w:color w:val="595959"/>
          <w:sz w:val="20"/>
          <w:szCs w:val="20"/>
        </w:rPr>
        <w:t>µ</w:t>
      </w:r>
      <w:r w:rsidR="00BA7C94" w:rsidRPr="00BA7C94">
        <w:rPr>
          <w:rFonts w:cs="Arial"/>
          <w:color w:val="595959"/>
          <w:sz w:val="20"/>
          <w:szCs w:val="20"/>
        </w:rPr>
        <w:t>l Kit</w:t>
      </w:r>
      <w:r w:rsidR="00BA7C94">
        <w:rPr>
          <w:rFonts w:cs="Arial"/>
          <w:color w:val="595959"/>
          <w:sz w:val="20"/>
          <w:szCs w:val="20"/>
        </w:rPr>
        <w:t xml:space="preserve"> (</w:t>
      </w:r>
      <w:r w:rsidR="00BA7C94" w:rsidRPr="00BA7C94">
        <w:rPr>
          <w:rFonts w:cs="Arial"/>
          <w:color w:val="595959"/>
          <w:sz w:val="20"/>
          <w:szCs w:val="20"/>
        </w:rPr>
        <w:t>Catalogue #951054</w:t>
      </w:r>
      <w:r w:rsidR="00BA7C94">
        <w:rPr>
          <w:rFonts w:cs="Arial"/>
          <w:color w:val="595959"/>
          <w:sz w:val="20"/>
          <w:szCs w:val="20"/>
        </w:rPr>
        <w:t xml:space="preserve">), </w:t>
      </w:r>
      <w:r w:rsidR="00BA7C94" w:rsidRPr="00B30201">
        <w:rPr>
          <w:rFonts w:cs="Arial"/>
          <w:color w:val="595959"/>
          <w:sz w:val="20"/>
          <w:szCs w:val="20"/>
        </w:rPr>
        <w:t xml:space="preserve">and </w:t>
      </w:r>
      <w:r w:rsidR="00BA7C94" w:rsidRPr="00BA7C94">
        <w:rPr>
          <w:rFonts w:cs="Arial"/>
          <w:color w:val="595959"/>
          <w:sz w:val="20"/>
          <w:szCs w:val="20"/>
        </w:rPr>
        <w:t>Promega Maxwell</w:t>
      </w:r>
      <w:r w:rsidR="00BA7C94">
        <w:rPr>
          <w:rFonts w:cs="Arial"/>
          <w:color w:val="595959"/>
          <w:sz w:val="20"/>
          <w:szCs w:val="20"/>
        </w:rPr>
        <w:t xml:space="preserve">. </w:t>
      </w:r>
      <w:r w:rsidR="00A11C84" w:rsidRPr="00A11C84">
        <w:rPr>
          <w:rFonts w:cs="Arial"/>
          <w:color w:val="595959"/>
          <w:sz w:val="20"/>
          <w:szCs w:val="20"/>
        </w:rPr>
        <w:t>Alternatively, DNA can be extracted using other methods and equipment that are</w:t>
      </w:r>
      <w:r w:rsidR="00A11C84">
        <w:rPr>
          <w:rFonts w:cs="Arial"/>
          <w:color w:val="595959"/>
          <w:sz w:val="20"/>
          <w:szCs w:val="20"/>
        </w:rPr>
        <w:t xml:space="preserve"> </w:t>
      </w:r>
      <w:r w:rsidR="00A11C84" w:rsidRPr="00A11C84">
        <w:rPr>
          <w:rFonts w:cs="Arial"/>
          <w:color w:val="595959"/>
          <w:sz w:val="20"/>
          <w:szCs w:val="20"/>
        </w:rPr>
        <w:t xml:space="preserve">user-validated to isolate </w:t>
      </w:r>
      <w:r w:rsidR="009A411B">
        <w:rPr>
          <w:rFonts w:cs="Arial"/>
          <w:color w:val="595959"/>
          <w:sz w:val="20"/>
          <w:szCs w:val="20"/>
        </w:rPr>
        <w:t xml:space="preserve"> high molecular weight DNA</w:t>
      </w:r>
      <w:r w:rsidR="00BA7C94">
        <w:rPr>
          <w:rFonts w:cs="Arial"/>
          <w:color w:val="595959"/>
          <w:sz w:val="20"/>
          <w:szCs w:val="20"/>
        </w:rPr>
        <w:t>.</w:t>
      </w:r>
    </w:p>
    <w:p w14:paraId="4EC6C0DC" w14:textId="77777777" w:rsidR="002E6568" w:rsidRPr="00D90894" w:rsidRDefault="002E6568" w:rsidP="00D90894">
      <w:pPr>
        <w:spacing w:after="0"/>
        <w:jc w:val="both"/>
        <w:rPr>
          <w:rFonts w:cs="Arial"/>
          <w:b/>
          <w:bCs/>
          <w:color w:val="595959" w:themeColor="text1" w:themeTint="A6"/>
          <w:sz w:val="20"/>
          <w:szCs w:val="20"/>
        </w:rPr>
      </w:pPr>
    </w:p>
    <w:p w14:paraId="77602A96" w14:textId="49CC4279" w:rsidR="006B429C" w:rsidRPr="0086527B" w:rsidRDefault="001F4AAF" w:rsidP="005E1D47">
      <w:pPr>
        <w:keepNext/>
        <w:keepLines/>
        <w:numPr>
          <w:ilvl w:val="1"/>
          <w:numId w:val="45"/>
        </w:numPr>
        <w:spacing w:after="80" w:line="240" w:lineRule="auto"/>
        <w:outlineLvl w:val="1"/>
        <w:rPr>
          <w:rFonts w:cs="Arial"/>
          <w:color w:val="C00000"/>
          <w:sz w:val="28"/>
          <w:szCs w:val="28"/>
        </w:rPr>
      </w:pPr>
      <w:bookmarkStart w:id="30" w:name="_Toc125461816"/>
      <w:r>
        <w:rPr>
          <w:rFonts w:cs="Arial"/>
          <w:color w:val="C00000"/>
          <w:sz w:val="28"/>
          <w:szCs w:val="28"/>
        </w:rPr>
        <w:t xml:space="preserve">Analytical Specificity / </w:t>
      </w:r>
      <w:r w:rsidR="006B429C" w:rsidRPr="0086527B">
        <w:rPr>
          <w:rFonts w:cs="Arial"/>
          <w:color w:val="C00000"/>
          <w:sz w:val="28"/>
          <w:szCs w:val="28"/>
        </w:rPr>
        <w:t>Interfering Substances</w:t>
      </w:r>
      <w:bookmarkEnd w:id="30"/>
    </w:p>
    <w:p w14:paraId="0807681A" w14:textId="6D73A5F8" w:rsidR="006B429C" w:rsidRDefault="006B429C" w:rsidP="002812AA">
      <w:pPr>
        <w:rPr>
          <w:rFonts w:cs="Arial"/>
          <w:color w:val="595959"/>
          <w:sz w:val="20"/>
          <w:szCs w:val="20"/>
        </w:rPr>
      </w:pPr>
      <w:r>
        <w:rPr>
          <w:rFonts w:cs="Arial"/>
          <w:color w:val="595959"/>
          <w:sz w:val="20"/>
          <w:szCs w:val="20"/>
        </w:rPr>
        <w:t>CareDx Pty Ltd has identified all known potential interfering substances that could impact the test. See table below</w:t>
      </w:r>
      <w:r w:rsidR="00606FC9">
        <w:rPr>
          <w:rFonts w:cs="Arial"/>
          <w:color w:val="595959"/>
          <w:sz w:val="20"/>
          <w:szCs w:val="20"/>
        </w:rPr>
        <w:t>.</w:t>
      </w:r>
    </w:p>
    <w:tbl>
      <w:tblPr>
        <w:tblW w:w="10065" w:type="dxa"/>
        <w:tblInd w:w="-147" w:type="dxa"/>
        <w:tblLayout w:type="fixed"/>
        <w:tblCellMar>
          <w:left w:w="0" w:type="dxa"/>
          <w:right w:w="0" w:type="dxa"/>
        </w:tblCellMar>
        <w:tblLook w:val="0420" w:firstRow="1" w:lastRow="0" w:firstColumn="0" w:lastColumn="0" w:noHBand="0" w:noVBand="1"/>
      </w:tblPr>
      <w:tblGrid>
        <w:gridCol w:w="1843"/>
        <w:gridCol w:w="2127"/>
        <w:gridCol w:w="850"/>
        <w:gridCol w:w="5245"/>
      </w:tblGrid>
      <w:tr w:rsidR="00DD4D6D" w14:paraId="17B785FA" w14:textId="77777777" w:rsidTr="001860D2">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5524940E" w14:textId="77777777" w:rsidR="00DD4D6D" w:rsidRPr="00F16D62" w:rsidRDefault="00DD4D6D" w:rsidP="000E219D">
            <w:pPr>
              <w:keepLines/>
              <w:spacing w:after="0" w:line="240" w:lineRule="auto"/>
              <w:rPr>
                <w:rFonts w:cs="Arial"/>
                <w:b/>
                <w:bCs/>
                <w:color w:val="595959" w:themeColor="text1" w:themeTint="A6"/>
                <w:sz w:val="20"/>
                <w:szCs w:val="20"/>
              </w:rPr>
            </w:pPr>
            <w:r w:rsidRPr="00F16D62">
              <w:rPr>
                <w:rFonts w:cs="Arial"/>
                <w:b/>
                <w:bCs/>
                <w:color w:val="595959" w:themeColor="text1" w:themeTint="A6"/>
                <w:sz w:val="20"/>
                <w:szCs w:val="20"/>
              </w:rPr>
              <w:t>Inhibitor</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7750B6D9" w14:textId="77777777" w:rsidR="00DD4D6D" w:rsidRPr="00F16D62" w:rsidRDefault="00DD4D6D" w:rsidP="000E219D">
            <w:pPr>
              <w:keepLines/>
              <w:spacing w:after="0" w:line="240" w:lineRule="auto"/>
              <w:rPr>
                <w:rFonts w:cs="Arial"/>
                <w:b/>
                <w:bCs/>
                <w:color w:val="595959" w:themeColor="text1" w:themeTint="A6"/>
                <w:sz w:val="20"/>
                <w:szCs w:val="20"/>
              </w:rPr>
            </w:pPr>
            <w:r w:rsidRPr="00F16D62">
              <w:rPr>
                <w:rFonts w:cs="Arial"/>
                <w:b/>
                <w:bCs/>
                <w:color w:val="595959" w:themeColor="text1" w:themeTint="A6"/>
                <w:sz w:val="20"/>
                <w:szCs w:val="20"/>
              </w:rPr>
              <w:t>Potential source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E8393E5" w14:textId="77777777" w:rsidR="00DD4D6D" w:rsidRPr="00F16D62" w:rsidRDefault="00DD4D6D" w:rsidP="000E219D">
            <w:pPr>
              <w:keepLines/>
              <w:spacing w:after="0" w:line="240" w:lineRule="auto"/>
              <w:jc w:val="center"/>
              <w:rPr>
                <w:rFonts w:cs="Arial"/>
                <w:b/>
                <w:bCs/>
                <w:color w:val="595959" w:themeColor="text1" w:themeTint="A6"/>
                <w:sz w:val="20"/>
                <w:szCs w:val="20"/>
              </w:rPr>
            </w:pPr>
            <w:r w:rsidRPr="00F16D62">
              <w:rPr>
                <w:rFonts w:cs="Arial"/>
                <w:b/>
                <w:bCs/>
                <w:color w:val="595959" w:themeColor="text1" w:themeTint="A6"/>
                <w:sz w:val="20"/>
                <w:szCs w:val="20"/>
              </w:rPr>
              <w:t>Risk</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48CDBC24" w14:textId="77777777" w:rsidR="00DD4D6D" w:rsidRPr="00F16D62" w:rsidRDefault="00DD4D6D" w:rsidP="000E219D">
            <w:pPr>
              <w:keepLines/>
              <w:spacing w:after="0" w:line="240" w:lineRule="auto"/>
              <w:rPr>
                <w:rFonts w:cs="Arial"/>
                <w:b/>
                <w:bCs/>
                <w:color w:val="595959" w:themeColor="text1" w:themeTint="A6"/>
                <w:sz w:val="20"/>
                <w:szCs w:val="20"/>
              </w:rPr>
            </w:pPr>
            <w:r w:rsidRPr="00F16D62">
              <w:rPr>
                <w:rFonts w:cs="Arial"/>
                <w:b/>
                <w:bCs/>
                <w:color w:val="595959" w:themeColor="text1" w:themeTint="A6"/>
                <w:sz w:val="20"/>
                <w:szCs w:val="20"/>
              </w:rPr>
              <w:t>Comments</w:t>
            </w:r>
          </w:p>
        </w:tc>
      </w:tr>
      <w:tr w:rsidR="00DD4D6D" w14:paraId="76EF4EA0"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69B7393"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EDTA</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4ADD19A" w14:textId="77777777" w:rsidR="00DD4D6D" w:rsidRPr="00F16D62" w:rsidRDefault="00DD4D6D" w:rsidP="000E219D">
            <w:pPr>
              <w:pStyle w:val="NormalWeb"/>
              <w:spacing w:before="0" w:beforeAutospacing="0" w:after="0" w:afterAutospacing="0"/>
              <w:rPr>
                <w:rFonts w:asciiTheme="minorHAnsi" w:eastAsiaTheme="minorHAnsi" w:hAnsiTheme="minorHAnsi" w:cs="Arial"/>
                <w:color w:val="595959" w:themeColor="text1" w:themeTint="A6"/>
                <w:sz w:val="20"/>
                <w:szCs w:val="20"/>
              </w:rPr>
            </w:pPr>
            <w:r w:rsidRPr="00F16D62">
              <w:rPr>
                <w:rFonts w:asciiTheme="minorHAnsi" w:eastAsiaTheme="minorHAnsi" w:hAnsiTheme="minorHAnsi" w:cs="Arial"/>
                <w:color w:val="595959" w:themeColor="text1" w:themeTint="A6"/>
                <w:sz w:val="20"/>
                <w:szCs w:val="20"/>
              </w:rPr>
              <w:t>TE buffer, blood collection tubes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B4EDCE2" w14:textId="77777777" w:rsidR="00DD4D6D" w:rsidRPr="00F16D62" w:rsidRDefault="00DD4D6D" w:rsidP="000E219D">
            <w:pPr>
              <w:pStyle w:val="NormalWeb"/>
              <w:spacing w:before="0" w:beforeAutospacing="0" w:after="0" w:afterAutospacing="0"/>
              <w:jc w:val="center"/>
              <w:rPr>
                <w:rFonts w:asciiTheme="minorHAnsi" w:eastAsiaTheme="minorHAnsi" w:hAnsiTheme="minorHAnsi" w:cs="Arial"/>
                <w:color w:val="595959" w:themeColor="text1" w:themeTint="A6"/>
                <w:sz w:val="20"/>
                <w:szCs w:val="20"/>
              </w:rPr>
            </w:pPr>
            <w:r w:rsidRPr="00F16D62">
              <w:rPr>
                <w:rFonts w:asciiTheme="minorHAnsi" w:eastAsiaTheme="minorHAnsi" w:hAnsiTheme="minorHAnsi"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B7C9F11" w14:textId="01551874" w:rsidR="00DD4D6D" w:rsidRPr="00F16D62" w:rsidRDefault="00DD4D6D" w:rsidP="000E219D">
            <w:pPr>
              <w:pStyle w:val="NormalWeb"/>
              <w:spacing w:before="0" w:beforeAutospacing="0" w:after="0" w:afterAutospacing="0"/>
              <w:rPr>
                <w:rFonts w:asciiTheme="minorHAnsi" w:eastAsiaTheme="minorHAnsi" w:hAnsiTheme="minorHAnsi" w:cs="Arial"/>
                <w:color w:val="595959" w:themeColor="text1" w:themeTint="A6"/>
                <w:sz w:val="20"/>
                <w:szCs w:val="20"/>
              </w:rPr>
            </w:pPr>
            <w:r w:rsidRPr="00F16D62">
              <w:rPr>
                <w:rFonts w:asciiTheme="minorHAnsi" w:eastAsiaTheme="minorHAnsi" w:hAnsiTheme="minorHAnsi" w:cs="Arial"/>
                <w:color w:val="595959" w:themeColor="text1" w:themeTint="A6"/>
                <w:sz w:val="20"/>
                <w:szCs w:val="20"/>
              </w:rPr>
              <w:t>Resuspend DNA in Tris-HCl pH8 or TE with &lt;</w:t>
            </w:r>
            <w:r w:rsidR="00BA7C94">
              <w:rPr>
                <w:rFonts w:asciiTheme="minorHAnsi" w:eastAsiaTheme="minorHAnsi" w:hAnsiTheme="minorHAnsi" w:cs="Arial"/>
                <w:color w:val="595959" w:themeColor="text1" w:themeTint="A6"/>
                <w:sz w:val="20"/>
                <w:szCs w:val="20"/>
              </w:rPr>
              <w:t xml:space="preserve"> 0.</w:t>
            </w:r>
            <w:r w:rsidRPr="00F16D62">
              <w:rPr>
                <w:rFonts w:asciiTheme="minorHAnsi" w:eastAsiaTheme="minorHAnsi" w:hAnsiTheme="minorHAnsi" w:cs="Arial"/>
                <w:color w:val="595959" w:themeColor="text1" w:themeTint="A6"/>
                <w:sz w:val="20"/>
                <w:szCs w:val="20"/>
              </w:rPr>
              <w:t>1mM EDTA. Use commercial Blood DNA preparation kits</w:t>
            </w:r>
            <w:r w:rsidR="00BA7C94">
              <w:rPr>
                <w:rFonts w:asciiTheme="minorHAnsi" w:eastAsiaTheme="minorHAnsi" w:hAnsiTheme="minorHAnsi" w:cs="Arial"/>
                <w:color w:val="595959" w:themeColor="text1" w:themeTint="A6"/>
                <w:sz w:val="20"/>
                <w:szCs w:val="20"/>
              </w:rPr>
              <w:t xml:space="preserve">. </w:t>
            </w:r>
            <w:r w:rsidR="00E25831">
              <w:rPr>
                <w:rFonts w:asciiTheme="minorHAnsi" w:eastAsiaTheme="minorHAnsi" w:hAnsiTheme="minorHAnsi" w:cs="Arial"/>
                <w:color w:val="595959" w:themeColor="text1" w:themeTint="A6"/>
                <w:sz w:val="20"/>
                <w:szCs w:val="20"/>
              </w:rPr>
              <w:t>Do not resuspend in EDTA &gt;</w:t>
            </w:r>
            <w:r w:rsidR="00BA7C94">
              <w:rPr>
                <w:rFonts w:asciiTheme="minorHAnsi" w:eastAsiaTheme="minorHAnsi" w:hAnsiTheme="minorHAnsi" w:cs="Arial"/>
                <w:color w:val="595959" w:themeColor="text1" w:themeTint="A6"/>
                <w:sz w:val="20"/>
                <w:szCs w:val="20"/>
              </w:rPr>
              <w:t xml:space="preserve"> 0.</w:t>
            </w:r>
            <w:r w:rsidR="00E25831">
              <w:rPr>
                <w:rFonts w:asciiTheme="minorHAnsi" w:eastAsiaTheme="minorHAnsi" w:hAnsiTheme="minorHAnsi" w:cs="Arial"/>
                <w:color w:val="595959" w:themeColor="text1" w:themeTint="A6"/>
                <w:sz w:val="20"/>
                <w:szCs w:val="20"/>
              </w:rPr>
              <w:t>1mM</w:t>
            </w:r>
            <w:r w:rsidR="00BA7C94">
              <w:rPr>
                <w:rFonts w:asciiTheme="minorHAnsi" w:eastAsiaTheme="minorHAnsi" w:hAnsiTheme="minorHAnsi" w:cs="Arial"/>
                <w:color w:val="595959" w:themeColor="text1" w:themeTint="A6"/>
                <w:sz w:val="20"/>
                <w:szCs w:val="20"/>
              </w:rPr>
              <w:t>.</w:t>
            </w:r>
          </w:p>
        </w:tc>
      </w:tr>
      <w:tr w:rsidR="00DD4D6D" w14:paraId="02103851"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5A84F47"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Alcohols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F63A13"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Ethanol, isopropanol, isoamyl alcohol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51EB83A"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8E744A" w14:textId="686BF944"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Ensure DNA pellets or beads are air dried and visually inspected for ethanol droplets (1% ethanol = 1.25ul 80% ethanol in a 100ul PCR reaction). There are multiple 80% ethanol wash steps in the AlloSeq</w:t>
            </w:r>
            <w:r w:rsidR="007A75AB">
              <w:rPr>
                <w:rFonts w:cs="Arial"/>
                <w:color w:val="595959" w:themeColor="text1" w:themeTint="A6"/>
                <w:sz w:val="20"/>
                <w:szCs w:val="20"/>
              </w:rPr>
              <w:t xml:space="preserve"> </w:t>
            </w:r>
            <w:r w:rsidRPr="00F16D62">
              <w:rPr>
                <w:rFonts w:cs="Arial"/>
                <w:color w:val="595959" w:themeColor="text1" w:themeTint="A6"/>
                <w:sz w:val="20"/>
                <w:szCs w:val="20"/>
              </w:rPr>
              <w:t xml:space="preserve">Tx protocol making inhibition due to ethanol carryover a low but slightly higher risk than other factors. </w:t>
            </w:r>
          </w:p>
        </w:tc>
      </w:tr>
      <w:tr w:rsidR="00DD4D6D" w14:paraId="38642145"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34D3173"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Excess salts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6EE133" w14:textId="77777777" w:rsidR="00DD4D6D" w:rsidRPr="00F16D62" w:rsidRDefault="00DD4D6D" w:rsidP="000E219D">
            <w:pPr>
              <w:keepLines/>
              <w:spacing w:after="0" w:line="240" w:lineRule="auto"/>
              <w:rPr>
                <w:rFonts w:cs="Arial"/>
                <w:color w:val="595959" w:themeColor="text1" w:themeTint="A6"/>
                <w:sz w:val="20"/>
                <w:szCs w:val="20"/>
              </w:rPr>
            </w:pPr>
            <w:proofErr w:type="spellStart"/>
            <w:r w:rsidRPr="00F16D62">
              <w:rPr>
                <w:rFonts w:cs="Arial"/>
                <w:color w:val="595959" w:themeColor="text1" w:themeTint="A6"/>
                <w:sz w:val="20"/>
                <w:szCs w:val="20"/>
              </w:rPr>
              <w:t>KCl</w:t>
            </w:r>
            <w:proofErr w:type="spellEnd"/>
            <w:r w:rsidRPr="00F16D62">
              <w:rPr>
                <w:rFonts w:cs="Arial"/>
                <w:color w:val="595959" w:themeColor="text1" w:themeTint="A6"/>
                <w:sz w:val="20"/>
                <w:szCs w:val="20"/>
              </w:rPr>
              <w:t xml:space="preserve">, NaCl, </w:t>
            </w:r>
            <w:proofErr w:type="spellStart"/>
            <w:r w:rsidRPr="00F16D62">
              <w:rPr>
                <w:rFonts w:cs="Arial"/>
                <w:color w:val="595959" w:themeColor="text1" w:themeTint="A6"/>
                <w:sz w:val="20"/>
                <w:szCs w:val="20"/>
              </w:rPr>
              <w:t>CsCl</w:t>
            </w:r>
            <w:proofErr w:type="spellEnd"/>
            <w:r w:rsidRPr="00F16D62">
              <w:rPr>
                <w:rFonts w:cs="Arial"/>
                <w:color w:val="595959" w:themeColor="text1" w:themeTint="A6"/>
                <w:sz w:val="20"/>
                <w:szCs w:val="20"/>
              </w:rPr>
              <w:t xml:space="preserve">, </w:t>
            </w:r>
            <w:proofErr w:type="spellStart"/>
            <w:r w:rsidRPr="00F16D62">
              <w:rPr>
                <w:rFonts w:cs="Arial"/>
                <w:color w:val="595959" w:themeColor="text1" w:themeTint="A6"/>
                <w:sz w:val="20"/>
                <w:szCs w:val="20"/>
              </w:rPr>
              <w:t>NaAc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FC21288"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34DBD4D" w14:textId="2D4B5CFF"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Ensure thorough washing of DNA pellets or beads with 80% ethanol. Ensure OD </w:t>
            </w:r>
            <w:r w:rsidR="00062A1E">
              <w:rPr>
                <w:rFonts w:cs="Arial"/>
                <w:color w:val="595959" w:themeColor="text1" w:themeTint="A6"/>
                <w:sz w:val="20"/>
                <w:szCs w:val="20"/>
              </w:rPr>
              <w:t>260/230</w:t>
            </w:r>
            <w:r w:rsidR="00AF5BAC">
              <w:rPr>
                <w:rFonts w:cs="Arial"/>
                <w:color w:val="595959" w:themeColor="text1" w:themeTint="A6"/>
                <w:sz w:val="20"/>
                <w:szCs w:val="20"/>
              </w:rPr>
              <w:t xml:space="preserve"> for</w:t>
            </w:r>
            <w:r w:rsidRPr="00F16D62">
              <w:rPr>
                <w:rFonts w:cs="Arial"/>
                <w:color w:val="595959" w:themeColor="text1" w:themeTint="A6"/>
                <w:sz w:val="20"/>
                <w:szCs w:val="20"/>
              </w:rPr>
              <w:t xml:space="preserve"> starting genomic DNA</w:t>
            </w:r>
            <w:r w:rsidR="00AF5BAC">
              <w:rPr>
                <w:rFonts w:cs="Arial"/>
                <w:color w:val="595959" w:themeColor="text1" w:themeTint="A6"/>
                <w:sz w:val="20"/>
                <w:szCs w:val="20"/>
              </w:rPr>
              <w:t xml:space="preserve"> is</w:t>
            </w:r>
            <w:r w:rsidRPr="00F16D62">
              <w:rPr>
                <w:rFonts w:cs="Arial"/>
                <w:color w:val="595959" w:themeColor="text1" w:themeTint="A6"/>
                <w:sz w:val="20"/>
                <w:szCs w:val="20"/>
              </w:rPr>
              <w:t xml:space="preserve"> ~2</w:t>
            </w:r>
          </w:p>
        </w:tc>
      </w:tr>
      <w:tr w:rsidR="00DD4D6D" w14:paraId="225EBEF5"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5D15ED"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Chaotropic salts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21F1857" w14:textId="3897C65A"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Guanidinium Cl; MgC</w:t>
            </w:r>
            <w:r w:rsidR="00B0686B">
              <w:rPr>
                <w:rFonts w:cs="Arial"/>
                <w:color w:val="595959" w:themeColor="text1" w:themeTint="A6"/>
                <w:sz w:val="20"/>
                <w:szCs w:val="20"/>
              </w:rPr>
              <w:t>l</w:t>
            </w:r>
            <w:r w:rsidRPr="00F16D62">
              <w:rPr>
                <w:rFonts w:cs="Arial"/>
                <w:color w:val="595959" w:themeColor="text1" w:themeTint="A6"/>
                <w:sz w:val="20"/>
                <w:szCs w:val="20"/>
              </w:rPr>
              <w:t>2; urea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DF5832A"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EB5DFFC" w14:textId="3F3B7E59"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Ensure thorough washing of DNA pellets or beads with 80% ethanol. Ensure OD 2</w:t>
            </w:r>
            <w:r w:rsidR="00062A1E">
              <w:rPr>
                <w:rFonts w:cs="Arial"/>
                <w:color w:val="595959" w:themeColor="text1" w:themeTint="A6"/>
                <w:sz w:val="20"/>
                <w:szCs w:val="20"/>
              </w:rPr>
              <w:t>60/230</w:t>
            </w:r>
            <w:r w:rsidRPr="00F16D62">
              <w:rPr>
                <w:rFonts w:cs="Arial"/>
                <w:color w:val="595959" w:themeColor="text1" w:themeTint="A6"/>
                <w:sz w:val="20"/>
                <w:szCs w:val="20"/>
              </w:rPr>
              <w:t xml:space="preserve"> </w:t>
            </w:r>
            <w:r w:rsidR="00AF5BAC">
              <w:rPr>
                <w:rFonts w:cs="Arial"/>
                <w:color w:val="595959" w:themeColor="text1" w:themeTint="A6"/>
                <w:sz w:val="20"/>
                <w:szCs w:val="20"/>
              </w:rPr>
              <w:t>for</w:t>
            </w:r>
            <w:r w:rsidR="00AF5BAC" w:rsidRPr="00F16D62">
              <w:rPr>
                <w:rFonts w:cs="Arial"/>
                <w:color w:val="595959" w:themeColor="text1" w:themeTint="A6"/>
                <w:sz w:val="20"/>
                <w:szCs w:val="20"/>
              </w:rPr>
              <w:t xml:space="preserve"> starting genomic DNA</w:t>
            </w:r>
            <w:r w:rsidR="00AF5BAC">
              <w:rPr>
                <w:rFonts w:cs="Arial"/>
                <w:color w:val="595959" w:themeColor="text1" w:themeTint="A6"/>
                <w:sz w:val="20"/>
                <w:szCs w:val="20"/>
              </w:rPr>
              <w:t xml:space="preserve"> is</w:t>
            </w:r>
            <w:r w:rsidR="00AF5BAC" w:rsidRPr="00F16D62">
              <w:rPr>
                <w:rFonts w:cs="Arial"/>
                <w:color w:val="595959" w:themeColor="text1" w:themeTint="A6"/>
                <w:sz w:val="20"/>
                <w:szCs w:val="20"/>
              </w:rPr>
              <w:t xml:space="preserve"> ~2</w:t>
            </w:r>
          </w:p>
        </w:tc>
      </w:tr>
      <w:tr w:rsidR="00DD4D6D" w14:paraId="3CA49DDB"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D092F3" w14:textId="31A13B9D" w:rsidR="00DD4D6D" w:rsidRPr="00F16D62" w:rsidRDefault="001F4AAF"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Phenol: chloroform</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A234DF"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Organic carryover</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D2F226"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BA0A346" w14:textId="686B02C2"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A component of the widely used commercial </w:t>
            </w:r>
            <w:proofErr w:type="spellStart"/>
            <w:r w:rsidRPr="00F16D62">
              <w:rPr>
                <w:rFonts w:cs="Arial"/>
                <w:color w:val="595959" w:themeColor="text1" w:themeTint="A6"/>
                <w:sz w:val="20"/>
                <w:szCs w:val="20"/>
              </w:rPr>
              <w:t>Trizol</w:t>
            </w:r>
            <w:proofErr w:type="spellEnd"/>
            <w:r w:rsidRPr="00F16D62">
              <w:rPr>
                <w:rFonts w:cs="Arial"/>
                <w:color w:val="595959" w:themeColor="text1" w:themeTint="A6"/>
                <w:sz w:val="20"/>
                <w:szCs w:val="20"/>
              </w:rPr>
              <w:t xml:space="preserve"> DNA extraction procedure. Ensure thorough washing of DNA pellets or beads with 80% ethanol. Ensure OD </w:t>
            </w:r>
            <w:r w:rsidR="00062A1E">
              <w:rPr>
                <w:rFonts w:cs="Arial"/>
                <w:color w:val="595959" w:themeColor="text1" w:themeTint="A6"/>
                <w:sz w:val="20"/>
                <w:szCs w:val="20"/>
              </w:rPr>
              <w:t>260/230</w:t>
            </w:r>
            <w:r w:rsidRPr="00F16D62">
              <w:rPr>
                <w:rFonts w:cs="Arial"/>
                <w:color w:val="595959" w:themeColor="text1" w:themeTint="A6"/>
                <w:sz w:val="20"/>
                <w:szCs w:val="20"/>
              </w:rPr>
              <w:t xml:space="preserve"> </w:t>
            </w:r>
            <w:r w:rsidR="00AF5BAC">
              <w:rPr>
                <w:rFonts w:cs="Arial"/>
                <w:color w:val="595959" w:themeColor="text1" w:themeTint="A6"/>
                <w:sz w:val="20"/>
                <w:szCs w:val="20"/>
              </w:rPr>
              <w:t>for</w:t>
            </w:r>
            <w:r w:rsidR="00AF5BAC" w:rsidRPr="00F16D62">
              <w:rPr>
                <w:rFonts w:cs="Arial"/>
                <w:color w:val="595959" w:themeColor="text1" w:themeTint="A6"/>
                <w:sz w:val="20"/>
                <w:szCs w:val="20"/>
              </w:rPr>
              <w:t xml:space="preserve"> starting genomic DNA</w:t>
            </w:r>
            <w:r w:rsidR="00AF5BAC">
              <w:rPr>
                <w:rFonts w:cs="Arial"/>
                <w:color w:val="595959" w:themeColor="text1" w:themeTint="A6"/>
                <w:sz w:val="20"/>
                <w:szCs w:val="20"/>
              </w:rPr>
              <w:t xml:space="preserve"> is</w:t>
            </w:r>
            <w:r w:rsidR="00AF5BAC" w:rsidRPr="00F16D62">
              <w:rPr>
                <w:rFonts w:cs="Arial"/>
                <w:color w:val="595959" w:themeColor="text1" w:themeTint="A6"/>
                <w:sz w:val="20"/>
                <w:szCs w:val="20"/>
              </w:rPr>
              <w:t xml:space="preserve"> ~2</w:t>
            </w:r>
          </w:p>
        </w:tc>
      </w:tr>
      <w:tr w:rsidR="00DD4D6D" w14:paraId="652AB36C"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48A3D7"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Proteins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C23B50"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BSA, PEG, blood albumin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16A1520"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DB934C9" w14:textId="6D026E6E"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Use commercial Blood DNA preparation kits. Ensure OD 260/280</w:t>
            </w:r>
            <w:r w:rsidR="00AF5BAC">
              <w:rPr>
                <w:rFonts w:cs="Arial"/>
                <w:color w:val="595959" w:themeColor="text1" w:themeTint="A6"/>
                <w:sz w:val="20"/>
                <w:szCs w:val="20"/>
              </w:rPr>
              <w:t xml:space="preserve"> of</w:t>
            </w:r>
            <w:r w:rsidRPr="00F16D62">
              <w:rPr>
                <w:rFonts w:cs="Arial"/>
                <w:color w:val="595959" w:themeColor="text1" w:themeTint="A6"/>
                <w:sz w:val="20"/>
                <w:szCs w:val="20"/>
              </w:rPr>
              <w:t xml:space="preserve"> starting genomic DNA</w:t>
            </w:r>
            <w:r w:rsidR="00AF5BAC">
              <w:rPr>
                <w:rFonts w:cs="Arial"/>
                <w:color w:val="595959" w:themeColor="text1" w:themeTint="A6"/>
                <w:sz w:val="20"/>
                <w:szCs w:val="20"/>
              </w:rPr>
              <w:t xml:space="preserve"> is</w:t>
            </w:r>
            <w:r w:rsidRPr="00F16D62">
              <w:rPr>
                <w:rFonts w:cs="Arial"/>
                <w:color w:val="595959" w:themeColor="text1" w:themeTint="A6"/>
                <w:sz w:val="20"/>
                <w:szCs w:val="20"/>
              </w:rPr>
              <w:t xml:space="preserve"> &gt;1.8</w:t>
            </w:r>
          </w:p>
        </w:tc>
      </w:tr>
      <w:tr w:rsidR="00DD4D6D" w14:paraId="14DD756B"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2321D1D"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Heme, hemoglobin, immunoglobulins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93A412"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Blood</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0A2BC5"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F3DE741" w14:textId="406B54B1"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Avoid using blood samples exhibiting gross hemolysis. Use commercial Blood DNA preparation kits. Ensure OD 260/280</w:t>
            </w:r>
            <w:r w:rsidR="00AF5BAC">
              <w:rPr>
                <w:rFonts w:cs="Arial"/>
                <w:color w:val="595959" w:themeColor="text1" w:themeTint="A6"/>
                <w:sz w:val="20"/>
                <w:szCs w:val="20"/>
              </w:rPr>
              <w:t xml:space="preserve"> of</w:t>
            </w:r>
            <w:r w:rsidRPr="00F16D62">
              <w:rPr>
                <w:rFonts w:cs="Arial"/>
                <w:color w:val="595959" w:themeColor="text1" w:themeTint="A6"/>
                <w:sz w:val="20"/>
                <w:szCs w:val="20"/>
              </w:rPr>
              <w:t xml:space="preserve"> starting genomic DNA</w:t>
            </w:r>
            <w:r w:rsidR="00AF5BAC">
              <w:rPr>
                <w:rFonts w:cs="Arial"/>
                <w:color w:val="595959" w:themeColor="text1" w:themeTint="A6"/>
                <w:sz w:val="20"/>
                <w:szCs w:val="20"/>
              </w:rPr>
              <w:t xml:space="preserve"> is </w:t>
            </w:r>
            <w:r w:rsidRPr="00F16D62">
              <w:rPr>
                <w:rFonts w:cs="Arial"/>
                <w:color w:val="595959" w:themeColor="text1" w:themeTint="A6"/>
                <w:sz w:val="20"/>
                <w:szCs w:val="20"/>
              </w:rPr>
              <w:t>&gt;1.8</w:t>
            </w:r>
          </w:p>
        </w:tc>
      </w:tr>
      <w:tr w:rsidR="00DD4D6D" w14:paraId="439170AD"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EE4452"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lastRenderedPageBreak/>
              <w:t>Detergents/DDT</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5BFA4F9" w14:textId="1B958759"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Na deoxycholate, </w:t>
            </w:r>
            <w:proofErr w:type="spellStart"/>
            <w:r w:rsidRPr="00F16D62">
              <w:rPr>
                <w:rFonts w:cs="Arial"/>
                <w:color w:val="595959" w:themeColor="text1" w:themeTint="A6"/>
                <w:sz w:val="20"/>
                <w:szCs w:val="20"/>
              </w:rPr>
              <w:t>sarkosyl</w:t>
            </w:r>
            <w:proofErr w:type="spellEnd"/>
            <w:r w:rsidRPr="00F16D62">
              <w:rPr>
                <w:rFonts w:cs="Arial"/>
                <w:color w:val="595959" w:themeColor="text1" w:themeTint="A6"/>
                <w:sz w:val="20"/>
                <w:szCs w:val="20"/>
              </w:rPr>
              <w:t>, SDS, NP40, Tween 20, Triton X-100, N-octyl glucoside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428E497"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FD61932" w14:textId="6C55B1ED"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Ensure thorough washing of DNA pellets or beads with 80% ethanol. Ensure OD </w:t>
            </w:r>
            <w:r w:rsidR="00062A1E">
              <w:rPr>
                <w:rFonts w:cs="Arial"/>
                <w:color w:val="595959" w:themeColor="text1" w:themeTint="A6"/>
                <w:sz w:val="20"/>
                <w:szCs w:val="20"/>
              </w:rPr>
              <w:t>260/230</w:t>
            </w:r>
            <w:r w:rsidRPr="00F16D62">
              <w:rPr>
                <w:rFonts w:cs="Arial"/>
                <w:color w:val="595959" w:themeColor="text1" w:themeTint="A6"/>
                <w:sz w:val="20"/>
                <w:szCs w:val="20"/>
              </w:rPr>
              <w:t xml:space="preserve"> </w:t>
            </w:r>
            <w:r w:rsidR="00603637">
              <w:rPr>
                <w:rFonts w:cs="Arial"/>
                <w:color w:val="595959" w:themeColor="text1" w:themeTint="A6"/>
                <w:sz w:val="20"/>
                <w:szCs w:val="20"/>
              </w:rPr>
              <w:t xml:space="preserve">of </w:t>
            </w:r>
            <w:r w:rsidRPr="00F16D62">
              <w:rPr>
                <w:rFonts w:cs="Arial"/>
                <w:color w:val="595959" w:themeColor="text1" w:themeTint="A6"/>
                <w:sz w:val="20"/>
                <w:szCs w:val="20"/>
              </w:rPr>
              <w:t>starting genomic DNA</w:t>
            </w:r>
            <w:r w:rsidR="00603637">
              <w:rPr>
                <w:rFonts w:cs="Arial"/>
                <w:color w:val="595959" w:themeColor="text1" w:themeTint="A6"/>
                <w:sz w:val="20"/>
                <w:szCs w:val="20"/>
              </w:rPr>
              <w:t xml:space="preserve"> is</w:t>
            </w:r>
            <w:r w:rsidRPr="00F16D62">
              <w:rPr>
                <w:rFonts w:cs="Arial"/>
                <w:color w:val="595959" w:themeColor="text1" w:themeTint="A6"/>
                <w:sz w:val="20"/>
                <w:szCs w:val="20"/>
              </w:rPr>
              <w:t xml:space="preserve"> ~2</w:t>
            </w:r>
          </w:p>
        </w:tc>
      </w:tr>
      <w:tr w:rsidR="00DD4D6D" w14:paraId="6A4B6958"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D9C6AB3"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Proteases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B6244D"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Proteinase K, sample handling</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9B7E8E"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52EC98"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Use commercial Blood or saliva DNA preparation kits. Wear gloves at all times</w:t>
            </w:r>
          </w:p>
        </w:tc>
      </w:tr>
      <w:tr w:rsidR="00DD4D6D" w14:paraId="0E2CFC8D"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1544E9"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Nucleases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0186B8" w14:textId="78D3C13B"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Sample handling, restriction enzymes, micrococcal nuclease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9A2625"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B64976"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Use commercial Blood DNA preparation kits. Wear gloves at all times</w:t>
            </w:r>
          </w:p>
        </w:tc>
      </w:tr>
      <w:tr w:rsidR="00DD4D6D" w14:paraId="15AEB800" w14:textId="77777777" w:rsidTr="001860D2">
        <w:trPr>
          <w:trHeight w:val="93"/>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E1680A"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Exogenous DNA/RNA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8613806"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Carryover, contamination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AF29B4"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DFAAF7"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Prepare genomic DNA in dedicated pre-PCR area</w:t>
            </w:r>
          </w:p>
        </w:tc>
      </w:tr>
      <w:tr w:rsidR="00DD4D6D" w14:paraId="6D4AF209"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D58BA0"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Carriers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D5A58BC"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RNA, heparin, glycogen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E0AF572"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576E563"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Use commercial Blood DNA preparation kits and/or avoid heparin blood collection tubes</w:t>
            </w:r>
          </w:p>
        </w:tc>
      </w:tr>
      <w:tr w:rsidR="00DD4D6D" w14:paraId="26DD09A9"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F3432D6"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Excess metal ions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8F276A"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Mg2+ from PCR buffer, Fe ions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E7E818"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BFD1B6" w14:textId="2E97CF0E"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Ensure thorough washing of DNA pellets or beads with 80% ethanol. Ensure OD 2</w:t>
            </w:r>
            <w:r w:rsidR="001E2029">
              <w:rPr>
                <w:rFonts w:cs="Arial"/>
                <w:color w:val="595959" w:themeColor="text1" w:themeTint="A6"/>
                <w:sz w:val="20"/>
                <w:szCs w:val="20"/>
              </w:rPr>
              <w:t>60/230</w:t>
            </w:r>
            <w:r w:rsidRPr="00F16D62">
              <w:rPr>
                <w:rFonts w:cs="Arial"/>
                <w:color w:val="595959" w:themeColor="text1" w:themeTint="A6"/>
                <w:sz w:val="20"/>
                <w:szCs w:val="20"/>
              </w:rPr>
              <w:t xml:space="preserve"> </w:t>
            </w:r>
            <w:r w:rsidR="00603637">
              <w:rPr>
                <w:rFonts w:cs="Arial"/>
                <w:color w:val="595959" w:themeColor="text1" w:themeTint="A6"/>
                <w:sz w:val="20"/>
                <w:szCs w:val="20"/>
              </w:rPr>
              <w:t xml:space="preserve">of </w:t>
            </w:r>
            <w:r w:rsidRPr="00F16D62">
              <w:rPr>
                <w:rFonts w:cs="Arial"/>
                <w:color w:val="595959" w:themeColor="text1" w:themeTint="A6"/>
                <w:sz w:val="20"/>
                <w:szCs w:val="20"/>
              </w:rPr>
              <w:t xml:space="preserve">starting genomic DNA </w:t>
            </w:r>
            <w:r w:rsidR="00603637">
              <w:rPr>
                <w:rFonts w:cs="Arial"/>
                <w:color w:val="595959" w:themeColor="text1" w:themeTint="A6"/>
                <w:sz w:val="20"/>
                <w:szCs w:val="20"/>
              </w:rPr>
              <w:t xml:space="preserve">is </w:t>
            </w:r>
            <w:r w:rsidRPr="00F16D62">
              <w:rPr>
                <w:rFonts w:cs="Arial"/>
                <w:color w:val="595959" w:themeColor="text1" w:themeTint="A6"/>
                <w:sz w:val="20"/>
                <w:szCs w:val="20"/>
              </w:rPr>
              <w:t>~2</w:t>
            </w:r>
          </w:p>
        </w:tc>
      </w:tr>
      <w:tr w:rsidR="00DD4D6D" w14:paraId="3F775FF0"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8C86A5F" w14:textId="47DBEDD6"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Antiviral drugs (</w:t>
            </w:r>
            <w:r w:rsidR="008A4F7F" w:rsidRPr="00F16D62">
              <w:rPr>
                <w:rFonts w:cs="Arial"/>
                <w:color w:val="595959" w:themeColor="text1" w:themeTint="A6"/>
                <w:sz w:val="20"/>
                <w:szCs w:val="20"/>
              </w:rPr>
              <w:t>e.g.,</w:t>
            </w:r>
            <w:r w:rsidRPr="00F16D62">
              <w:rPr>
                <w:rFonts w:cs="Arial"/>
                <w:color w:val="595959" w:themeColor="text1" w:themeTint="A6"/>
                <w:sz w:val="20"/>
                <w:szCs w:val="20"/>
              </w:rPr>
              <w:t xml:space="preserve"> acyclovir)</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A5670D"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Blood</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36F1B76"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7D717B" w14:textId="1A72EBEE"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 xml:space="preserve">Use commercial Blood DNA preparation kits. Ensure OD 260/280 </w:t>
            </w:r>
            <w:r w:rsidR="00603637">
              <w:rPr>
                <w:rFonts w:cs="Arial"/>
                <w:color w:val="595959" w:themeColor="text1" w:themeTint="A6"/>
                <w:sz w:val="20"/>
                <w:szCs w:val="20"/>
              </w:rPr>
              <w:t xml:space="preserve">of </w:t>
            </w:r>
            <w:r w:rsidRPr="00F16D62">
              <w:rPr>
                <w:rFonts w:cs="Arial"/>
                <w:color w:val="595959" w:themeColor="text1" w:themeTint="A6"/>
                <w:sz w:val="20"/>
                <w:szCs w:val="20"/>
              </w:rPr>
              <w:t xml:space="preserve">starting genomic DNA </w:t>
            </w:r>
            <w:r w:rsidR="00603637">
              <w:rPr>
                <w:rFonts w:cs="Arial"/>
                <w:color w:val="595959" w:themeColor="text1" w:themeTint="A6"/>
                <w:sz w:val="20"/>
                <w:szCs w:val="20"/>
              </w:rPr>
              <w:t xml:space="preserve">is </w:t>
            </w:r>
            <w:r w:rsidRPr="00F16D62">
              <w:rPr>
                <w:rFonts w:cs="Arial"/>
                <w:color w:val="595959" w:themeColor="text1" w:themeTint="A6"/>
                <w:sz w:val="20"/>
                <w:szCs w:val="20"/>
              </w:rPr>
              <w:t>&gt;1.8</w:t>
            </w:r>
          </w:p>
        </w:tc>
      </w:tr>
      <w:tr w:rsidR="00DD4D6D" w14:paraId="383EDE0E"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1A85560"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Glove powder</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1E01FE4"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Powdered gloves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342366"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13EFB64"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Use powder free gloves</w:t>
            </w:r>
          </w:p>
        </w:tc>
      </w:tr>
      <w:tr w:rsidR="00DD4D6D" w14:paraId="0534E4A8"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D997CD"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UV irradiated PCR tubes</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CA16FB5"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UV treatment of PCR tubes</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476399" w14:textId="77777777" w:rsidR="00DD4D6D" w:rsidRPr="00F16D62" w:rsidRDefault="00DD4D6D" w:rsidP="000E219D">
            <w:pPr>
              <w:keepLines/>
              <w:spacing w:after="0" w:line="240" w:lineRule="auto"/>
              <w:jc w:val="center"/>
              <w:rPr>
                <w:rFonts w:cs="Arial"/>
                <w:color w:val="595959" w:themeColor="text1" w:themeTint="A6"/>
                <w:sz w:val="20"/>
                <w:szCs w:val="20"/>
              </w:rPr>
            </w:pPr>
            <w:r w:rsidRPr="00F16D62">
              <w:rPr>
                <w:rFonts w:cs="Arial"/>
                <w:color w:val="595959" w:themeColor="text1" w:themeTint="A6"/>
                <w:sz w:val="20"/>
                <w:szCs w:val="20"/>
              </w:rPr>
              <w:t>Very 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5C4AD31" w14:textId="77777777" w:rsidR="00DD4D6D" w:rsidRPr="00F16D62" w:rsidRDefault="00DD4D6D" w:rsidP="000E219D">
            <w:pPr>
              <w:keepLines/>
              <w:spacing w:after="0" w:line="240" w:lineRule="auto"/>
              <w:rPr>
                <w:rFonts w:cs="Arial"/>
                <w:color w:val="595959" w:themeColor="text1" w:themeTint="A6"/>
                <w:sz w:val="20"/>
                <w:szCs w:val="20"/>
              </w:rPr>
            </w:pPr>
            <w:r w:rsidRPr="00F16D62">
              <w:rPr>
                <w:rFonts w:cs="Arial"/>
                <w:color w:val="595959" w:themeColor="text1" w:themeTint="A6"/>
                <w:sz w:val="20"/>
                <w:szCs w:val="20"/>
              </w:rPr>
              <w:t>Avoid UV treatment of plasticware</w:t>
            </w:r>
          </w:p>
        </w:tc>
      </w:tr>
      <w:tr w:rsidR="0045412A" w14:paraId="1DCD3554" w14:textId="77777777" w:rsidTr="001860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1661D9C" w14:textId="67172C65" w:rsidR="0045412A" w:rsidRPr="00F16D62" w:rsidRDefault="0045412A" w:rsidP="000E219D">
            <w:pPr>
              <w:keepLines/>
              <w:spacing w:after="0" w:line="240" w:lineRule="auto"/>
              <w:rPr>
                <w:rFonts w:cs="Arial"/>
                <w:color w:val="595959" w:themeColor="text1" w:themeTint="A6"/>
                <w:sz w:val="20"/>
                <w:szCs w:val="20"/>
              </w:rPr>
            </w:pPr>
            <w:bookmarkStart w:id="31" w:name="_Hlk40289631"/>
            <w:r>
              <w:rPr>
                <w:rFonts w:cs="Arial"/>
                <w:color w:val="595959" w:themeColor="text1" w:themeTint="A6"/>
                <w:sz w:val="20"/>
                <w:szCs w:val="20"/>
              </w:rPr>
              <w:t>Biotin</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58AB7C0" w14:textId="214D1707" w:rsidR="0045412A" w:rsidRPr="00F16D62" w:rsidRDefault="0045412A" w:rsidP="000E219D">
            <w:pPr>
              <w:keepLines/>
              <w:spacing w:after="0" w:line="240" w:lineRule="auto"/>
              <w:rPr>
                <w:rFonts w:cs="Arial"/>
                <w:color w:val="595959" w:themeColor="text1" w:themeTint="A6"/>
                <w:sz w:val="20"/>
                <w:szCs w:val="20"/>
              </w:rPr>
            </w:pPr>
            <w:r>
              <w:rPr>
                <w:rFonts w:cs="Arial"/>
                <w:color w:val="595959" w:themeColor="text1" w:themeTint="A6"/>
                <w:sz w:val="20"/>
                <w:szCs w:val="20"/>
              </w:rPr>
              <w:t>From pharmaceuticals interacting with streptavidin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358F3F7" w14:textId="77777777" w:rsidR="0045412A" w:rsidRDefault="0045412A" w:rsidP="000E219D">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 xml:space="preserve">Very </w:t>
            </w:r>
          </w:p>
          <w:p w14:paraId="35B7FE91" w14:textId="241BCA17" w:rsidR="0045412A" w:rsidRPr="00F16D62" w:rsidRDefault="0045412A" w:rsidP="000E219D">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low</w:t>
            </w:r>
          </w:p>
        </w:tc>
        <w:tc>
          <w:tcPr>
            <w:tcW w:w="5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9FE105" w14:textId="02D54E22" w:rsidR="00FF14B8" w:rsidRPr="007C5732" w:rsidRDefault="00FF14B8" w:rsidP="000E219D">
            <w:pPr>
              <w:spacing w:line="240" w:lineRule="auto"/>
              <w:rPr>
                <w:rFonts w:cs="Arial"/>
                <w:color w:val="595959" w:themeColor="text1" w:themeTint="A6"/>
                <w:sz w:val="20"/>
                <w:szCs w:val="20"/>
              </w:rPr>
            </w:pPr>
            <w:bookmarkStart w:id="32" w:name="_Hlk40348614"/>
            <w:r w:rsidRPr="007C5732">
              <w:rPr>
                <w:rFonts w:cs="Arial"/>
                <w:color w:val="595959" w:themeColor="text1" w:themeTint="A6"/>
                <w:sz w:val="20"/>
                <w:szCs w:val="20"/>
              </w:rPr>
              <w:t>There are numerous purification washes between sample collection and the hybrid capture step within the protocol which will enable removal of the biotin molecules.</w:t>
            </w:r>
          </w:p>
          <w:p w14:paraId="6EADD4E5" w14:textId="549F3854" w:rsidR="0045412A" w:rsidRPr="0045412A" w:rsidRDefault="00FF14B8" w:rsidP="000E219D">
            <w:pPr>
              <w:keepLines/>
              <w:spacing w:after="0" w:line="240" w:lineRule="auto"/>
              <w:rPr>
                <w:rFonts w:cs="Arial"/>
                <w:color w:val="595959" w:themeColor="text1" w:themeTint="A6"/>
                <w:sz w:val="20"/>
                <w:szCs w:val="20"/>
              </w:rPr>
            </w:pPr>
            <w:r w:rsidRPr="007C5732">
              <w:rPr>
                <w:rFonts w:cs="Arial"/>
                <w:color w:val="595959" w:themeColor="text1" w:themeTint="A6"/>
                <w:sz w:val="20"/>
                <w:szCs w:val="20"/>
              </w:rPr>
              <w:t xml:space="preserve">In the case of a hybrid capture assay, the presence of biotin (which as </w:t>
            </w:r>
            <w:r w:rsidR="00270375">
              <w:rPr>
                <w:rFonts w:cs="Arial"/>
                <w:color w:val="595959" w:themeColor="text1" w:themeTint="A6"/>
                <w:sz w:val="20"/>
                <w:szCs w:val="20"/>
              </w:rPr>
              <w:t xml:space="preserve">outlined </w:t>
            </w:r>
            <w:r w:rsidRPr="007C5732">
              <w:rPr>
                <w:rFonts w:cs="Arial"/>
                <w:color w:val="595959" w:themeColor="text1" w:themeTint="A6"/>
                <w:sz w:val="20"/>
                <w:szCs w:val="20"/>
              </w:rPr>
              <w:t>above i</w:t>
            </w:r>
            <w:r w:rsidR="00270375">
              <w:rPr>
                <w:rFonts w:cs="Arial"/>
                <w:color w:val="595959" w:themeColor="text1" w:themeTint="A6"/>
                <w:sz w:val="20"/>
                <w:szCs w:val="20"/>
              </w:rPr>
              <w:t>s</w:t>
            </w:r>
            <w:r w:rsidRPr="007C5732">
              <w:rPr>
                <w:rFonts w:cs="Arial"/>
                <w:color w:val="595959" w:themeColor="text1" w:themeTint="A6"/>
                <w:sz w:val="20"/>
                <w:szCs w:val="20"/>
              </w:rPr>
              <w:t xml:space="preserve"> unlikely) will not lead to a</w:t>
            </w:r>
            <w:r w:rsidR="00603637">
              <w:rPr>
                <w:rFonts w:cs="Arial"/>
                <w:color w:val="595959" w:themeColor="text1" w:themeTint="A6"/>
                <w:sz w:val="20"/>
                <w:szCs w:val="20"/>
              </w:rPr>
              <w:t>n erroneous</w:t>
            </w:r>
            <w:r w:rsidRPr="007C5732">
              <w:rPr>
                <w:rFonts w:cs="Arial"/>
                <w:color w:val="595959" w:themeColor="text1" w:themeTint="A6"/>
                <w:sz w:val="20"/>
                <w:szCs w:val="20"/>
              </w:rPr>
              <w:t xml:space="preserve"> result</w:t>
            </w:r>
            <w:r w:rsidR="00270375">
              <w:rPr>
                <w:rFonts w:cs="Arial"/>
                <w:color w:val="595959" w:themeColor="text1" w:themeTint="A6"/>
                <w:sz w:val="20"/>
                <w:szCs w:val="20"/>
              </w:rPr>
              <w:t>.</w:t>
            </w:r>
            <w:r w:rsidRPr="007C5732">
              <w:rPr>
                <w:rFonts w:cs="Arial"/>
                <w:color w:val="595959" w:themeColor="text1" w:themeTint="A6"/>
                <w:sz w:val="20"/>
                <w:szCs w:val="20"/>
              </w:rPr>
              <w:t xml:space="preserve"> </w:t>
            </w:r>
            <w:r w:rsidR="00270375">
              <w:rPr>
                <w:rFonts w:cs="Arial"/>
                <w:color w:val="595959" w:themeColor="text1" w:themeTint="A6"/>
                <w:sz w:val="20"/>
                <w:szCs w:val="20"/>
              </w:rPr>
              <w:t>I</w:t>
            </w:r>
            <w:r w:rsidRPr="007C5732">
              <w:rPr>
                <w:rFonts w:cs="Arial"/>
                <w:color w:val="595959" w:themeColor="text1" w:themeTint="A6"/>
                <w:sz w:val="20"/>
                <w:szCs w:val="20"/>
              </w:rPr>
              <w:t xml:space="preserve">t </w:t>
            </w:r>
            <w:r w:rsidR="00603637">
              <w:rPr>
                <w:rFonts w:cs="Arial"/>
                <w:color w:val="595959" w:themeColor="text1" w:themeTint="A6"/>
                <w:sz w:val="20"/>
                <w:szCs w:val="20"/>
              </w:rPr>
              <w:t>c</w:t>
            </w:r>
            <w:r w:rsidRPr="007C5732">
              <w:rPr>
                <w:rFonts w:cs="Arial"/>
                <w:color w:val="595959" w:themeColor="text1" w:themeTint="A6"/>
                <w:sz w:val="20"/>
                <w:szCs w:val="20"/>
              </w:rPr>
              <w:t>ould cause a reduced efficiency of enrichment which would be detected as a low enrichment yield or</w:t>
            </w:r>
            <w:r w:rsidR="00270375">
              <w:rPr>
                <w:rFonts w:cs="Arial"/>
                <w:color w:val="595959" w:themeColor="text1" w:themeTint="A6"/>
                <w:sz w:val="20"/>
                <w:szCs w:val="20"/>
              </w:rPr>
              <w:t xml:space="preserve"> give</w:t>
            </w:r>
            <w:r w:rsidRPr="007C5732">
              <w:rPr>
                <w:rFonts w:cs="Arial"/>
                <w:color w:val="595959" w:themeColor="text1" w:themeTint="A6"/>
                <w:sz w:val="20"/>
                <w:szCs w:val="20"/>
              </w:rPr>
              <w:t xml:space="preserve"> no result.</w:t>
            </w:r>
            <w:bookmarkEnd w:id="32"/>
          </w:p>
        </w:tc>
      </w:tr>
    </w:tbl>
    <w:bookmarkEnd w:id="31"/>
    <w:p w14:paraId="7DA50754" w14:textId="6EA8E69F" w:rsidR="002812AA" w:rsidRPr="002812AA" w:rsidRDefault="004D4955" w:rsidP="00D90894">
      <w:pPr>
        <w:tabs>
          <w:tab w:val="left" w:pos="1130"/>
        </w:tabs>
        <w:spacing w:after="0"/>
        <w:rPr>
          <w:rFonts w:cs="Arial"/>
          <w:color w:val="595959"/>
          <w:sz w:val="20"/>
          <w:szCs w:val="20"/>
        </w:rPr>
      </w:pPr>
      <w:r>
        <w:rPr>
          <w:rFonts w:cs="Arial"/>
          <w:color w:val="595959"/>
          <w:sz w:val="20"/>
          <w:szCs w:val="20"/>
        </w:rPr>
        <w:tab/>
      </w:r>
    </w:p>
    <w:p w14:paraId="307AE9E8" w14:textId="73B390C4" w:rsidR="006E18DC" w:rsidRDefault="006E18DC" w:rsidP="005E1D47">
      <w:pPr>
        <w:keepNext/>
        <w:keepLines/>
        <w:numPr>
          <w:ilvl w:val="1"/>
          <w:numId w:val="45"/>
        </w:numPr>
        <w:spacing w:after="80" w:line="240" w:lineRule="auto"/>
        <w:outlineLvl w:val="1"/>
        <w:rPr>
          <w:rFonts w:cs="Arial"/>
          <w:color w:val="C00000"/>
          <w:sz w:val="28"/>
          <w:szCs w:val="28"/>
        </w:rPr>
      </w:pPr>
      <w:bookmarkStart w:id="33" w:name="_Toc125461817"/>
      <w:r>
        <w:rPr>
          <w:rFonts w:cs="Arial"/>
          <w:color w:val="C00000"/>
          <w:sz w:val="28"/>
          <w:szCs w:val="28"/>
        </w:rPr>
        <w:t>Performance Characteristics</w:t>
      </w:r>
      <w:bookmarkEnd w:id="33"/>
    </w:p>
    <w:p w14:paraId="2CADE8EB" w14:textId="6031CAF0" w:rsidR="0005529A" w:rsidRDefault="00603637" w:rsidP="00D90894">
      <w:pPr>
        <w:spacing w:after="0"/>
        <w:jc w:val="both"/>
        <w:rPr>
          <w:rFonts w:cs="Arial"/>
          <w:color w:val="595959"/>
          <w:sz w:val="20"/>
          <w:szCs w:val="20"/>
        </w:rPr>
      </w:pPr>
      <w:bookmarkStart w:id="34" w:name="_Hlk71194937"/>
      <w:r w:rsidRPr="00603637">
        <w:rPr>
          <w:rFonts w:cs="Arial"/>
          <w:color w:val="595959"/>
          <w:sz w:val="20"/>
          <w:szCs w:val="20"/>
        </w:rPr>
        <w:t>Assay performance was assessed using a panel of DNA samples with known genotypes including internal CareDx control samples, International Histocompatibility Workshops (IHW) HLA Reference Standards and samples obtained from the International HLA DNA Exchange, University of California, Los Angeles (UCLA). Library preparation, enrichment and sequencing performance were evaluated against defined acceptance criteria</w:t>
      </w:r>
      <w:r>
        <w:rPr>
          <w:rFonts w:cs="Arial"/>
          <w:color w:val="595959"/>
          <w:sz w:val="20"/>
          <w:szCs w:val="20"/>
        </w:rPr>
        <w:t>.</w:t>
      </w:r>
      <w:bookmarkEnd w:id="34"/>
    </w:p>
    <w:p w14:paraId="2ADF58F3" w14:textId="5C49C1DC" w:rsidR="008A462D" w:rsidRDefault="008A462D" w:rsidP="00D90894">
      <w:pPr>
        <w:tabs>
          <w:tab w:val="left" w:pos="1130"/>
        </w:tabs>
        <w:spacing w:after="0"/>
        <w:rPr>
          <w:rFonts w:cs="Arial"/>
          <w:color w:val="595959"/>
          <w:sz w:val="20"/>
          <w:szCs w:val="20"/>
        </w:rPr>
      </w:pPr>
      <w:r w:rsidRPr="008A462D">
        <w:rPr>
          <w:rFonts w:cs="Arial"/>
          <w:color w:val="595959"/>
          <w:sz w:val="20"/>
          <w:szCs w:val="20"/>
        </w:rPr>
        <w:tab/>
      </w:r>
    </w:p>
    <w:p w14:paraId="13A678E6" w14:textId="71177353" w:rsidR="0002083B" w:rsidRPr="0086527B" w:rsidRDefault="0002083B" w:rsidP="005E1D47">
      <w:pPr>
        <w:keepNext/>
        <w:keepLines/>
        <w:numPr>
          <w:ilvl w:val="1"/>
          <w:numId w:val="45"/>
        </w:numPr>
        <w:spacing w:after="80" w:line="240" w:lineRule="auto"/>
        <w:outlineLvl w:val="1"/>
        <w:rPr>
          <w:rFonts w:cs="Arial"/>
          <w:color w:val="C00000"/>
          <w:sz w:val="28"/>
          <w:szCs w:val="28"/>
        </w:rPr>
      </w:pPr>
      <w:bookmarkStart w:id="35" w:name="_Toc125461818"/>
      <w:r w:rsidRPr="0086527B">
        <w:rPr>
          <w:rFonts w:cs="Arial"/>
          <w:color w:val="C00000"/>
          <w:sz w:val="28"/>
          <w:szCs w:val="28"/>
        </w:rPr>
        <w:t>Accuracy</w:t>
      </w:r>
      <w:bookmarkEnd w:id="35"/>
    </w:p>
    <w:p w14:paraId="24639A3A" w14:textId="614AE923" w:rsidR="00DE5456" w:rsidRPr="005E1D47" w:rsidRDefault="00DE5456" w:rsidP="00DE5456">
      <w:pPr>
        <w:spacing w:line="276" w:lineRule="auto"/>
        <w:jc w:val="both"/>
        <w:rPr>
          <w:rFonts w:cs="Arial"/>
          <w:color w:val="595959"/>
          <w:sz w:val="20"/>
          <w:szCs w:val="20"/>
        </w:rPr>
      </w:pPr>
      <w:r w:rsidRPr="005E1D47">
        <w:rPr>
          <w:rFonts w:cs="Arial"/>
          <w:color w:val="595959"/>
          <w:sz w:val="20"/>
          <w:szCs w:val="20"/>
        </w:rPr>
        <w:t>The AlloSeq Tx product together with the AlloSeq Assign software are designed for compliance with the ASHI standard (American Society for Histocompatibility and Immunogenetics); as well as the EFI standard (European Federation of Immunogenetics) for HLA typing.</w:t>
      </w:r>
    </w:p>
    <w:p w14:paraId="2F193B09" w14:textId="758C1BEF" w:rsidR="00DE5456" w:rsidRPr="005E1D47" w:rsidRDefault="00DE5456" w:rsidP="00541B9D">
      <w:pPr>
        <w:keepNext/>
        <w:spacing w:line="276" w:lineRule="auto"/>
        <w:jc w:val="both"/>
        <w:rPr>
          <w:rFonts w:cs="Arial"/>
          <w:color w:val="595959" w:themeColor="text1" w:themeTint="A6"/>
          <w:sz w:val="20"/>
          <w:szCs w:val="20"/>
        </w:rPr>
      </w:pPr>
      <w:r w:rsidRPr="00431C59">
        <w:rPr>
          <w:rFonts w:cs="Arial"/>
          <w:color w:val="595959" w:themeColor="text1" w:themeTint="A6"/>
          <w:sz w:val="20"/>
          <w:szCs w:val="20"/>
        </w:rPr>
        <w:lastRenderedPageBreak/>
        <w:t>Summary</w:t>
      </w:r>
      <w:r w:rsidRPr="005E1D47">
        <w:rPr>
          <w:rFonts w:cs="Arial"/>
          <w:color w:val="595959" w:themeColor="text1" w:themeTint="A6"/>
          <w:sz w:val="20"/>
          <w:szCs w:val="20"/>
        </w:rPr>
        <w:t xml:space="preserve"> of result obtained from Verification and Validation studies: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420"/>
        <w:gridCol w:w="2420"/>
        <w:gridCol w:w="1875"/>
      </w:tblGrid>
      <w:tr w:rsidR="0086527B" w:rsidRPr="005E1D47" w14:paraId="03324437" w14:textId="77777777" w:rsidTr="00B30201">
        <w:trPr>
          <w:trHeight w:val="20"/>
          <w:jc w:val="center"/>
        </w:trPr>
        <w:tc>
          <w:tcPr>
            <w:tcW w:w="2711" w:type="dxa"/>
            <w:shd w:val="clear" w:color="000000" w:fill="D9D9D9"/>
            <w:vAlign w:val="center"/>
            <w:hideMark/>
          </w:tcPr>
          <w:p w14:paraId="75FA8ABA" w14:textId="77777777" w:rsidR="00DE5456" w:rsidRPr="005E1D47" w:rsidRDefault="00DE5456" w:rsidP="000E07AA">
            <w:pPr>
              <w:keepNext/>
              <w:spacing w:after="0"/>
              <w:jc w:val="center"/>
              <w:rPr>
                <w:rFonts w:cs="Arial"/>
                <w:b/>
                <w:bCs/>
                <w:color w:val="595959" w:themeColor="text1" w:themeTint="A6"/>
                <w:sz w:val="20"/>
                <w:szCs w:val="20"/>
              </w:rPr>
            </w:pPr>
            <w:r w:rsidRPr="005E1D47">
              <w:rPr>
                <w:rFonts w:cs="Arial"/>
                <w:b/>
                <w:bCs/>
                <w:color w:val="595959" w:themeColor="text1" w:themeTint="A6"/>
                <w:sz w:val="20"/>
                <w:szCs w:val="20"/>
              </w:rPr>
              <w:t>METRIC</w:t>
            </w:r>
          </w:p>
        </w:tc>
        <w:tc>
          <w:tcPr>
            <w:tcW w:w="2420" w:type="dxa"/>
            <w:shd w:val="clear" w:color="000000" w:fill="D9D9D9"/>
            <w:vAlign w:val="center"/>
          </w:tcPr>
          <w:p w14:paraId="27A90632" w14:textId="3624A208" w:rsidR="00DE5456" w:rsidRPr="005E1D47" w:rsidRDefault="00DE5456" w:rsidP="000E07AA">
            <w:pPr>
              <w:keepNext/>
              <w:spacing w:after="0"/>
              <w:jc w:val="center"/>
              <w:rPr>
                <w:rFonts w:cs="Arial"/>
                <w:b/>
                <w:bCs/>
                <w:color w:val="595959" w:themeColor="text1" w:themeTint="A6"/>
                <w:sz w:val="20"/>
                <w:szCs w:val="20"/>
              </w:rPr>
            </w:pPr>
            <w:r w:rsidRPr="005E1D47">
              <w:rPr>
                <w:rFonts w:cs="Arial"/>
                <w:b/>
                <w:bCs/>
                <w:color w:val="595959" w:themeColor="text1" w:themeTint="A6"/>
                <w:sz w:val="20"/>
                <w:szCs w:val="20"/>
              </w:rPr>
              <w:t>PANEL</w:t>
            </w:r>
          </w:p>
        </w:tc>
        <w:tc>
          <w:tcPr>
            <w:tcW w:w="2420" w:type="dxa"/>
            <w:shd w:val="clear" w:color="000000" w:fill="D9D9D9"/>
            <w:vAlign w:val="center"/>
          </w:tcPr>
          <w:p w14:paraId="1A5F7320" w14:textId="77777777" w:rsidR="00DE5456" w:rsidRPr="005E1D47" w:rsidRDefault="00DE5456" w:rsidP="000E07AA">
            <w:pPr>
              <w:keepNext/>
              <w:spacing w:after="0"/>
              <w:jc w:val="center"/>
              <w:rPr>
                <w:rFonts w:cs="Arial"/>
                <w:b/>
                <w:bCs/>
                <w:color w:val="595959" w:themeColor="text1" w:themeTint="A6"/>
                <w:sz w:val="20"/>
                <w:szCs w:val="20"/>
              </w:rPr>
            </w:pPr>
            <w:r w:rsidRPr="005E1D47">
              <w:rPr>
                <w:rFonts w:cs="Arial"/>
                <w:b/>
                <w:bCs/>
                <w:color w:val="595959" w:themeColor="text1" w:themeTint="A6"/>
                <w:sz w:val="20"/>
                <w:szCs w:val="20"/>
              </w:rPr>
              <w:t>PANEL SIZE (n)</w:t>
            </w:r>
          </w:p>
        </w:tc>
        <w:tc>
          <w:tcPr>
            <w:tcW w:w="1875" w:type="dxa"/>
            <w:shd w:val="clear" w:color="000000" w:fill="D9D9D9"/>
            <w:vAlign w:val="center"/>
            <w:hideMark/>
          </w:tcPr>
          <w:p w14:paraId="5AD046A0" w14:textId="77777777" w:rsidR="00DE5456" w:rsidRPr="005E1D47" w:rsidRDefault="00DE5456" w:rsidP="000E07AA">
            <w:pPr>
              <w:keepNext/>
              <w:spacing w:after="0"/>
              <w:jc w:val="center"/>
              <w:rPr>
                <w:rFonts w:cs="Arial"/>
                <w:b/>
                <w:bCs/>
                <w:color w:val="595959" w:themeColor="text1" w:themeTint="A6"/>
                <w:sz w:val="20"/>
                <w:szCs w:val="20"/>
              </w:rPr>
            </w:pPr>
            <w:r w:rsidRPr="005E1D47">
              <w:rPr>
                <w:rFonts w:cs="Arial"/>
                <w:b/>
                <w:bCs/>
                <w:color w:val="595959" w:themeColor="text1" w:themeTint="A6"/>
                <w:sz w:val="20"/>
                <w:szCs w:val="20"/>
              </w:rPr>
              <w:t>RESULT</w:t>
            </w:r>
          </w:p>
        </w:tc>
      </w:tr>
      <w:tr w:rsidR="0086527B" w:rsidRPr="005E1D47" w14:paraId="02A33E4E" w14:textId="77777777" w:rsidTr="00B30201">
        <w:trPr>
          <w:trHeight w:val="20"/>
          <w:jc w:val="center"/>
        </w:trPr>
        <w:tc>
          <w:tcPr>
            <w:tcW w:w="2711" w:type="dxa"/>
            <w:shd w:val="clear" w:color="000000" w:fill="FFFFFF"/>
            <w:vAlign w:val="center"/>
            <w:hideMark/>
          </w:tcPr>
          <w:p w14:paraId="3A6FAE86" w14:textId="77777777" w:rsidR="00DE5456" w:rsidRPr="005E1D47" w:rsidRDefault="00DE5456" w:rsidP="000E07AA">
            <w:pPr>
              <w:keepNext/>
              <w:spacing w:after="0"/>
              <w:rPr>
                <w:rFonts w:cs="Arial"/>
                <w:color w:val="595959" w:themeColor="text1" w:themeTint="A6"/>
                <w:sz w:val="20"/>
                <w:szCs w:val="20"/>
              </w:rPr>
            </w:pPr>
            <w:r w:rsidRPr="005E1D47">
              <w:rPr>
                <w:rFonts w:cs="Arial"/>
                <w:color w:val="595959" w:themeColor="text1" w:themeTint="A6"/>
                <w:sz w:val="20"/>
                <w:szCs w:val="20"/>
              </w:rPr>
              <w:t>Genotyping Concordance</w:t>
            </w:r>
          </w:p>
        </w:tc>
        <w:tc>
          <w:tcPr>
            <w:tcW w:w="2420" w:type="dxa"/>
            <w:shd w:val="clear" w:color="auto" w:fill="FFFFFF"/>
            <w:vAlign w:val="center"/>
          </w:tcPr>
          <w:p w14:paraId="69871B87" w14:textId="3668DF8E"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Internal</w:t>
            </w:r>
          </w:p>
        </w:tc>
        <w:tc>
          <w:tcPr>
            <w:tcW w:w="2420" w:type="dxa"/>
            <w:shd w:val="clear" w:color="auto" w:fill="FFFFFF"/>
            <w:vAlign w:val="center"/>
          </w:tcPr>
          <w:p w14:paraId="7F37FA82"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190</w:t>
            </w:r>
          </w:p>
        </w:tc>
        <w:tc>
          <w:tcPr>
            <w:tcW w:w="1875" w:type="dxa"/>
            <w:shd w:val="clear" w:color="auto" w:fill="FFFFFF"/>
            <w:vAlign w:val="center"/>
            <w:hideMark/>
          </w:tcPr>
          <w:p w14:paraId="21923FB8"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100%</w:t>
            </w:r>
          </w:p>
        </w:tc>
      </w:tr>
      <w:tr w:rsidR="0086527B" w:rsidRPr="005E1D47" w14:paraId="76C79827" w14:textId="77777777" w:rsidTr="00B30201">
        <w:trPr>
          <w:trHeight w:val="20"/>
          <w:jc w:val="center"/>
        </w:trPr>
        <w:tc>
          <w:tcPr>
            <w:tcW w:w="2711" w:type="dxa"/>
            <w:shd w:val="clear" w:color="000000" w:fill="FFFFFF"/>
            <w:vAlign w:val="center"/>
            <w:hideMark/>
          </w:tcPr>
          <w:p w14:paraId="4B99DC40" w14:textId="77777777" w:rsidR="00DE5456" w:rsidRPr="005E1D47" w:rsidRDefault="00DE5456" w:rsidP="000E07AA">
            <w:pPr>
              <w:keepNext/>
              <w:spacing w:after="0"/>
              <w:rPr>
                <w:rFonts w:cs="Arial"/>
                <w:color w:val="595959" w:themeColor="text1" w:themeTint="A6"/>
                <w:sz w:val="20"/>
                <w:szCs w:val="20"/>
              </w:rPr>
            </w:pPr>
            <w:r w:rsidRPr="005E1D47">
              <w:rPr>
                <w:rFonts w:cs="Arial"/>
                <w:color w:val="595959" w:themeColor="text1" w:themeTint="A6"/>
                <w:sz w:val="20"/>
                <w:szCs w:val="20"/>
              </w:rPr>
              <w:t>Genotyping Concordance</w:t>
            </w:r>
          </w:p>
        </w:tc>
        <w:tc>
          <w:tcPr>
            <w:tcW w:w="2420" w:type="dxa"/>
            <w:shd w:val="clear" w:color="auto" w:fill="FFFFFF"/>
            <w:vAlign w:val="center"/>
          </w:tcPr>
          <w:p w14:paraId="68A359A4" w14:textId="70550B79"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UCLA</w:t>
            </w:r>
          </w:p>
        </w:tc>
        <w:tc>
          <w:tcPr>
            <w:tcW w:w="2420" w:type="dxa"/>
            <w:shd w:val="clear" w:color="auto" w:fill="FFFFFF"/>
            <w:vAlign w:val="center"/>
          </w:tcPr>
          <w:p w14:paraId="5DB2E9FA"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24</w:t>
            </w:r>
          </w:p>
        </w:tc>
        <w:tc>
          <w:tcPr>
            <w:tcW w:w="1875" w:type="dxa"/>
            <w:shd w:val="clear" w:color="auto" w:fill="FFFFFF"/>
            <w:vAlign w:val="center"/>
            <w:hideMark/>
          </w:tcPr>
          <w:p w14:paraId="33C71043"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98.12%</w:t>
            </w:r>
          </w:p>
        </w:tc>
      </w:tr>
      <w:tr w:rsidR="0086527B" w:rsidRPr="005E1D47" w14:paraId="5C6DCC95" w14:textId="77777777" w:rsidTr="00B30201">
        <w:trPr>
          <w:trHeight w:val="20"/>
          <w:jc w:val="center"/>
        </w:trPr>
        <w:tc>
          <w:tcPr>
            <w:tcW w:w="2711" w:type="dxa"/>
            <w:shd w:val="clear" w:color="000000" w:fill="FFFFFF"/>
            <w:vAlign w:val="center"/>
            <w:hideMark/>
          </w:tcPr>
          <w:p w14:paraId="62250AC0" w14:textId="77777777" w:rsidR="00DE5456" w:rsidRPr="005E1D47" w:rsidRDefault="00DE5456" w:rsidP="000E07AA">
            <w:pPr>
              <w:keepNext/>
              <w:spacing w:after="0"/>
              <w:rPr>
                <w:rFonts w:cs="Arial"/>
                <w:color w:val="595959" w:themeColor="text1" w:themeTint="A6"/>
                <w:sz w:val="20"/>
                <w:szCs w:val="20"/>
              </w:rPr>
            </w:pPr>
            <w:r w:rsidRPr="005E1D47">
              <w:rPr>
                <w:rFonts w:cs="Arial"/>
                <w:color w:val="595959" w:themeColor="text1" w:themeTint="A6"/>
                <w:sz w:val="20"/>
                <w:szCs w:val="20"/>
              </w:rPr>
              <w:t>Genotyping Concordance</w:t>
            </w:r>
          </w:p>
        </w:tc>
        <w:tc>
          <w:tcPr>
            <w:tcW w:w="2420" w:type="dxa"/>
            <w:shd w:val="clear" w:color="auto" w:fill="FFFFFF"/>
            <w:vAlign w:val="center"/>
          </w:tcPr>
          <w:p w14:paraId="421A47E2" w14:textId="09A6065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IHW</w:t>
            </w:r>
          </w:p>
        </w:tc>
        <w:tc>
          <w:tcPr>
            <w:tcW w:w="2420" w:type="dxa"/>
            <w:shd w:val="clear" w:color="auto" w:fill="FFFFFF"/>
            <w:vAlign w:val="center"/>
          </w:tcPr>
          <w:p w14:paraId="054484AB"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48</w:t>
            </w:r>
          </w:p>
        </w:tc>
        <w:tc>
          <w:tcPr>
            <w:tcW w:w="1875" w:type="dxa"/>
            <w:shd w:val="clear" w:color="auto" w:fill="FFFFFF"/>
            <w:vAlign w:val="center"/>
            <w:hideMark/>
          </w:tcPr>
          <w:p w14:paraId="30A24640"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98.06%</w:t>
            </w:r>
          </w:p>
        </w:tc>
      </w:tr>
      <w:tr w:rsidR="0086527B" w:rsidRPr="005E1D47" w14:paraId="196CA731" w14:textId="77777777" w:rsidTr="001860D2">
        <w:trPr>
          <w:trHeight w:val="20"/>
          <w:jc w:val="center"/>
        </w:trPr>
        <w:tc>
          <w:tcPr>
            <w:tcW w:w="2711" w:type="dxa"/>
            <w:shd w:val="clear" w:color="000000" w:fill="FFFFFF"/>
            <w:vAlign w:val="center"/>
          </w:tcPr>
          <w:p w14:paraId="7B4E46F8" w14:textId="77777777" w:rsidR="00DE5456" w:rsidRPr="005E1D47" w:rsidRDefault="00DE5456" w:rsidP="000E07AA">
            <w:pPr>
              <w:keepNext/>
              <w:spacing w:after="0"/>
              <w:rPr>
                <w:rFonts w:cs="Arial"/>
                <w:color w:val="595959" w:themeColor="text1" w:themeTint="A6"/>
                <w:sz w:val="20"/>
                <w:szCs w:val="20"/>
              </w:rPr>
            </w:pPr>
            <w:r w:rsidRPr="005E1D47">
              <w:rPr>
                <w:rFonts w:cs="Arial"/>
                <w:color w:val="595959" w:themeColor="text1" w:themeTint="A6"/>
                <w:sz w:val="20"/>
                <w:szCs w:val="20"/>
              </w:rPr>
              <w:t>Genotyping Concordance</w:t>
            </w:r>
          </w:p>
        </w:tc>
        <w:tc>
          <w:tcPr>
            <w:tcW w:w="2420" w:type="dxa"/>
            <w:shd w:val="clear" w:color="auto" w:fill="FFFFFF"/>
            <w:vAlign w:val="center"/>
          </w:tcPr>
          <w:p w14:paraId="050585F1" w14:textId="37DAFC7F" w:rsidR="00DE5456" w:rsidRPr="005E1D47" w:rsidRDefault="00E25831" w:rsidP="000E07AA">
            <w:pPr>
              <w:keepNext/>
              <w:spacing w:after="0"/>
              <w:jc w:val="center"/>
              <w:rPr>
                <w:rFonts w:cs="Arial"/>
                <w:color w:val="595959" w:themeColor="text1" w:themeTint="A6"/>
                <w:sz w:val="20"/>
                <w:szCs w:val="20"/>
              </w:rPr>
            </w:pPr>
            <w:r>
              <w:rPr>
                <w:rFonts w:cs="Arial"/>
                <w:color w:val="595959" w:themeColor="text1" w:themeTint="A6"/>
                <w:sz w:val="20"/>
                <w:szCs w:val="20"/>
              </w:rPr>
              <w:t xml:space="preserve">External </w:t>
            </w:r>
          </w:p>
        </w:tc>
        <w:tc>
          <w:tcPr>
            <w:tcW w:w="2420" w:type="dxa"/>
            <w:shd w:val="clear" w:color="auto" w:fill="FFFFFF"/>
            <w:vAlign w:val="center"/>
          </w:tcPr>
          <w:p w14:paraId="3FF02D1E"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124</w:t>
            </w:r>
          </w:p>
        </w:tc>
        <w:tc>
          <w:tcPr>
            <w:tcW w:w="1875" w:type="dxa"/>
            <w:shd w:val="clear" w:color="auto" w:fill="FFFFFF"/>
            <w:vAlign w:val="center"/>
          </w:tcPr>
          <w:p w14:paraId="7BFFA512" w14:textId="77777777" w:rsidR="00DE5456" w:rsidRPr="005E1D47" w:rsidRDefault="00DE5456" w:rsidP="000E07AA">
            <w:pPr>
              <w:keepNext/>
              <w:spacing w:after="0"/>
              <w:jc w:val="center"/>
              <w:rPr>
                <w:rFonts w:cs="Arial"/>
                <w:color w:val="595959" w:themeColor="text1" w:themeTint="A6"/>
                <w:sz w:val="20"/>
                <w:szCs w:val="20"/>
              </w:rPr>
            </w:pPr>
            <w:r w:rsidRPr="005E1D47">
              <w:rPr>
                <w:rFonts w:cs="Arial"/>
                <w:color w:val="595959" w:themeColor="text1" w:themeTint="A6"/>
                <w:sz w:val="20"/>
                <w:szCs w:val="20"/>
              </w:rPr>
              <w:t>99.54%</w:t>
            </w:r>
          </w:p>
        </w:tc>
      </w:tr>
      <w:tr w:rsidR="0086527B" w:rsidRPr="005E1D47" w14:paraId="18CFB188" w14:textId="77777777" w:rsidTr="001860D2">
        <w:trPr>
          <w:trHeight w:val="20"/>
          <w:jc w:val="center"/>
        </w:trPr>
        <w:tc>
          <w:tcPr>
            <w:tcW w:w="7551" w:type="dxa"/>
            <w:gridSpan w:val="3"/>
            <w:shd w:val="clear" w:color="000000" w:fill="FFFFFF"/>
            <w:vAlign w:val="center"/>
          </w:tcPr>
          <w:p w14:paraId="7856BBD1" w14:textId="77777777" w:rsidR="00DE5456" w:rsidRPr="005E1D47" w:rsidRDefault="00DE5456" w:rsidP="000E07AA">
            <w:pPr>
              <w:keepNext/>
              <w:spacing w:after="0"/>
              <w:rPr>
                <w:rFonts w:cs="Arial"/>
                <w:b/>
                <w:bCs/>
                <w:color w:val="595959" w:themeColor="text1" w:themeTint="A6"/>
                <w:sz w:val="20"/>
                <w:szCs w:val="20"/>
              </w:rPr>
            </w:pPr>
            <w:r w:rsidRPr="005E1D47">
              <w:rPr>
                <w:rFonts w:cs="Arial"/>
                <w:b/>
                <w:bCs/>
                <w:color w:val="595959" w:themeColor="text1" w:themeTint="A6"/>
                <w:sz w:val="20"/>
                <w:szCs w:val="20"/>
              </w:rPr>
              <w:t>Total / Overall Concordance</w:t>
            </w:r>
          </w:p>
        </w:tc>
        <w:tc>
          <w:tcPr>
            <w:tcW w:w="1875" w:type="dxa"/>
            <w:shd w:val="clear" w:color="auto" w:fill="FFFFFF"/>
            <w:vAlign w:val="center"/>
          </w:tcPr>
          <w:p w14:paraId="327049E5" w14:textId="77777777" w:rsidR="00DE5456" w:rsidRPr="005E1D47" w:rsidRDefault="00DE5456" w:rsidP="000E07AA">
            <w:pPr>
              <w:keepNext/>
              <w:spacing w:after="0"/>
              <w:jc w:val="center"/>
              <w:rPr>
                <w:rFonts w:cs="Arial"/>
                <w:b/>
                <w:bCs/>
                <w:color w:val="595959" w:themeColor="text1" w:themeTint="A6"/>
                <w:sz w:val="20"/>
                <w:szCs w:val="20"/>
              </w:rPr>
            </w:pPr>
            <w:r w:rsidRPr="005E1D47">
              <w:rPr>
                <w:rFonts w:cs="Arial"/>
                <w:b/>
                <w:bCs/>
                <w:color w:val="595959" w:themeColor="text1" w:themeTint="A6"/>
                <w:sz w:val="20"/>
                <w:szCs w:val="20"/>
              </w:rPr>
              <w:t>99.49%</w:t>
            </w:r>
          </w:p>
        </w:tc>
      </w:tr>
    </w:tbl>
    <w:p w14:paraId="72DA71FD" w14:textId="77777777" w:rsidR="00DE5456" w:rsidRPr="005E1D47" w:rsidRDefault="00DE5456" w:rsidP="00D86D39">
      <w:pPr>
        <w:spacing w:after="0" w:line="276" w:lineRule="auto"/>
        <w:jc w:val="both"/>
        <w:rPr>
          <w:rFonts w:cs="Arial"/>
          <w:color w:val="595959" w:themeColor="text1" w:themeTint="A6"/>
          <w:sz w:val="20"/>
          <w:szCs w:val="20"/>
        </w:rPr>
      </w:pPr>
    </w:p>
    <w:p w14:paraId="55C8DB54" w14:textId="08102E21" w:rsidR="0002083B" w:rsidRPr="005E1D47" w:rsidRDefault="00DE5456" w:rsidP="0086527B">
      <w:pPr>
        <w:spacing w:line="276" w:lineRule="auto"/>
        <w:jc w:val="both"/>
        <w:rPr>
          <w:rFonts w:cs="Arial"/>
          <w:color w:val="595959" w:themeColor="text1" w:themeTint="A6"/>
          <w:sz w:val="20"/>
          <w:szCs w:val="20"/>
        </w:rPr>
      </w:pPr>
      <w:r w:rsidRPr="005E1D47">
        <w:rPr>
          <w:rFonts w:cs="Arial"/>
          <w:color w:val="595959" w:themeColor="text1" w:themeTint="A6"/>
          <w:sz w:val="20"/>
          <w:szCs w:val="20"/>
        </w:rPr>
        <w:t>In all instances of discordance observed within the verification/validation studies, it is believed that the discordance arises from limitations in the previous typing method or technology.</w:t>
      </w:r>
    </w:p>
    <w:p w14:paraId="45F5F9BA" w14:textId="3C06630B" w:rsidR="0002083B" w:rsidRPr="0086527B" w:rsidRDefault="0002083B" w:rsidP="001860D2">
      <w:pPr>
        <w:keepNext/>
        <w:keepLines/>
        <w:numPr>
          <w:ilvl w:val="1"/>
          <w:numId w:val="45"/>
        </w:numPr>
        <w:tabs>
          <w:tab w:val="left" w:pos="993"/>
        </w:tabs>
        <w:spacing w:after="80" w:line="240" w:lineRule="auto"/>
        <w:outlineLvl w:val="1"/>
        <w:rPr>
          <w:rFonts w:cs="Arial"/>
          <w:color w:val="C00000"/>
          <w:sz w:val="28"/>
          <w:szCs w:val="28"/>
        </w:rPr>
      </w:pPr>
      <w:bookmarkStart w:id="36" w:name="_Toc125461819"/>
      <w:r w:rsidRPr="0086527B">
        <w:rPr>
          <w:rFonts w:cs="Arial"/>
          <w:color w:val="C00000"/>
          <w:sz w:val="28"/>
          <w:szCs w:val="28"/>
        </w:rPr>
        <w:t>Specificity</w:t>
      </w:r>
      <w:bookmarkEnd w:id="36"/>
    </w:p>
    <w:p w14:paraId="59E1A0A5" w14:textId="1B18996F" w:rsidR="0005529A" w:rsidRDefault="001F4AAF" w:rsidP="00D90894">
      <w:pPr>
        <w:spacing w:after="0" w:line="276" w:lineRule="auto"/>
        <w:jc w:val="both"/>
        <w:rPr>
          <w:rFonts w:cs="Arial"/>
          <w:color w:val="595959" w:themeColor="text1" w:themeTint="A6"/>
          <w:sz w:val="20"/>
          <w:szCs w:val="20"/>
        </w:rPr>
      </w:pPr>
      <w:r>
        <w:rPr>
          <w:rFonts w:cs="Arial"/>
          <w:color w:val="595959" w:themeColor="text1" w:themeTint="A6"/>
          <w:sz w:val="20"/>
          <w:szCs w:val="20"/>
        </w:rPr>
        <w:t>D</w:t>
      </w:r>
      <w:r w:rsidR="00DE5456" w:rsidRPr="005E1D47">
        <w:rPr>
          <w:rFonts w:cs="Arial"/>
          <w:color w:val="595959" w:themeColor="text1" w:themeTint="A6"/>
          <w:sz w:val="20"/>
          <w:szCs w:val="20"/>
        </w:rPr>
        <w:t>ata has shown that specificity as low as 12% has no impact on the assay, whilst typical specificity values fall in the range of 64 and 92%. Complete specificity is unlikely and would be an indicator of potential quality issues. Whilst the probe design strategy makes the probability of missing alleles unlikely, the sensitivity v specificity paradigm is likely to hold true. That is; some degree of reduced specificity will ensure complete sensitivity and alleles, including novel alleles</w:t>
      </w:r>
      <w:r w:rsidR="00F523C1">
        <w:rPr>
          <w:rFonts w:cs="Arial"/>
          <w:color w:val="595959" w:themeColor="text1" w:themeTint="A6"/>
          <w:sz w:val="20"/>
          <w:szCs w:val="20"/>
        </w:rPr>
        <w:t>,</w:t>
      </w:r>
      <w:r w:rsidR="00DE5456" w:rsidRPr="005E1D47">
        <w:rPr>
          <w:rFonts w:cs="Arial"/>
          <w:color w:val="595959" w:themeColor="text1" w:themeTint="A6"/>
          <w:sz w:val="20"/>
          <w:szCs w:val="20"/>
        </w:rPr>
        <w:t xml:space="preserve"> will be successfully sequenced.</w:t>
      </w:r>
    </w:p>
    <w:p w14:paraId="65DD62DE" w14:textId="77777777" w:rsidR="008E6F53" w:rsidRPr="005E1D47" w:rsidRDefault="008E6F53" w:rsidP="00D90894">
      <w:pPr>
        <w:spacing w:after="0" w:line="276" w:lineRule="auto"/>
        <w:jc w:val="both"/>
        <w:rPr>
          <w:rFonts w:cs="Arial"/>
          <w:color w:val="595959" w:themeColor="text1" w:themeTint="A6"/>
          <w:sz w:val="20"/>
          <w:szCs w:val="20"/>
        </w:rPr>
      </w:pPr>
    </w:p>
    <w:p w14:paraId="40C89ABD" w14:textId="42F89471" w:rsidR="0002083B" w:rsidRPr="0086527B" w:rsidRDefault="0002083B" w:rsidP="001860D2">
      <w:pPr>
        <w:keepNext/>
        <w:keepLines/>
        <w:numPr>
          <w:ilvl w:val="1"/>
          <w:numId w:val="45"/>
        </w:numPr>
        <w:tabs>
          <w:tab w:val="left" w:pos="993"/>
        </w:tabs>
        <w:spacing w:after="80" w:line="240" w:lineRule="auto"/>
        <w:outlineLvl w:val="1"/>
        <w:rPr>
          <w:rFonts w:cs="Arial"/>
          <w:color w:val="C00000"/>
          <w:sz w:val="28"/>
          <w:szCs w:val="28"/>
        </w:rPr>
      </w:pPr>
      <w:bookmarkStart w:id="37" w:name="_Toc125461820"/>
      <w:r w:rsidRPr="0086527B">
        <w:rPr>
          <w:rFonts w:cs="Arial"/>
          <w:color w:val="C00000"/>
          <w:sz w:val="28"/>
          <w:szCs w:val="28"/>
        </w:rPr>
        <w:t>Reproducibility and Repeatability</w:t>
      </w:r>
      <w:bookmarkEnd w:id="37"/>
      <w:r w:rsidRPr="0086527B">
        <w:rPr>
          <w:rFonts w:cs="Arial"/>
          <w:color w:val="C00000"/>
          <w:sz w:val="28"/>
          <w:szCs w:val="28"/>
        </w:rPr>
        <w:t xml:space="preserve"> </w:t>
      </w:r>
    </w:p>
    <w:p w14:paraId="63E1424B" w14:textId="27CEFF10" w:rsidR="0086527B" w:rsidRDefault="00DE5456" w:rsidP="00D90894">
      <w:pPr>
        <w:spacing w:after="0" w:line="276" w:lineRule="auto"/>
        <w:jc w:val="both"/>
        <w:rPr>
          <w:rFonts w:cs="Arial"/>
          <w:color w:val="595959" w:themeColor="text1" w:themeTint="A6"/>
          <w:sz w:val="20"/>
          <w:szCs w:val="20"/>
        </w:rPr>
      </w:pPr>
      <w:r w:rsidRPr="005E1D47">
        <w:rPr>
          <w:rFonts w:cs="Arial"/>
          <w:color w:val="595959" w:themeColor="text1" w:themeTint="A6"/>
          <w:sz w:val="20"/>
          <w:szCs w:val="20"/>
        </w:rPr>
        <w:t xml:space="preserve">The AlloSeq Tx product together with the AlloSeq Assign software is proven to give equivalent results across batches in a </w:t>
      </w:r>
      <w:r w:rsidR="00EB7FCA" w:rsidRPr="005E1D47">
        <w:rPr>
          <w:rFonts w:cs="Arial"/>
          <w:color w:val="595959" w:themeColor="text1" w:themeTint="A6"/>
          <w:sz w:val="20"/>
          <w:szCs w:val="20"/>
        </w:rPr>
        <w:t>lot-to-lot</w:t>
      </w:r>
      <w:r w:rsidRPr="005E1D47">
        <w:rPr>
          <w:rFonts w:cs="Arial"/>
          <w:color w:val="595959" w:themeColor="text1" w:themeTint="A6"/>
          <w:sz w:val="20"/>
          <w:szCs w:val="20"/>
        </w:rPr>
        <w:t xml:space="preserve"> verification study and across laboratories, users and instruments which was proven in verification and validation across </w:t>
      </w:r>
      <w:r w:rsidR="00A95CBC">
        <w:rPr>
          <w:rFonts w:cs="Arial"/>
          <w:color w:val="595959" w:themeColor="text1" w:themeTint="A6"/>
          <w:sz w:val="20"/>
          <w:szCs w:val="20"/>
        </w:rPr>
        <w:t>four</w:t>
      </w:r>
      <w:r w:rsidR="00A95CBC" w:rsidRPr="005E1D47">
        <w:rPr>
          <w:rFonts w:cs="Arial"/>
          <w:color w:val="595959" w:themeColor="text1" w:themeTint="A6"/>
          <w:sz w:val="20"/>
          <w:szCs w:val="20"/>
        </w:rPr>
        <w:t xml:space="preserve"> </w:t>
      </w:r>
      <w:r w:rsidRPr="005E1D47">
        <w:rPr>
          <w:rFonts w:cs="Arial"/>
          <w:color w:val="595959" w:themeColor="text1" w:themeTint="A6"/>
          <w:sz w:val="20"/>
          <w:szCs w:val="20"/>
        </w:rPr>
        <w:t>external sites.</w:t>
      </w:r>
      <w:r w:rsidR="003B260D">
        <w:rPr>
          <w:rFonts w:cs="Arial"/>
          <w:color w:val="595959" w:themeColor="text1" w:themeTint="A6"/>
          <w:sz w:val="20"/>
          <w:szCs w:val="20"/>
        </w:rPr>
        <w:t xml:space="preserve"> </w:t>
      </w:r>
      <w:r w:rsidRPr="005E1D47">
        <w:rPr>
          <w:rFonts w:cs="Arial"/>
          <w:color w:val="595959" w:themeColor="text1" w:themeTint="A6"/>
          <w:sz w:val="20"/>
          <w:szCs w:val="20"/>
        </w:rPr>
        <w:t>The AlloSeq Tx product has been verified to give equivalent results for the same sample in repeated runs.</w:t>
      </w:r>
    </w:p>
    <w:p w14:paraId="64300828" w14:textId="77777777" w:rsidR="008E6F53" w:rsidRPr="005E1D47" w:rsidRDefault="008E6F53" w:rsidP="00D90894">
      <w:pPr>
        <w:spacing w:after="0" w:line="276" w:lineRule="auto"/>
        <w:jc w:val="both"/>
        <w:rPr>
          <w:rFonts w:cs="Arial"/>
          <w:color w:val="595959" w:themeColor="text1" w:themeTint="A6"/>
          <w:sz w:val="20"/>
          <w:szCs w:val="20"/>
        </w:rPr>
      </w:pPr>
    </w:p>
    <w:p w14:paraId="01637341" w14:textId="77777777" w:rsidR="00131B11" w:rsidRPr="00E01EF8" w:rsidRDefault="00131B11" w:rsidP="001860D2">
      <w:pPr>
        <w:keepNext/>
        <w:keepLines/>
        <w:numPr>
          <w:ilvl w:val="1"/>
          <w:numId w:val="45"/>
        </w:numPr>
        <w:tabs>
          <w:tab w:val="left" w:pos="993"/>
        </w:tabs>
        <w:spacing w:after="80" w:line="240" w:lineRule="auto"/>
        <w:outlineLvl w:val="1"/>
        <w:rPr>
          <w:rFonts w:cs="Arial"/>
          <w:color w:val="C00000"/>
          <w:sz w:val="28"/>
          <w:szCs w:val="28"/>
        </w:rPr>
      </w:pPr>
      <w:bookmarkStart w:id="38" w:name="_Toc125461821"/>
      <w:r w:rsidRPr="00E01EF8">
        <w:rPr>
          <w:rFonts w:cs="Arial"/>
          <w:color w:val="C00000"/>
          <w:sz w:val="28"/>
          <w:szCs w:val="28"/>
        </w:rPr>
        <w:t>Assumptions</w:t>
      </w:r>
      <w:bookmarkEnd w:id="38"/>
    </w:p>
    <w:p w14:paraId="5F49262E" w14:textId="77777777" w:rsidR="00D54413" w:rsidRPr="005E1D47" w:rsidRDefault="00131B11" w:rsidP="00822029">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 xml:space="preserve">Instruments are properly calibrated, maintained and </w:t>
      </w:r>
      <w:r w:rsidR="00D54413" w:rsidRPr="005E1D47">
        <w:rPr>
          <w:rFonts w:cs="Arial"/>
          <w:color w:val="595959" w:themeColor="text1" w:themeTint="A6"/>
          <w:sz w:val="20"/>
          <w:szCs w:val="20"/>
        </w:rPr>
        <w:t xml:space="preserve">under </w:t>
      </w:r>
      <w:r w:rsidR="001C4A75" w:rsidRPr="005E1D47">
        <w:rPr>
          <w:rFonts w:cs="Arial"/>
          <w:color w:val="595959" w:themeColor="text1" w:themeTint="A6"/>
          <w:sz w:val="20"/>
          <w:szCs w:val="20"/>
        </w:rPr>
        <w:t xml:space="preserve">a </w:t>
      </w:r>
      <w:r w:rsidR="00D54413" w:rsidRPr="005E1D47">
        <w:rPr>
          <w:rFonts w:cs="Arial"/>
          <w:color w:val="595959" w:themeColor="text1" w:themeTint="A6"/>
          <w:sz w:val="20"/>
          <w:szCs w:val="20"/>
        </w:rPr>
        <w:t>maintenance plan as needed</w:t>
      </w:r>
      <w:r w:rsidRPr="005E1D47">
        <w:rPr>
          <w:rFonts w:cs="Arial"/>
          <w:color w:val="595959" w:themeColor="text1" w:themeTint="A6"/>
          <w:sz w:val="20"/>
          <w:szCs w:val="20"/>
        </w:rPr>
        <w:t xml:space="preserve">. </w:t>
      </w:r>
    </w:p>
    <w:p w14:paraId="22DB37CE" w14:textId="01FAF395" w:rsidR="001050FE" w:rsidRPr="005E1D47" w:rsidRDefault="00D54413" w:rsidP="00FD2625">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 xml:space="preserve">Standard Operating Procedures (SOPs) are in place and controlled. </w:t>
      </w:r>
    </w:p>
    <w:p w14:paraId="135F42FE" w14:textId="0391AC5D" w:rsidR="00FC096A" w:rsidRPr="005E1D47" w:rsidRDefault="00FC096A" w:rsidP="00FD2625">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 xml:space="preserve">The kit is used by trained and </w:t>
      </w:r>
      <w:r w:rsidR="00E92FCD" w:rsidRPr="005E1D47">
        <w:rPr>
          <w:rFonts w:cs="Arial"/>
          <w:color w:val="595959" w:themeColor="text1" w:themeTint="A6"/>
          <w:sz w:val="20"/>
          <w:szCs w:val="20"/>
        </w:rPr>
        <w:t>authori</w:t>
      </w:r>
      <w:r w:rsidR="00E92FCD">
        <w:rPr>
          <w:rFonts w:cs="Arial"/>
          <w:color w:val="595959" w:themeColor="text1" w:themeTint="A6"/>
          <w:sz w:val="20"/>
          <w:szCs w:val="20"/>
        </w:rPr>
        <w:t>s</w:t>
      </w:r>
      <w:r w:rsidR="00E92FCD" w:rsidRPr="005E1D47">
        <w:rPr>
          <w:rFonts w:cs="Arial"/>
          <w:color w:val="595959" w:themeColor="text1" w:themeTint="A6"/>
          <w:sz w:val="20"/>
          <w:szCs w:val="20"/>
        </w:rPr>
        <w:t xml:space="preserve">ed </w:t>
      </w:r>
      <w:r w:rsidRPr="005E1D47">
        <w:rPr>
          <w:rFonts w:cs="Arial"/>
          <w:color w:val="595959" w:themeColor="text1" w:themeTint="A6"/>
          <w:sz w:val="20"/>
          <w:szCs w:val="20"/>
        </w:rPr>
        <w:t>laboratory personnel</w:t>
      </w:r>
      <w:r w:rsidR="00D94187">
        <w:rPr>
          <w:rFonts w:cs="Arial"/>
          <w:color w:val="595959" w:themeColor="text1" w:themeTint="A6"/>
          <w:sz w:val="20"/>
          <w:szCs w:val="20"/>
        </w:rPr>
        <w:t>.</w:t>
      </w:r>
    </w:p>
    <w:p w14:paraId="2C5DB3FA" w14:textId="480EBDC8" w:rsidR="00FC096A" w:rsidRPr="005E1D47" w:rsidRDefault="00FC096A" w:rsidP="00FD2625">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The reagents are used within their expiry dates stated.</w:t>
      </w:r>
    </w:p>
    <w:p w14:paraId="78937533" w14:textId="78A3FEA9" w:rsidR="00FC096A" w:rsidRPr="005E1D47" w:rsidRDefault="00FC096A" w:rsidP="00FD2625">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Reagents from different kit batches are NOT used together. This may impact the kit’s performance</w:t>
      </w:r>
    </w:p>
    <w:p w14:paraId="7BB62865" w14:textId="03917687" w:rsidR="00FC096A" w:rsidRPr="005E1D47" w:rsidRDefault="00FC096A" w:rsidP="00FD2625">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Only the reagents recorded as not included but required within this document are used.</w:t>
      </w:r>
    </w:p>
    <w:p w14:paraId="3028EC7F" w14:textId="4CB83CEC" w:rsidR="00654A66" w:rsidRPr="005E1D47" w:rsidRDefault="00654A66" w:rsidP="00654A66">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Care is taken to prevent cross-contamination of DNA specimens</w:t>
      </w:r>
      <w:r w:rsidR="000E20E4" w:rsidRPr="005E1D47">
        <w:rPr>
          <w:rFonts w:cs="Arial"/>
          <w:color w:val="595959" w:themeColor="text1" w:themeTint="A6"/>
          <w:sz w:val="20"/>
          <w:szCs w:val="20"/>
        </w:rPr>
        <w:t xml:space="preserve"> or sample mix-ups</w:t>
      </w:r>
    </w:p>
    <w:p w14:paraId="530605AC" w14:textId="30F2841D" w:rsidR="00754942" w:rsidRPr="005E1D47" w:rsidRDefault="00754942" w:rsidP="00654A66">
      <w:pPr>
        <w:pStyle w:val="ListParagraph"/>
        <w:numPr>
          <w:ilvl w:val="0"/>
          <w:numId w:val="3"/>
        </w:numPr>
        <w:spacing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Care is taken at all stages of use to avoid spills</w:t>
      </w:r>
    </w:p>
    <w:p w14:paraId="62C32938" w14:textId="2DC8FBD4" w:rsidR="00FE253A" w:rsidRDefault="00FE253A" w:rsidP="00D90894">
      <w:pPr>
        <w:pStyle w:val="ListParagraph"/>
        <w:numPr>
          <w:ilvl w:val="0"/>
          <w:numId w:val="3"/>
        </w:numPr>
        <w:spacing w:after="0" w:line="276" w:lineRule="auto"/>
        <w:ind w:left="180" w:hanging="180"/>
        <w:jc w:val="both"/>
        <w:rPr>
          <w:rFonts w:cs="Arial"/>
          <w:color w:val="595959" w:themeColor="text1" w:themeTint="A6"/>
          <w:sz w:val="20"/>
          <w:szCs w:val="20"/>
        </w:rPr>
      </w:pPr>
      <w:r w:rsidRPr="005E1D47">
        <w:rPr>
          <w:rFonts w:cs="Arial"/>
          <w:color w:val="595959" w:themeColor="text1" w:themeTint="A6"/>
          <w:sz w:val="20"/>
          <w:szCs w:val="20"/>
        </w:rPr>
        <w:t>The workbooks supplied by the manufacturer are used in conjunction with this document</w:t>
      </w:r>
    </w:p>
    <w:p w14:paraId="1271C82A" w14:textId="77777777" w:rsidR="008E6F53" w:rsidRPr="005E1D47" w:rsidRDefault="008E6F53" w:rsidP="00D90894">
      <w:pPr>
        <w:pStyle w:val="ListParagraph"/>
        <w:spacing w:after="0" w:line="276" w:lineRule="auto"/>
        <w:ind w:left="180"/>
        <w:jc w:val="both"/>
        <w:rPr>
          <w:rFonts w:cs="Arial"/>
          <w:color w:val="595959" w:themeColor="text1" w:themeTint="A6"/>
          <w:sz w:val="20"/>
          <w:szCs w:val="20"/>
        </w:rPr>
      </w:pPr>
    </w:p>
    <w:p w14:paraId="632A2B06" w14:textId="77777777" w:rsidR="00286ED9" w:rsidRPr="00286ED9" w:rsidRDefault="00286ED9" w:rsidP="001860D2">
      <w:pPr>
        <w:keepNext/>
        <w:keepLines/>
        <w:numPr>
          <w:ilvl w:val="1"/>
          <w:numId w:val="45"/>
        </w:numPr>
        <w:tabs>
          <w:tab w:val="left" w:pos="993"/>
        </w:tabs>
        <w:spacing w:after="80" w:line="240" w:lineRule="auto"/>
        <w:outlineLvl w:val="1"/>
        <w:rPr>
          <w:rFonts w:cs="Arial"/>
          <w:color w:val="C00000"/>
          <w:sz w:val="28"/>
          <w:szCs w:val="28"/>
        </w:rPr>
      </w:pPr>
      <w:bookmarkStart w:id="39" w:name="_Toc125461822"/>
      <w:r w:rsidRPr="00286ED9">
        <w:rPr>
          <w:rFonts w:cs="Arial"/>
          <w:color w:val="C00000"/>
          <w:sz w:val="28"/>
          <w:szCs w:val="28"/>
        </w:rPr>
        <w:t>Safety</w:t>
      </w:r>
      <w:bookmarkEnd w:id="39"/>
    </w:p>
    <w:p w14:paraId="63C15E58" w14:textId="481F15EE" w:rsidR="00286ED9" w:rsidRPr="002C2AAE" w:rsidRDefault="00286ED9" w:rsidP="0045530F">
      <w:pPr>
        <w:jc w:val="both"/>
        <w:rPr>
          <w:rFonts w:cs="Arial"/>
          <w:color w:val="595959" w:themeColor="text1" w:themeTint="A6"/>
          <w:sz w:val="20"/>
          <w:szCs w:val="20"/>
        </w:rPr>
      </w:pPr>
      <w:r w:rsidRPr="00286ED9">
        <w:rPr>
          <w:rFonts w:cs="Arial"/>
          <w:color w:val="595959" w:themeColor="text1" w:themeTint="A6"/>
          <w:sz w:val="20"/>
          <w:szCs w:val="20"/>
        </w:rPr>
        <w:t xml:space="preserve">Follow general laboratory safety practices and clean room contamination prevention practices when performing this </w:t>
      </w:r>
      <w:bookmarkStart w:id="40" w:name="_Hlk22553125"/>
      <w:r w:rsidRPr="00286ED9">
        <w:rPr>
          <w:rFonts w:cs="Arial"/>
          <w:color w:val="595959" w:themeColor="text1" w:themeTint="A6"/>
          <w:sz w:val="20"/>
          <w:szCs w:val="20"/>
        </w:rPr>
        <w:t>procedure.</w:t>
      </w:r>
      <w:r w:rsidRPr="002824F9">
        <w:rPr>
          <w:rFonts w:cs="Arial"/>
          <w:color w:val="595959" w:themeColor="text1" w:themeTint="A6"/>
          <w:sz w:val="20"/>
          <w:szCs w:val="20"/>
        </w:rPr>
        <w:t xml:space="preserve"> </w:t>
      </w:r>
      <w:r w:rsidR="005E4F5C" w:rsidRPr="002824F9">
        <w:rPr>
          <w:rFonts w:cs="Arial"/>
          <w:color w:val="595959" w:themeColor="text1" w:themeTint="A6"/>
          <w:sz w:val="20"/>
          <w:szCs w:val="20"/>
        </w:rPr>
        <w:t>Through the CareDx Pty Ltd risk management process, all risks have been mitigated to an acceptable limit.</w:t>
      </w:r>
      <w:r w:rsidR="003B260D">
        <w:rPr>
          <w:rFonts w:cs="Arial"/>
          <w:color w:val="595959" w:themeColor="text1" w:themeTint="A6"/>
          <w:sz w:val="20"/>
          <w:szCs w:val="20"/>
        </w:rPr>
        <w:t xml:space="preserve"> </w:t>
      </w:r>
      <w:r w:rsidR="005E4F5C" w:rsidRPr="002824F9">
        <w:rPr>
          <w:rFonts w:cs="Arial"/>
          <w:color w:val="595959" w:themeColor="text1" w:themeTint="A6"/>
          <w:sz w:val="20"/>
          <w:szCs w:val="20"/>
        </w:rPr>
        <w:t>Instructions for Use must be followed, , to prevent hazardous use scenarios. Hazardous materials are present in this kit. Please consult the Safety Data Sheets and take all required precautions in handling and disposal.</w:t>
      </w:r>
    </w:p>
    <w:tbl>
      <w:tblPr>
        <w:tblStyle w:val="TableGrid"/>
        <w:tblW w:w="10207" w:type="dxa"/>
        <w:tblInd w:w="-147" w:type="dxa"/>
        <w:tblLayout w:type="fixed"/>
        <w:tblLook w:val="04A0" w:firstRow="1" w:lastRow="0" w:firstColumn="1" w:lastColumn="0" w:noHBand="0" w:noVBand="1"/>
      </w:tblPr>
      <w:tblGrid>
        <w:gridCol w:w="1966"/>
        <w:gridCol w:w="1578"/>
        <w:gridCol w:w="6663"/>
      </w:tblGrid>
      <w:tr w:rsidR="00770DFE" w14:paraId="78BA5D7E" w14:textId="77777777" w:rsidTr="00B30201">
        <w:trPr>
          <w:tblHeader/>
        </w:trPr>
        <w:tc>
          <w:tcPr>
            <w:tcW w:w="1966" w:type="dxa"/>
            <w:shd w:val="clear" w:color="auto" w:fill="D9D9D9"/>
          </w:tcPr>
          <w:p w14:paraId="23EC2D71" w14:textId="49B8AC24" w:rsidR="00853D19" w:rsidRPr="00130758" w:rsidRDefault="00853D19" w:rsidP="00130758">
            <w:pPr>
              <w:keepLines/>
              <w:rPr>
                <w:rFonts w:cs="Arial"/>
                <w:b/>
                <w:bCs/>
                <w:color w:val="595959" w:themeColor="text1" w:themeTint="A6"/>
                <w:sz w:val="20"/>
                <w:szCs w:val="20"/>
              </w:rPr>
            </w:pPr>
            <w:r w:rsidRPr="00130758">
              <w:rPr>
                <w:rFonts w:cs="Arial"/>
                <w:b/>
                <w:bCs/>
                <w:color w:val="595959" w:themeColor="text1" w:themeTint="A6"/>
                <w:sz w:val="20"/>
                <w:szCs w:val="20"/>
              </w:rPr>
              <w:lastRenderedPageBreak/>
              <w:t>KIT COMPONENT</w:t>
            </w:r>
          </w:p>
        </w:tc>
        <w:tc>
          <w:tcPr>
            <w:tcW w:w="1578" w:type="dxa"/>
            <w:shd w:val="clear" w:color="auto" w:fill="D9D9D9"/>
          </w:tcPr>
          <w:p w14:paraId="36981A9F" w14:textId="6B9929F1" w:rsidR="00853D19" w:rsidRPr="00130758" w:rsidRDefault="00853D19" w:rsidP="00130758">
            <w:pPr>
              <w:keepLines/>
              <w:rPr>
                <w:rFonts w:cs="Arial"/>
                <w:b/>
                <w:bCs/>
                <w:color w:val="595959" w:themeColor="text1" w:themeTint="A6"/>
                <w:sz w:val="20"/>
                <w:szCs w:val="20"/>
              </w:rPr>
            </w:pPr>
            <w:r w:rsidRPr="00130758">
              <w:rPr>
                <w:rFonts w:cs="Arial"/>
                <w:b/>
                <w:bCs/>
                <w:color w:val="595959" w:themeColor="text1" w:themeTint="A6"/>
                <w:sz w:val="20"/>
                <w:szCs w:val="20"/>
              </w:rPr>
              <w:t>PICTOGRAMS</w:t>
            </w:r>
          </w:p>
        </w:tc>
        <w:tc>
          <w:tcPr>
            <w:tcW w:w="6663" w:type="dxa"/>
            <w:shd w:val="clear" w:color="auto" w:fill="D9D9D9"/>
          </w:tcPr>
          <w:p w14:paraId="0442260C" w14:textId="33E24430" w:rsidR="00853D19" w:rsidRPr="00130758" w:rsidRDefault="00853D19" w:rsidP="00130758">
            <w:pPr>
              <w:keepLines/>
              <w:rPr>
                <w:rFonts w:cs="Arial"/>
                <w:b/>
                <w:bCs/>
                <w:color w:val="595959" w:themeColor="text1" w:themeTint="A6"/>
                <w:sz w:val="20"/>
                <w:szCs w:val="20"/>
              </w:rPr>
            </w:pPr>
            <w:r w:rsidRPr="00130758">
              <w:rPr>
                <w:rFonts w:cs="Arial"/>
                <w:b/>
                <w:bCs/>
                <w:color w:val="595959" w:themeColor="text1" w:themeTint="A6"/>
                <w:sz w:val="20"/>
                <w:szCs w:val="20"/>
              </w:rPr>
              <w:t>SAFETY WARNING</w:t>
            </w:r>
          </w:p>
        </w:tc>
      </w:tr>
      <w:tr w:rsidR="00770DFE" w14:paraId="33153292" w14:textId="77777777" w:rsidTr="00B30201">
        <w:tc>
          <w:tcPr>
            <w:tcW w:w="1966" w:type="dxa"/>
          </w:tcPr>
          <w:p w14:paraId="16D76A34" w14:textId="77777777" w:rsidR="00853D19" w:rsidRPr="00130758" w:rsidRDefault="00853D19" w:rsidP="00853D19">
            <w:pPr>
              <w:rPr>
                <w:b/>
                <w:bCs/>
                <w:color w:val="595959" w:themeColor="text1" w:themeTint="A6"/>
                <w:sz w:val="20"/>
                <w:szCs w:val="20"/>
                <w:u w:val="single"/>
              </w:rPr>
            </w:pPr>
            <w:r w:rsidRPr="00130758">
              <w:rPr>
                <w:b/>
                <w:bCs/>
                <w:color w:val="595959" w:themeColor="text1" w:themeTint="A6"/>
                <w:sz w:val="20"/>
                <w:szCs w:val="20"/>
                <w:u w:val="single"/>
              </w:rPr>
              <w:t>TAGMENTATION BUFFER</w:t>
            </w:r>
          </w:p>
          <w:p w14:paraId="611206A9" w14:textId="77777777"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Contains </w:t>
            </w:r>
            <w:bookmarkStart w:id="41" w:name="_Hlk23421690"/>
            <w:r w:rsidRPr="00130758">
              <w:rPr>
                <w:color w:val="595959" w:themeColor="text1" w:themeTint="A6"/>
                <w:sz w:val="18"/>
                <w:szCs w:val="18"/>
              </w:rPr>
              <w:t>N,N-Dimethylformamide</w:t>
            </w:r>
            <w:bookmarkEnd w:id="41"/>
          </w:p>
          <w:p w14:paraId="20A1A163" w14:textId="77777777" w:rsidR="00853D19" w:rsidRPr="00130758" w:rsidRDefault="00853D19" w:rsidP="00286ED9">
            <w:pPr>
              <w:spacing w:line="276" w:lineRule="auto"/>
              <w:jc w:val="both"/>
              <w:rPr>
                <w:rFonts w:cs="Arial"/>
                <w:color w:val="595959" w:themeColor="text1" w:themeTint="A6"/>
                <w:sz w:val="20"/>
                <w:szCs w:val="20"/>
              </w:rPr>
            </w:pPr>
          </w:p>
        </w:tc>
        <w:tc>
          <w:tcPr>
            <w:tcW w:w="1578" w:type="dxa"/>
          </w:tcPr>
          <w:p w14:paraId="0A07DFE9" w14:textId="3C418AC0" w:rsidR="00853D19" w:rsidRPr="00130758" w:rsidRDefault="00853D19" w:rsidP="00853D19">
            <w:pPr>
              <w:rPr>
                <w:rFonts w:ascii="Calibri" w:eastAsia="Calibri" w:hAnsi="Calibri" w:cs="Calibri"/>
                <w:b/>
                <w:bCs/>
                <w:color w:val="595959" w:themeColor="text1" w:themeTint="A6"/>
                <w:sz w:val="18"/>
                <w:szCs w:val="18"/>
              </w:rPr>
            </w:pPr>
            <w:r w:rsidRPr="00130758">
              <w:rPr>
                <w:noProof/>
                <w:color w:val="595959" w:themeColor="text1" w:themeTint="A6"/>
                <w:sz w:val="18"/>
                <w:szCs w:val="18"/>
              </w:rPr>
              <w:t xml:space="preserve"> </w:t>
            </w:r>
            <w:r w:rsidRPr="00130758">
              <w:rPr>
                <w:noProof/>
                <w:color w:val="595959" w:themeColor="text1" w:themeTint="A6"/>
                <w:sz w:val="18"/>
                <w:szCs w:val="18"/>
              </w:rPr>
              <w:drawing>
                <wp:inline distT="0" distB="0" distL="0" distR="0" wp14:anchorId="6B25A996" wp14:editId="1EF9A043">
                  <wp:extent cx="888521" cy="888521"/>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824" cy="893824"/>
                          </a:xfrm>
                          <a:prstGeom prst="rect">
                            <a:avLst/>
                          </a:prstGeom>
                          <a:noFill/>
                          <a:ln>
                            <a:noFill/>
                          </a:ln>
                        </pic:spPr>
                      </pic:pic>
                    </a:graphicData>
                  </a:graphic>
                </wp:inline>
              </w:drawing>
            </w:r>
            <w:r w:rsidRPr="00130758">
              <w:rPr>
                <w:noProof/>
                <w:color w:val="595959" w:themeColor="text1" w:themeTint="A6"/>
              </w:rPr>
              <w:drawing>
                <wp:inline distT="0" distB="0" distL="0" distR="0" wp14:anchorId="3C89AEEF" wp14:editId="1D544671">
                  <wp:extent cx="879894" cy="879894"/>
                  <wp:effectExtent l="0" t="0" r="0" b="0"/>
                  <wp:docPr id="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4108" cy="884108"/>
                          </a:xfrm>
                          <a:prstGeom prst="rect">
                            <a:avLst/>
                          </a:prstGeom>
                          <a:noFill/>
                          <a:ln>
                            <a:noFill/>
                          </a:ln>
                        </pic:spPr>
                      </pic:pic>
                    </a:graphicData>
                  </a:graphic>
                </wp:inline>
              </w:drawing>
            </w:r>
          </w:p>
          <w:p w14:paraId="73B91B1E" w14:textId="77777777" w:rsidR="00853D19" w:rsidRPr="00130758" w:rsidRDefault="00853D19" w:rsidP="00286ED9">
            <w:pPr>
              <w:spacing w:line="276" w:lineRule="auto"/>
              <w:jc w:val="both"/>
              <w:rPr>
                <w:rFonts w:cs="Arial"/>
                <w:color w:val="595959" w:themeColor="text1" w:themeTint="A6"/>
                <w:sz w:val="20"/>
                <w:szCs w:val="20"/>
              </w:rPr>
            </w:pPr>
          </w:p>
        </w:tc>
        <w:tc>
          <w:tcPr>
            <w:tcW w:w="6663" w:type="dxa"/>
          </w:tcPr>
          <w:p w14:paraId="1CCCCF09" w14:textId="3974C663"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b/>
                <w:bCs/>
                <w:color w:val="595959" w:themeColor="text1" w:themeTint="A6"/>
                <w:sz w:val="18"/>
                <w:szCs w:val="18"/>
              </w:rPr>
              <w:t>Signal word:</w:t>
            </w:r>
            <w:r w:rsidR="000B4F2F">
              <w:rPr>
                <w:rFonts w:ascii="Calibri" w:eastAsia="Calibri" w:hAnsi="Calibri" w:cs="Calibri"/>
                <w:b/>
                <w:bCs/>
                <w:color w:val="595959" w:themeColor="text1" w:themeTint="A6"/>
                <w:sz w:val="18"/>
                <w:szCs w:val="18"/>
              </w:rPr>
              <w:t xml:space="preserve"> </w:t>
            </w:r>
            <w:r w:rsidRPr="00130758">
              <w:rPr>
                <w:rFonts w:ascii="Calibri" w:eastAsia="Calibri" w:hAnsi="Calibri" w:cs="Calibri"/>
                <w:color w:val="595959" w:themeColor="text1" w:themeTint="A6"/>
                <w:sz w:val="18"/>
                <w:szCs w:val="18"/>
              </w:rPr>
              <w:t>Danger</w:t>
            </w:r>
          </w:p>
          <w:p w14:paraId="08DA40EC" w14:textId="77777777" w:rsidR="00853D19" w:rsidRPr="00130758" w:rsidRDefault="00853D19" w:rsidP="00853D19">
            <w:pPr>
              <w:rPr>
                <w:rFonts w:ascii="Calibri" w:eastAsia="Calibri" w:hAnsi="Calibri" w:cs="Calibri"/>
                <w:color w:val="595959" w:themeColor="text1" w:themeTint="A6"/>
                <w:sz w:val="18"/>
                <w:szCs w:val="18"/>
              </w:rPr>
            </w:pPr>
          </w:p>
          <w:p w14:paraId="782F4D9B" w14:textId="77777777" w:rsidR="00853D19" w:rsidRPr="00130758" w:rsidRDefault="00853D19" w:rsidP="00853D19">
            <w:pPr>
              <w:rPr>
                <w:rFonts w:ascii="Calibri" w:eastAsia="Calibri" w:hAnsi="Calibri" w:cs="Calibri"/>
                <w:b/>
                <w:bCs/>
                <w:color w:val="595959" w:themeColor="text1" w:themeTint="A6"/>
                <w:sz w:val="18"/>
                <w:szCs w:val="18"/>
              </w:rPr>
            </w:pPr>
            <w:r w:rsidRPr="00130758">
              <w:rPr>
                <w:rFonts w:ascii="Calibri" w:eastAsia="Calibri" w:hAnsi="Calibri" w:cs="Calibri"/>
                <w:b/>
                <w:bCs/>
                <w:color w:val="595959" w:themeColor="text1" w:themeTint="A6"/>
                <w:sz w:val="18"/>
                <w:szCs w:val="18"/>
              </w:rPr>
              <w:t xml:space="preserve">Hazard statements: </w:t>
            </w:r>
          </w:p>
          <w:p w14:paraId="49C11C22" w14:textId="10EF0C9A"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H319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Causes serious eye irritation </w:t>
            </w:r>
          </w:p>
          <w:p w14:paraId="106122B1" w14:textId="3DC3327B"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H332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Harmful if inhaled </w:t>
            </w:r>
          </w:p>
          <w:p w14:paraId="797C87B6" w14:textId="04747DEA"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H350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May cause cancer</w:t>
            </w:r>
          </w:p>
          <w:p w14:paraId="396F3FC9" w14:textId="040F3CB3"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H360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May damage fertility or the unborn child  </w:t>
            </w:r>
          </w:p>
          <w:p w14:paraId="75D23213" w14:textId="77777777" w:rsidR="00853D19" w:rsidRPr="00130758" w:rsidRDefault="00853D19" w:rsidP="00853D19">
            <w:pPr>
              <w:rPr>
                <w:rFonts w:ascii="Calibri" w:eastAsia="Calibri" w:hAnsi="Calibri" w:cs="Calibri"/>
                <w:color w:val="595959" w:themeColor="text1" w:themeTint="A6"/>
                <w:sz w:val="18"/>
                <w:szCs w:val="18"/>
              </w:rPr>
            </w:pPr>
          </w:p>
          <w:p w14:paraId="7BEEE6CB" w14:textId="57984577" w:rsidR="00853D19" w:rsidRPr="00130758" w:rsidRDefault="00853D19" w:rsidP="00853D19">
            <w:pPr>
              <w:rPr>
                <w:rFonts w:ascii="Calibri" w:eastAsia="Calibri" w:hAnsi="Calibri" w:cs="Calibri"/>
                <w:b/>
                <w:bCs/>
                <w:color w:val="595959" w:themeColor="text1" w:themeTint="A6"/>
                <w:sz w:val="18"/>
                <w:szCs w:val="18"/>
              </w:rPr>
            </w:pPr>
            <w:r w:rsidRPr="00130758">
              <w:rPr>
                <w:rFonts w:ascii="Calibri" w:eastAsia="Calibri" w:hAnsi="Calibri" w:cs="Calibri"/>
                <w:b/>
                <w:bCs/>
                <w:color w:val="595959" w:themeColor="text1" w:themeTint="A6"/>
                <w:sz w:val="18"/>
                <w:szCs w:val="18"/>
              </w:rPr>
              <w:t xml:space="preserve">Precautionary Statements </w:t>
            </w:r>
            <w:r w:rsidR="001E2029">
              <w:rPr>
                <w:rFonts w:ascii="Calibri" w:eastAsia="Calibri" w:hAnsi="Calibri" w:cs="Calibri"/>
                <w:b/>
                <w:bCs/>
                <w:color w:val="595959" w:themeColor="text1" w:themeTint="A6"/>
                <w:sz w:val="18"/>
                <w:szCs w:val="18"/>
              </w:rPr>
              <w:t>–</w:t>
            </w:r>
            <w:r w:rsidRPr="00130758">
              <w:rPr>
                <w:rFonts w:ascii="Calibri" w:eastAsia="Calibri" w:hAnsi="Calibri" w:cs="Calibri"/>
                <w:b/>
                <w:bCs/>
                <w:color w:val="595959" w:themeColor="text1" w:themeTint="A6"/>
                <w:sz w:val="18"/>
                <w:szCs w:val="18"/>
              </w:rPr>
              <w:t xml:space="preserve"> </w:t>
            </w:r>
            <w:r w:rsidRPr="00130758">
              <w:rPr>
                <w:b/>
                <w:bCs/>
                <w:color w:val="595959" w:themeColor="text1" w:themeTint="A6"/>
                <w:sz w:val="18"/>
                <w:szCs w:val="18"/>
              </w:rPr>
              <w:t xml:space="preserve">EU (§28, 1272/2008) </w:t>
            </w:r>
            <w:r w:rsidRPr="00130758">
              <w:rPr>
                <w:rFonts w:ascii="Calibri" w:eastAsia="Calibri" w:hAnsi="Calibri" w:cs="Calibri"/>
                <w:b/>
                <w:bCs/>
                <w:color w:val="595959" w:themeColor="text1" w:themeTint="A6"/>
                <w:sz w:val="18"/>
                <w:szCs w:val="18"/>
              </w:rPr>
              <w:t xml:space="preserve"> </w:t>
            </w:r>
          </w:p>
          <w:p w14:paraId="171905B7" w14:textId="07ADC70B"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P201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Obtain special instructions before use </w:t>
            </w:r>
          </w:p>
          <w:p w14:paraId="35FCFCA5" w14:textId="30B9982F"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P202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Do not handle until all safety precautions have been read and understood </w:t>
            </w:r>
          </w:p>
          <w:p w14:paraId="45752480" w14:textId="5B101CD6"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P261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Avoid breathing dust/fume/gas/mist/</w:t>
            </w:r>
            <w:proofErr w:type="spellStart"/>
            <w:r w:rsidRPr="00130758">
              <w:rPr>
                <w:rFonts w:ascii="Calibri" w:eastAsia="Calibri" w:hAnsi="Calibri" w:cs="Calibri"/>
                <w:color w:val="595959" w:themeColor="text1" w:themeTint="A6"/>
                <w:sz w:val="18"/>
                <w:szCs w:val="18"/>
              </w:rPr>
              <w:t>vapours</w:t>
            </w:r>
            <w:proofErr w:type="spellEnd"/>
            <w:r w:rsidRPr="00130758">
              <w:rPr>
                <w:rFonts w:ascii="Calibri" w:eastAsia="Calibri" w:hAnsi="Calibri" w:cs="Calibri"/>
                <w:color w:val="595959" w:themeColor="text1" w:themeTint="A6"/>
                <w:sz w:val="18"/>
                <w:szCs w:val="18"/>
              </w:rPr>
              <w:t xml:space="preserve">/spray </w:t>
            </w:r>
          </w:p>
          <w:p w14:paraId="3A06252E" w14:textId="142F2ED0"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P270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Do not eat, </w:t>
            </w:r>
            <w:proofErr w:type="gramStart"/>
            <w:r w:rsidRPr="00130758">
              <w:rPr>
                <w:rFonts w:ascii="Calibri" w:eastAsia="Calibri" w:hAnsi="Calibri" w:cs="Calibri"/>
                <w:color w:val="595959" w:themeColor="text1" w:themeTint="A6"/>
                <w:sz w:val="18"/>
                <w:szCs w:val="18"/>
              </w:rPr>
              <w:t>drink</w:t>
            </w:r>
            <w:proofErr w:type="gramEnd"/>
            <w:r w:rsidRPr="00130758">
              <w:rPr>
                <w:rFonts w:ascii="Calibri" w:eastAsia="Calibri" w:hAnsi="Calibri" w:cs="Calibri"/>
                <w:color w:val="595959" w:themeColor="text1" w:themeTint="A6"/>
                <w:sz w:val="18"/>
                <w:szCs w:val="18"/>
              </w:rPr>
              <w:t xml:space="preserve"> or smoke when using this product </w:t>
            </w:r>
          </w:p>
          <w:p w14:paraId="18CD3805" w14:textId="712398B5"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P280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Wear protective gloves/protective clothing/eye protection/face protection </w:t>
            </w:r>
          </w:p>
          <w:p w14:paraId="13EAD749" w14:textId="7DA64BF7"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P264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Wash face, </w:t>
            </w:r>
            <w:proofErr w:type="gramStart"/>
            <w:r w:rsidRPr="00130758">
              <w:rPr>
                <w:rFonts w:ascii="Calibri" w:eastAsia="Calibri" w:hAnsi="Calibri" w:cs="Calibri"/>
                <w:color w:val="595959" w:themeColor="text1" w:themeTint="A6"/>
                <w:sz w:val="18"/>
                <w:szCs w:val="18"/>
              </w:rPr>
              <w:t>hands</w:t>
            </w:r>
            <w:proofErr w:type="gramEnd"/>
            <w:r w:rsidRPr="00130758">
              <w:rPr>
                <w:rFonts w:ascii="Calibri" w:eastAsia="Calibri" w:hAnsi="Calibri" w:cs="Calibri"/>
                <w:color w:val="595959" w:themeColor="text1" w:themeTint="A6"/>
                <w:sz w:val="18"/>
                <w:szCs w:val="18"/>
              </w:rPr>
              <w:t xml:space="preserve"> and any exposed skin thoroughly after handling </w:t>
            </w:r>
          </w:p>
          <w:p w14:paraId="3351B93A" w14:textId="6FBD3871"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P272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Contaminated work clothing should not be allowed out of the workplace </w:t>
            </w:r>
          </w:p>
          <w:p w14:paraId="613BB844" w14:textId="492B2EAD"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P308 + P313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IF exposed or concerned: Get medical advice/attention </w:t>
            </w:r>
          </w:p>
          <w:p w14:paraId="4B18EC82" w14:textId="18AA84C8"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P304 + P340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IF INHALED: Remove victim to fresh air and keep at rest in a position comfortable for breathing </w:t>
            </w:r>
          </w:p>
          <w:p w14:paraId="16360EF8" w14:textId="60B4AFA4"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P313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Get medical advice/attention </w:t>
            </w:r>
          </w:p>
          <w:p w14:paraId="32E90E78" w14:textId="0EC30F42"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P305 + P351 + P338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IF IN EYES: Rinse cautiously with water for several minutes. Remove contact lenses, if present and easy to do. Continue rinsing </w:t>
            </w:r>
          </w:p>
          <w:p w14:paraId="31DCEB49" w14:textId="6C2D00EF"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P337 + P313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If eye irritation persists: Get medical advice/attention</w:t>
            </w:r>
          </w:p>
          <w:p w14:paraId="033B1342" w14:textId="1589C63D" w:rsidR="00853D19" w:rsidRPr="00130758" w:rsidRDefault="00853D19" w:rsidP="00853D1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P405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Store locked up </w:t>
            </w:r>
          </w:p>
          <w:p w14:paraId="1F524B08" w14:textId="6186DDE9" w:rsidR="00853D19" w:rsidRPr="00130758" w:rsidRDefault="00853D19" w:rsidP="002824F9">
            <w:pPr>
              <w:rPr>
                <w:rFonts w:ascii="Calibri" w:eastAsia="Calibri" w:hAnsi="Calibri" w:cs="Calibri"/>
                <w:color w:val="595959" w:themeColor="text1" w:themeTint="A6"/>
                <w:sz w:val="18"/>
                <w:szCs w:val="18"/>
              </w:rPr>
            </w:pPr>
            <w:r w:rsidRPr="00130758">
              <w:rPr>
                <w:rFonts w:ascii="Calibri" w:eastAsia="Calibri" w:hAnsi="Calibri" w:cs="Calibri"/>
                <w:color w:val="595959" w:themeColor="text1" w:themeTint="A6"/>
                <w:sz w:val="18"/>
                <w:szCs w:val="18"/>
              </w:rPr>
              <w:t xml:space="preserve">P501 </w:t>
            </w:r>
            <w:r w:rsidR="001E2029">
              <w:rPr>
                <w:rFonts w:ascii="Calibri" w:eastAsia="Calibri" w:hAnsi="Calibri" w:cs="Calibri"/>
                <w:color w:val="595959" w:themeColor="text1" w:themeTint="A6"/>
                <w:sz w:val="18"/>
                <w:szCs w:val="18"/>
              </w:rPr>
              <w:t>–</w:t>
            </w:r>
            <w:r w:rsidRPr="00130758">
              <w:rPr>
                <w:rFonts w:ascii="Calibri" w:eastAsia="Calibri" w:hAnsi="Calibri" w:cs="Calibri"/>
                <w:color w:val="595959" w:themeColor="text1" w:themeTint="A6"/>
                <w:sz w:val="18"/>
                <w:szCs w:val="18"/>
              </w:rPr>
              <w:t xml:space="preserve"> Dispose of contents/ container to an approved waste disposal plant</w:t>
            </w:r>
          </w:p>
        </w:tc>
      </w:tr>
      <w:tr w:rsidR="00770DFE" w14:paraId="727652A5" w14:textId="77777777" w:rsidTr="00B30201">
        <w:tc>
          <w:tcPr>
            <w:tcW w:w="1966" w:type="dxa"/>
          </w:tcPr>
          <w:p w14:paraId="2572E97F" w14:textId="77777777" w:rsidR="00853D19" w:rsidRPr="00130758" w:rsidRDefault="00853D19" w:rsidP="00853D19">
            <w:pPr>
              <w:rPr>
                <w:b/>
                <w:bCs/>
                <w:color w:val="595959" w:themeColor="text1" w:themeTint="A6"/>
                <w:sz w:val="20"/>
                <w:szCs w:val="20"/>
                <w:u w:val="single"/>
              </w:rPr>
            </w:pPr>
            <w:r w:rsidRPr="00130758">
              <w:rPr>
                <w:b/>
                <w:bCs/>
                <w:color w:val="595959" w:themeColor="text1" w:themeTint="A6"/>
                <w:sz w:val="20"/>
                <w:szCs w:val="20"/>
                <w:u w:val="single"/>
              </w:rPr>
              <w:t>PCR MIX</w:t>
            </w:r>
          </w:p>
          <w:p w14:paraId="4474681B" w14:textId="77777777"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Contains </w:t>
            </w:r>
            <w:bookmarkStart w:id="42" w:name="_Hlk72326783"/>
            <w:r w:rsidRPr="00130758">
              <w:rPr>
                <w:color w:val="595959" w:themeColor="text1" w:themeTint="A6"/>
                <w:sz w:val="18"/>
                <w:szCs w:val="18"/>
              </w:rPr>
              <w:t xml:space="preserve">Tetramethylammonium chloride  </w:t>
            </w:r>
            <w:bookmarkEnd w:id="42"/>
          </w:p>
          <w:p w14:paraId="4F41DB83" w14:textId="2B34D8EE" w:rsidR="00853D19" w:rsidRPr="00130758" w:rsidRDefault="00853D19" w:rsidP="00853D19">
            <w:pPr>
              <w:spacing w:line="276" w:lineRule="auto"/>
              <w:jc w:val="both"/>
              <w:rPr>
                <w:rFonts w:cs="Arial"/>
                <w:color w:val="595959" w:themeColor="text1" w:themeTint="A6"/>
                <w:sz w:val="20"/>
                <w:szCs w:val="20"/>
              </w:rPr>
            </w:pPr>
          </w:p>
        </w:tc>
        <w:tc>
          <w:tcPr>
            <w:tcW w:w="1578" w:type="dxa"/>
          </w:tcPr>
          <w:p w14:paraId="175D6F3D" w14:textId="4FEB8740" w:rsidR="00853D19" w:rsidRPr="00130758" w:rsidRDefault="00EE1869" w:rsidP="00B30201">
            <w:pPr>
              <w:rPr>
                <w:color w:val="595959" w:themeColor="text1" w:themeTint="A6"/>
                <w:sz w:val="18"/>
                <w:szCs w:val="18"/>
              </w:rPr>
            </w:pPr>
            <w:r w:rsidRPr="00130758">
              <w:rPr>
                <w:noProof/>
                <w:color w:val="595959" w:themeColor="text1" w:themeTint="A6"/>
                <w:sz w:val="18"/>
                <w:szCs w:val="18"/>
              </w:rPr>
              <w:drawing>
                <wp:inline distT="0" distB="0" distL="0" distR="0" wp14:anchorId="4986236F" wp14:editId="3B39BF95">
                  <wp:extent cx="819509" cy="819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139" cy="825139"/>
                          </a:xfrm>
                          <a:prstGeom prst="rect">
                            <a:avLst/>
                          </a:prstGeom>
                          <a:noFill/>
                          <a:ln>
                            <a:noFill/>
                          </a:ln>
                        </pic:spPr>
                      </pic:pic>
                    </a:graphicData>
                  </a:graphic>
                </wp:inline>
              </w:drawing>
            </w:r>
            <w:r w:rsidR="00853D19" w:rsidRPr="00130758">
              <w:rPr>
                <w:noProof/>
                <w:color w:val="595959" w:themeColor="text1" w:themeTint="A6"/>
              </w:rPr>
              <w:drawing>
                <wp:inline distT="0" distB="0" distL="0" distR="0" wp14:anchorId="6F7D1F02" wp14:editId="21A9C68D">
                  <wp:extent cx="888521" cy="888521"/>
                  <wp:effectExtent l="0" t="0" r="6985" b="6985"/>
                  <wp:docPr id="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615" cy="895615"/>
                          </a:xfrm>
                          <a:prstGeom prst="rect">
                            <a:avLst/>
                          </a:prstGeom>
                          <a:noFill/>
                          <a:ln>
                            <a:noFill/>
                          </a:ln>
                        </pic:spPr>
                      </pic:pic>
                    </a:graphicData>
                  </a:graphic>
                </wp:inline>
              </w:drawing>
            </w:r>
          </w:p>
          <w:p w14:paraId="2C8F0D94" w14:textId="77777777" w:rsidR="00853D19" w:rsidRPr="00130758" w:rsidRDefault="00853D19" w:rsidP="00EE1869">
            <w:pPr>
              <w:spacing w:line="276" w:lineRule="auto"/>
              <w:jc w:val="center"/>
              <w:rPr>
                <w:rFonts w:cs="Arial"/>
                <w:color w:val="595959" w:themeColor="text1" w:themeTint="A6"/>
                <w:sz w:val="20"/>
                <w:szCs w:val="20"/>
              </w:rPr>
            </w:pPr>
          </w:p>
        </w:tc>
        <w:tc>
          <w:tcPr>
            <w:tcW w:w="6663" w:type="dxa"/>
          </w:tcPr>
          <w:p w14:paraId="72BF0796" w14:textId="233C0887" w:rsidR="00853D19" w:rsidRPr="00130758" w:rsidRDefault="00853D19" w:rsidP="00853D19">
            <w:pPr>
              <w:rPr>
                <w:color w:val="595959" w:themeColor="text1" w:themeTint="A6"/>
                <w:sz w:val="18"/>
                <w:szCs w:val="18"/>
              </w:rPr>
            </w:pPr>
            <w:r w:rsidRPr="00130758">
              <w:rPr>
                <w:b/>
                <w:bCs/>
                <w:color w:val="595959" w:themeColor="text1" w:themeTint="A6"/>
                <w:sz w:val="18"/>
                <w:szCs w:val="18"/>
              </w:rPr>
              <w:t xml:space="preserve">Signal </w:t>
            </w:r>
            <w:r w:rsidR="000B4F2F" w:rsidRPr="00130758">
              <w:rPr>
                <w:b/>
                <w:bCs/>
                <w:color w:val="595959" w:themeColor="text1" w:themeTint="A6"/>
                <w:sz w:val="18"/>
                <w:szCs w:val="18"/>
              </w:rPr>
              <w:t>word:</w:t>
            </w:r>
            <w:r w:rsidR="000B4F2F">
              <w:rPr>
                <w:b/>
                <w:bCs/>
                <w:color w:val="595959" w:themeColor="text1" w:themeTint="A6"/>
                <w:sz w:val="18"/>
                <w:szCs w:val="18"/>
              </w:rPr>
              <w:t xml:space="preserve"> </w:t>
            </w:r>
            <w:r w:rsidRPr="00130758">
              <w:rPr>
                <w:color w:val="595959" w:themeColor="text1" w:themeTint="A6"/>
                <w:sz w:val="18"/>
                <w:szCs w:val="18"/>
              </w:rPr>
              <w:t xml:space="preserve">Danger  </w:t>
            </w:r>
          </w:p>
          <w:p w14:paraId="01FB3FD7" w14:textId="77777777" w:rsidR="00853D19" w:rsidRPr="00130758" w:rsidRDefault="00853D19" w:rsidP="00853D19">
            <w:pPr>
              <w:rPr>
                <w:color w:val="595959" w:themeColor="text1" w:themeTint="A6"/>
                <w:sz w:val="18"/>
                <w:szCs w:val="18"/>
              </w:rPr>
            </w:pPr>
          </w:p>
          <w:p w14:paraId="2592FD3B" w14:textId="77777777" w:rsidR="00853D19" w:rsidRPr="00130758" w:rsidRDefault="00853D19" w:rsidP="00853D19">
            <w:pPr>
              <w:rPr>
                <w:b/>
                <w:bCs/>
                <w:color w:val="595959" w:themeColor="text1" w:themeTint="A6"/>
                <w:sz w:val="18"/>
                <w:szCs w:val="18"/>
              </w:rPr>
            </w:pPr>
            <w:r w:rsidRPr="00130758">
              <w:rPr>
                <w:b/>
                <w:bCs/>
                <w:color w:val="595959" w:themeColor="text1" w:themeTint="A6"/>
                <w:sz w:val="18"/>
                <w:szCs w:val="18"/>
              </w:rPr>
              <w:t xml:space="preserve">Hazard statements </w:t>
            </w:r>
          </w:p>
          <w:p w14:paraId="13097E1A" w14:textId="0DFC25FD" w:rsidR="00853D19" w:rsidRPr="00130758" w:rsidRDefault="00853D19" w:rsidP="00853D19">
            <w:pPr>
              <w:rPr>
                <w:color w:val="595959" w:themeColor="text1" w:themeTint="A6"/>
                <w:sz w:val="18"/>
                <w:szCs w:val="18"/>
              </w:rPr>
            </w:pPr>
            <w:bookmarkStart w:id="43" w:name="_Hlk72326799"/>
            <w:r w:rsidRPr="00130758">
              <w:rPr>
                <w:color w:val="595959" w:themeColor="text1" w:themeTint="A6"/>
                <w:sz w:val="18"/>
                <w:szCs w:val="18"/>
              </w:rPr>
              <w:t xml:space="preserve">H302 </w:t>
            </w:r>
            <w:r w:rsidR="001E2029">
              <w:rPr>
                <w:color w:val="595959" w:themeColor="text1" w:themeTint="A6"/>
                <w:sz w:val="18"/>
                <w:szCs w:val="18"/>
              </w:rPr>
              <w:t>–</w:t>
            </w:r>
            <w:r w:rsidRPr="00130758">
              <w:rPr>
                <w:color w:val="595959" w:themeColor="text1" w:themeTint="A6"/>
                <w:sz w:val="18"/>
                <w:szCs w:val="18"/>
              </w:rPr>
              <w:t xml:space="preserve"> Harmful if swallowed </w:t>
            </w:r>
          </w:p>
          <w:p w14:paraId="6E3771BA" w14:textId="1D4A156E"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H371 </w:t>
            </w:r>
            <w:r w:rsidR="001E2029">
              <w:rPr>
                <w:color w:val="595959" w:themeColor="text1" w:themeTint="A6"/>
                <w:sz w:val="18"/>
                <w:szCs w:val="18"/>
              </w:rPr>
              <w:t>–</w:t>
            </w:r>
            <w:r w:rsidRPr="00130758">
              <w:rPr>
                <w:color w:val="595959" w:themeColor="text1" w:themeTint="A6"/>
                <w:sz w:val="18"/>
                <w:szCs w:val="18"/>
              </w:rPr>
              <w:t xml:space="preserve"> May cause damage to organs </w:t>
            </w:r>
          </w:p>
          <w:p w14:paraId="6012D4F2" w14:textId="3E24F17B"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H412 </w:t>
            </w:r>
            <w:r w:rsidR="001E2029">
              <w:rPr>
                <w:color w:val="595959" w:themeColor="text1" w:themeTint="A6"/>
                <w:sz w:val="18"/>
                <w:szCs w:val="18"/>
              </w:rPr>
              <w:t>–</w:t>
            </w:r>
            <w:r w:rsidRPr="00130758">
              <w:rPr>
                <w:color w:val="595959" w:themeColor="text1" w:themeTint="A6"/>
                <w:sz w:val="18"/>
                <w:szCs w:val="18"/>
              </w:rPr>
              <w:t xml:space="preserve"> Harmful to aquatic life with long lasting effects  </w:t>
            </w:r>
          </w:p>
          <w:bookmarkEnd w:id="43"/>
          <w:p w14:paraId="33FB2656" w14:textId="77777777" w:rsidR="00853D19" w:rsidRPr="00130758" w:rsidRDefault="00853D19" w:rsidP="00853D19">
            <w:pPr>
              <w:rPr>
                <w:color w:val="595959" w:themeColor="text1" w:themeTint="A6"/>
                <w:sz w:val="18"/>
                <w:szCs w:val="18"/>
              </w:rPr>
            </w:pPr>
          </w:p>
          <w:p w14:paraId="4D8022CD" w14:textId="2A50D154" w:rsidR="00853D19" w:rsidRPr="00130758" w:rsidRDefault="00853D19" w:rsidP="00853D19">
            <w:pPr>
              <w:rPr>
                <w:b/>
                <w:bCs/>
                <w:color w:val="595959" w:themeColor="text1" w:themeTint="A6"/>
                <w:sz w:val="18"/>
                <w:szCs w:val="18"/>
              </w:rPr>
            </w:pPr>
            <w:r w:rsidRPr="00130758">
              <w:rPr>
                <w:b/>
                <w:bCs/>
                <w:color w:val="595959" w:themeColor="text1" w:themeTint="A6"/>
                <w:sz w:val="18"/>
                <w:szCs w:val="18"/>
              </w:rPr>
              <w:t xml:space="preserve">Precautionary Statements </w:t>
            </w:r>
            <w:r w:rsidR="001E2029">
              <w:rPr>
                <w:b/>
                <w:bCs/>
                <w:color w:val="595959" w:themeColor="text1" w:themeTint="A6"/>
                <w:sz w:val="18"/>
                <w:szCs w:val="18"/>
              </w:rPr>
              <w:t>–</w:t>
            </w:r>
            <w:r w:rsidRPr="00130758">
              <w:rPr>
                <w:b/>
                <w:bCs/>
                <w:color w:val="595959" w:themeColor="text1" w:themeTint="A6"/>
                <w:sz w:val="18"/>
                <w:szCs w:val="18"/>
              </w:rPr>
              <w:t xml:space="preserve"> EU (§28, 1272/2008)</w:t>
            </w:r>
          </w:p>
          <w:p w14:paraId="47C3F8F9" w14:textId="797B4E97" w:rsidR="00853D19" w:rsidRPr="00130758" w:rsidRDefault="00853D19" w:rsidP="00853D19">
            <w:pPr>
              <w:rPr>
                <w:color w:val="595959" w:themeColor="text1" w:themeTint="A6"/>
                <w:sz w:val="18"/>
                <w:szCs w:val="18"/>
              </w:rPr>
            </w:pPr>
            <w:bookmarkStart w:id="44" w:name="_Hlk72326807"/>
            <w:r w:rsidRPr="00130758">
              <w:rPr>
                <w:color w:val="595959" w:themeColor="text1" w:themeTint="A6"/>
                <w:sz w:val="18"/>
                <w:szCs w:val="18"/>
              </w:rPr>
              <w:t xml:space="preserve">P260 </w:t>
            </w:r>
            <w:r w:rsidR="001E2029">
              <w:rPr>
                <w:color w:val="595959" w:themeColor="text1" w:themeTint="A6"/>
                <w:sz w:val="18"/>
                <w:szCs w:val="18"/>
              </w:rPr>
              <w:t>–</w:t>
            </w:r>
            <w:r w:rsidRPr="00130758">
              <w:rPr>
                <w:color w:val="595959" w:themeColor="text1" w:themeTint="A6"/>
                <w:sz w:val="18"/>
                <w:szCs w:val="18"/>
              </w:rPr>
              <w:t xml:space="preserve"> Do not breathe dust/fume/gas/mist/</w:t>
            </w:r>
            <w:proofErr w:type="spellStart"/>
            <w:r w:rsidRPr="00130758">
              <w:rPr>
                <w:color w:val="595959" w:themeColor="text1" w:themeTint="A6"/>
                <w:sz w:val="18"/>
                <w:szCs w:val="18"/>
              </w:rPr>
              <w:t>vapours</w:t>
            </w:r>
            <w:proofErr w:type="spellEnd"/>
            <w:r w:rsidRPr="00130758">
              <w:rPr>
                <w:color w:val="595959" w:themeColor="text1" w:themeTint="A6"/>
                <w:sz w:val="18"/>
                <w:szCs w:val="18"/>
              </w:rPr>
              <w:t xml:space="preserve">/spray </w:t>
            </w:r>
          </w:p>
          <w:p w14:paraId="443354E1" w14:textId="0A82F736"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P270 </w:t>
            </w:r>
            <w:r w:rsidR="001E2029">
              <w:rPr>
                <w:color w:val="595959" w:themeColor="text1" w:themeTint="A6"/>
                <w:sz w:val="18"/>
                <w:szCs w:val="18"/>
              </w:rPr>
              <w:t>–</w:t>
            </w:r>
            <w:r w:rsidRPr="00130758">
              <w:rPr>
                <w:color w:val="595959" w:themeColor="text1" w:themeTint="A6"/>
                <w:sz w:val="18"/>
                <w:szCs w:val="18"/>
              </w:rPr>
              <w:t xml:space="preserve"> Do not eat, </w:t>
            </w:r>
            <w:proofErr w:type="gramStart"/>
            <w:r w:rsidRPr="00130758">
              <w:rPr>
                <w:color w:val="595959" w:themeColor="text1" w:themeTint="A6"/>
                <w:sz w:val="18"/>
                <w:szCs w:val="18"/>
              </w:rPr>
              <w:t>drink</w:t>
            </w:r>
            <w:proofErr w:type="gramEnd"/>
            <w:r w:rsidRPr="00130758">
              <w:rPr>
                <w:color w:val="595959" w:themeColor="text1" w:themeTint="A6"/>
                <w:sz w:val="18"/>
                <w:szCs w:val="18"/>
              </w:rPr>
              <w:t xml:space="preserve"> or smoke when using this product </w:t>
            </w:r>
          </w:p>
          <w:p w14:paraId="004C0F36" w14:textId="5D528BF0"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P280 </w:t>
            </w:r>
            <w:r w:rsidR="001E2029">
              <w:rPr>
                <w:color w:val="595959" w:themeColor="text1" w:themeTint="A6"/>
                <w:sz w:val="18"/>
                <w:szCs w:val="18"/>
              </w:rPr>
              <w:t>–</w:t>
            </w:r>
            <w:r w:rsidRPr="00130758">
              <w:rPr>
                <w:color w:val="595959" w:themeColor="text1" w:themeTint="A6"/>
                <w:sz w:val="18"/>
                <w:szCs w:val="18"/>
              </w:rPr>
              <w:t xml:space="preserve"> Wear protective gloves/protective clothing/eye protection/face protection </w:t>
            </w:r>
          </w:p>
          <w:p w14:paraId="00F04B6F" w14:textId="42CF4E4E"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P264 </w:t>
            </w:r>
            <w:r w:rsidR="001E2029">
              <w:rPr>
                <w:color w:val="595959" w:themeColor="text1" w:themeTint="A6"/>
                <w:sz w:val="18"/>
                <w:szCs w:val="18"/>
              </w:rPr>
              <w:t>–</w:t>
            </w:r>
            <w:r w:rsidRPr="00130758">
              <w:rPr>
                <w:color w:val="595959" w:themeColor="text1" w:themeTint="A6"/>
                <w:sz w:val="18"/>
                <w:szCs w:val="18"/>
              </w:rPr>
              <w:t xml:space="preserve"> Wash face, </w:t>
            </w:r>
            <w:proofErr w:type="gramStart"/>
            <w:r w:rsidRPr="00130758">
              <w:rPr>
                <w:color w:val="595959" w:themeColor="text1" w:themeTint="A6"/>
                <w:sz w:val="18"/>
                <w:szCs w:val="18"/>
              </w:rPr>
              <w:t>hands</w:t>
            </w:r>
            <w:proofErr w:type="gramEnd"/>
            <w:r w:rsidRPr="00130758">
              <w:rPr>
                <w:color w:val="595959" w:themeColor="text1" w:themeTint="A6"/>
                <w:sz w:val="18"/>
                <w:szCs w:val="18"/>
              </w:rPr>
              <w:t xml:space="preserve"> and any exposed skin thoroughly after handling </w:t>
            </w:r>
          </w:p>
          <w:p w14:paraId="1D8A9960" w14:textId="25FBD131"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P272 </w:t>
            </w:r>
            <w:r w:rsidR="001E2029">
              <w:rPr>
                <w:color w:val="595959" w:themeColor="text1" w:themeTint="A6"/>
                <w:sz w:val="18"/>
                <w:szCs w:val="18"/>
              </w:rPr>
              <w:t>–</w:t>
            </w:r>
            <w:r w:rsidRPr="00130758">
              <w:rPr>
                <w:color w:val="595959" w:themeColor="text1" w:themeTint="A6"/>
                <w:sz w:val="18"/>
                <w:szCs w:val="18"/>
              </w:rPr>
              <w:t xml:space="preserve"> Contaminated work clothing should not be allowed out of the workplace </w:t>
            </w:r>
          </w:p>
          <w:p w14:paraId="692AB4A0" w14:textId="489509E2"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P273 </w:t>
            </w:r>
            <w:r w:rsidR="001E2029">
              <w:rPr>
                <w:color w:val="595959" w:themeColor="text1" w:themeTint="A6"/>
                <w:sz w:val="18"/>
                <w:szCs w:val="18"/>
              </w:rPr>
              <w:t>–</w:t>
            </w:r>
            <w:r w:rsidRPr="00130758">
              <w:rPr>
                <w:color w:val="595959" w:themeColor="text1" w:themeTint="A6"/>
                <w:sz w:val="18"/>
                <w:szCs w:val="18"/>
              </w:rPr>
              <w:t xml:space="preserve"> Avoid release to the environment </w:t>
            </w:r>
          </w:p>
          <w:p w14:paraId="26605EDB" w14:textId="18A90F13"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P308 + P313 </w:t>
            </w:r>
            <w:r w:rsidR="001E2029">
              <w:rPr>
                <w:color w:val="595959" w:themeColor="text1" w:themeTint="A6"/>
                <w:sz w:val="18"/>
                <w:szCs w:val="18"/>
              </w:rPr>
              <w:t>–</w:t>
            </w:r>
            <w:r w:rsidRPr="00130758">
              <w:rPr>
                <w:color w:val="595959" w:themeColor="text1" w:themeTint="A6"/>
                <w:sz w:val="18"/>
                <w:szCs w:val="18"/>
              </w:rPr>
              <w:t xml:space="preserve"> IF exposed or concerned: Get medical advice/attention </w:t>
            </w:r>
          </w:p>
          <w:p w14:paraId="5A23AD48" w14:textId="28B41BED"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P301 + P312 </w:t>
            </w:r>
            <w:r w:rsidR="001E2029">
              <w:rPr>
                <w:color w:val="595959" w:themeColor="text1" w:themeTint="A6"/>
                <w:sz w:val="18"/>
                <w:szCs w:val="18"/>
              </w:rPr>
              <w:t>–</w:t>
            </w:r>
            <w:r w:rsidRPr="00130758">
              <w:rPr>
                <w:color w:val="595959" w:themeColor="text1" w:themeTint="A6"/>
                <w:sz w:val="18"/>
                <w:szCs w:val="18"/>
              </w:rPr>
              <w:t xml:space="preserve"> IF SWALLOWED: Call a POISON CENTER or doctor/physician if you feel unwell </w:t>
            </w:r>
          </w:p>
          <w:p w14:paraId="25BB8610" w14:textId="20A02CA4"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P330 </w:t>
            </w:r>
            <w:r w:rsidR="001E2029">
              <w:rPr>
                <w:color w:val="595959" w:themeColor="text1" w:themeTint="A6"/>
                <w:sz w:val="18"/>
                <w:szCs w:val="18"/>
              </w:rPr>
              <w:t>–</w:t>
            </w:r>
            <w:r w:rsidRPr="00130758">
              <w:rPr>
                <w:color w:val="595959" w:themeColor="text1" w:themeTint="A6"/>
                <w:sz w:val="18"/>
                <w:szCs w:val="18"/>
              </w:rPr>
              <w:t xml:space="preserve"> Rinse mouth </w:t>
            </w:r>
          </w:p>
          <w:p w14:paraId="2612E4A9" w14:textId="3BDD4561"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P405 </w:t>
            </w:r>
            <w:r w:rsidR="001E2029">
              <w:rPr>
                <w:color w:val="595959" w:themeColor="text1" w:themeTint="A6"/>
                <w:sz w:val="18"/>
                <w:szCs w:val="18"/>
              </w:rPr>
              <w:t>–</w:t>
            </w:r>
            <w:r w:rsidRPr="00130758">
              <w:rPr>
                <w:color w:val="595959" w:themeColor="text1" w:themeTint="A6"/>
                <w:sz w:val="18"/>
                <w:szCs w:val="18"/>
              </w:rPr>
              <w:t xml:space="preserve"> Store locked up </w:t>
            </w:r>
          </w:p>
          <w:p w14:paraId="0708AA34" w14:textId="32BB5DC0" w:rsidR="00853D19" w:rsidRPr="00130758" w:rsidRDefault="00853D19" w:rsidP="002824F9">
            <w:pPr>
              <w:rPr>
                <w:color w:val="595959" w:themeColor="text1" w:themeTint="A6"/>
                <w:sz w:val="18"/>
                <w:szCs w:val="18"/>
              </w:rPr>
            </w:pPr>
            <w:r w:rsidRPr="00130758">
              <w:rPr>
                <w:color w:val="595959" w:themeColor="text1" w:themeTint="A6"/>
                <w:sz w:val="18"/>
                <w:szCs w:val="18"/>
              </w:rPr>
              <w:t xml:space="preserve">P501 </w:t>
            </w:r>
            <w:r w:rsidR="001E2029">
              <w:rPr>
                <w:color w:val="595959" w:themeColor="text1" w:themeTint="A6"/>
                <w:sz w:val="18"/>
                <w:szCs w:val="18"/>
              </w:rPr>
              <w:t>–</w:t>
            </w:r>
            <w:r w:rsidRPr="00130758">
              <w:rPr>
                <w:color w:val="595959" w:themeColor="text1" w:themeTint="A6"/>
                <w:sz w:val="18"/>
                <w:szCs w:val="18"/>
              </w:rPr>
              <w:t xml:space="preserve"> Dispose of contents/ container to an approved waste disposal plant  </w:t>
            </w:r>
            <w:bookmarkEnd w:id="44"/>
          </w:p>
        </w:tc>
      </w:tr>
      <w:tr w:rsidR="00770DFE" w14:paraId="5F5EC768" w14:textId="77777777" w:rsidTr="00B30201">
        <w:tc>
          <w:tcPr>
            <w:tcW w:w="1966" w:type="dxa"/>
          </w:tcPr>
          <w:p w14:paraId="62D21572" w14:textId="73869818" w:rsidR="00853D19" w:rsidRPr="00130758" w:rsidRDefault="00853D19" w:rsidP="00853D19">
            <w:pPr>
              <w:rPr>
                <w:b/>
                <w:bCs/>
                <w:color w:val="595959" w:themeColor="text1" w:themeTint="A6"/>
                <w:sz w:val="20"/>
                <w:szCs w:val="20"/>
                <w:u w:val="single"/>
              </w:rPr>
            </w:pPr>
            <w:r w:rsidRPr="00130758">
              <w:rPr>
                <w:b/>
                <w:bCs/>
                <w:color w:val="595959" w:themeColor="text1" w:themeTint="A6"/>
                <w:sz w:val="20"/>
                <w:szCs w:val="20"/>
                <w:u w:val="single"/>
              </w:rPr>
              <w:t>2N N</w:t>
            </w:r>
            <w:r w:rsidR="002812AA" w:rsidRPr="00130758">
              <w:rPr>
                <w:b/>
                <w:bCs/>
                <w:color w:val="595959" w:themeColor="text1" w:themeTint="A6"/>
                <w:sz w:val="20"/>
                <w:szCs w:val="20"/>
                <w:u w:val="single"/>
              </w:rPr>
              <w:t>aO</w:t>
            </w:r>
            <w:r w:rsidRPr="00130758">
              <w:rPr>
                <w:b/>
                <w:bCs/>
                <w:color w:val="595959" w:themeColor="text1" w:themeTint="A6"/>
                <w:sz w:val="20"/>
                <w:szCs w:val="20"/>
                <w:u w:val="single"/>
              </w:rPr>
              <w:t>H</w:t>
            </w:r>
          </w:p>
          <w:p w14:paraId="308DB0FF" w14:textId="77777777" w:rsidR="00853D19" w:rsidRPr="00130758" w:rsidRDefault="00853D19" w:rsidP="00853D19">
            <w:pPr>
              <w:rPr>
                <w:color w:val="595959" w:themeColor="text1" w:themeTint="A6"/>
                <w:sz w:val="18"/>
                <w:szCs w:val="18"/>
              </w:rPr>
            </w:pPr>
            <w:r w:rsidRPr="00130758">
              <w:rPr>
                <w:color w:val="595959" w:themeColor="text1" w:themeTint="A6"/>
                <w:sz w:val="18"/>
                <w:szCs w:val="18"/>
              </w:rPr>
              <w:t xml:space="preserve">Contains Sodium hydroxide    </w:t>
            </w:r>
          </w:p>
          <w:p w14:paraId="404D8844" w14:textId="77777777" w:rsidR="00853D19" w:rsidRPr="00130758" w:rsidRDefault="00853D19" w:rsidP="00286ED9">
            <w:pPr>
              <w:spacing w:line="276" w:lineRule="auto"/>
              <w:jc w:val="both"/>
              <w:rPr>
                <w:rFonts w:cs="Arial"/>
                <w:color w:val="595959" w:themeColor="text1" w:themeTint="A6"/>
                <w:sz w:val="20"/>
                <w:szCs w:val="20"/>
              </w:rPr>
            </w:pPr>
          </w:p>
        </w:tc>
        <w:tc>
          <w:tcPr>
            <w:tcW w:w="1578" w:type="dxa"/>
          </w:tcPr>
          <w:p w14:paraId="79716A26" w14:textId="511FF397" w:rsidR="00853D19" w:rsidRPr="00130758" w:rsidRDefault="009E133F" w:rsidP="001F4AAF">
            <w:pPr>
              <w:rPr>
                <w:b/>
                <w:bCs/>
                <w:color w:val="595959" w:themeColor="text1" w:themeTint="A6"/>
                <w:sz w:val="18"/>
                <w:szCs w:val="18"/>
                <w:u w:val="single"/>
              </w:rPr>
            </w:pPr>
            <w:r w:rsidRPr="00130758">
              <w:rPr>
                <w:noProof/>
                <w:color w:val="595959" w:themeColor="text1" w:themeTint="A6"/>
              </w:rPr>
              <w:drawing>
                <wp:inline distT="0" distB="0" distL="0" distR="0" wp14:anchorId="3EB6537A" wp14:editId="13B180A7">
                  <wp:extent cx="966159" cy="966159"/>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8797" cy="968797"/>
                          </a:xfrm>
                          <a:prstGeom prst="rect">
                            <a:avLst/>
                          </a:prstGeom>
                          <a:noFill/>
                          <a:ln>
                            <a:noFill/>
                          </a:ln>
                        </pic:spPr>
                      </pic:pic>
                    </a:graphicData>
                  </a:graphic>
                </wp:inline>
              </w:drawing>
            </w:r>
          </w:p>
        </w:tc>
        <w:tc>
          <w:tcPr>
            <w:tcW w:w="6663" w:type="dxa"/>
          </w:tcPr>
          <w:p w14:paraId="4D7ABB32" w14:textId="5227A9E0" w:rsidR="002D0645" w:rsidRPr="00130758" w:rsidRDefault="002D0645" w:rsidP="002D0645">
            <w:pPr>
              <w:rPr>
                <w:color w:val="595959" w:themeColor="text1" w:themeTint="A6"/>
                <w:sz w:val="18"/>
                <w:szCs w:val="18"/>
              </w:rPr>
            </w:pPr>
            <w:r w:rsidRPr="00130758">
              <w:rPr>
                <w:b/>
                <w:bCs/>
                <w:color w:val="595959" w:themeColor="text1" w:themeTint="A6"/>
                <w:sz w:val="18"/>
                <w:szCs w:val="18"/>
              </w:rPr>
              <w:t xml:space="preserve">Signal </w:t>
            </w:r>
            <w:r w:rsidR="000B4F2F" w:rsidRPr="00130758">
              <w:rPr>
                <w:b/>
                <w:bCs/>
                <w:color w:val="595959" w:themeColor="text1" w:themeTint="A6"/>
                <w:sz w:val="18"/>
                <w:szCs w:val="18"/>
              </w:rPr>
              <w:t>word:</w:t>
            </w:r>
            <w:r w:rsidR="000B4F2F">
              <w:rPr>
                <w:b/>
                <w:bCs/>
                <w:color w:val="595959" w:themeColor="text1" w:themeTint="A6"/>
                <w:sz w:val="18"/>
                <w:szCs w:val="18"/>
              </w:rPr>
              <w:t xml:space="preserve"> </w:t>
            </w:r>
            <w:r w:rsidRPr="00130758">
              <w:rPr>
                <w:color w:val="595959" w:themeColor="text1" w:themeTint="A6"/>
                <w:sz w:val="18"/>
                <w:szCs w:val="18"/>
              </w:rPr>
              <w:t xml:space="preserve">Danger  </w:t>
            </w:r>
          </w:p>
          <w:p w14:paraId="3CB7CD11" w14:textId="77777777" w:rsidR="002D0645" w:rsidRPr="00130758" w:rsidRDefault="002D0645" w:rsidP="002D0645">
            <w:pPr>
              <w:rPr>
                <w:color w:val="595959" w:themeColor="text1" w:themeTint="A6"/>
                <w:sz w:val="18"/>
                <w:szCs w:val="18"/>
              </w:rPr>
            </w:pPr>
          </w:p>
          <w:p w14:paraId="786C394A" w14:textId="77777777" w:rsidR="002D0645" w:rsidRPr="00130758" w:rsidRDefault="002D0645" w:rsidP="002D0645">
            <w:pPr>
              <w:rPr>
                <w:b/>
                <w:bCs/>
                <w:color w:val="595959" w:themeColor="text1" w:themeTint="A6"/>
                <w:sz w:val="18"/>
                <w:szCs w:val="18"/>
              </w:rPr>
            </w:pPr>
            <w:r w:rsidRPr="00130758">
              <w:rPr>
                <w:b/>
                <w:bCs/>
                <w:color w:val="595959" w:themeColor="text1" w:themeTint="A6"/>
                <w:sz w:val="18"/>
                <w:szCs w:val="18"/>
              </w:rPr>
              <w:t xml:space="preserve">Hazard statements </w:t>
            </w:r>
          </w:p>
          <w:p w14:paraId="6ADEBAB3" w14:textId="59085B7A" w:rsidR="002D0645" w:rsidRDefault="002D0645" w:rsidP="002D0645">
            <w:pPr>
              <w:rPr>
                <w:color w:val="595959" w:themeColor="text1" w:themeTint="A6"/>
                <w:sz w:val="18"/>
                <w:szCs w:val="18"/>
              </w:rPr>
            </w:pPr>
            <w:bookmarkStart w:id="45" w:name="_Hlk72327997"/>
            <w:r w:rsidRPr="00130758">
              <w:rPr>
                <w:color w:val="595959" w:themeColor="text1" w:themeTint="A6"/>
                <w:sz w:val="18"/>
                <w:szCs w:val="18"/>
              </w:rPr>
              <w:t xml:space="preserve">H314 </w:t>
            </w:r>
            <w:r w:rsidR="001E2029">
              <w:rPr>
                <w:color w:val="595959" w:themeColor="text1" w:themeTint="A6"/>
                <w:sz w:val="18"/>
                <w:szCs w:val="18"/>
              </w:rPr>
              <w:t>–</w:t>
            </w:r>
            <w:r w:rsidRPr="00130758">
              <w:rPr>
                <w:color w:val="595959" w:themeColor="text1" w:themeTint="A6"/>
                <w:sz w:val="18"/>
                <w:szCs w:val="18"/>
              </w:rPr>
              <w:t xml:space="preserve"> Causes severe skin burns and eye damage  </w:t>
            </w:r>
          </w:p>
          <w:p w14:paraId="17B307BB" w14:textId="0C092E21" w:rsidR="00071219" w:rsidRPr="00130758" w:rsidRDefault="00071219" w:rsidP="002D0645">
            <w:pPr>
              <w:rPr>
                <w:color w:val="595959" w:themeColor="text1" w:themeTint="A6"/>
                <w:sz w:val="18"/>
                <w:szCs w:val="18"/>
              </w:rPr>
            </w:pPr>
            <w:r>
              <w:rPr>
                <w:color w:val="595959" w:themeColor="text1" w:themeTint="A6"/>
                <w:sz w:val="18"/>
                <w:szCs w:val="18"/>
              </w:rPr>
              <w:t>H318 – Causes serious eye damage</w:t>
            </w:r>
          </w:p>
          <w:p w14:paraId="08C90145" w14:textId="77777777" w:rsidR="002D0645" w:rsidRPr="00130758" w:rsidRDefault="002D0645" w:rsidP="002D0645">
            <w:pPr>
              <w:rPr>
                <w:color w:val="595959" w:themeColor="text1" w:themeTint="A6"/>
                <w:sz w:val="18"/>
                <w:szCs w:val="18"/>
              </w:rPr>
            </w:pPr>
          </w:p>
          <w:p w14:paraId="7DAD57BD" w14:textId="30AA3129" w:rsidR="002D0645" w:rsidRPr="00130758" w:rsidRDefault="002D0645" w:rsidP="002D0645">
            <w:pPr>
              <w:rPr>
                <w:b/>
                <w:bCs/>
                <w:color w:val="595959" w:themeColor="text1" w:themeTint="A6"/>
                <w:sz w:val="18"/>
                <w:szCs w:val="18"/>
              </w:rPr>
            </w:pPr>
            <w:r w:rsidRPr="00130758">
              <w:rPr>
                <w:b/>
                <w:bCs/>
                <w:color w:val="595959" w:themeColor="text1" w:themeTint="A6"/>
                <w:sz w:val="18"/>
                <w:szCs w:val="18"/>
              </w:rPr>
              <w:t xml:space="preserve">Precautionary Statements </w:t>
            </w:r>
            <w:r w:rsidR="001E2029">
              <w:rPr>
                <w:b/>
                <w:bCs/>
                <w:color w:val="595959" w:themeColor="text1" w:themeTint="A6"/>
                <w:sz w:val="18"/>
                <w:szCs w:val="18"/>
              </w:rPr>
              <w:t>–</w:t>
            </w:r>
            <w:r w:rsidRPr="00130758">
              <w:rPr>
                <w:b/>
                <w:bCs/>
                <w:color w:val="595959" w:themeColor="text1" w:themeTint="A6"/>
                <w:sz w:val="18"/>
                <w:szCs w:val="18"/>
              </w:rPr>
              <w:t xml:space="preserve"> EU (§28, 1272/2008) </w:t>
            </w:r>
          </w:p>
          <w:p w14:paraId="7E0BF175" w14:textId="0C2CC392"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P260 </w:t>
            </w:r>
            <w:r w:rsidR="001E2029">
              <w:rPr>
                <w:color w:val="595959" w:themeColor="text1" w:themeTint="A6"/>
                <w:sz w:val="18"/>
                <w:szCs w:val="18"/>
              </w:rPr>
              <w:t>–</w:t>
            </w:r>
            <w:r w:rsidRPr="00130758">
              <w:rPr>
                <w:color w:val="595959" w:themeColor="text1" w:themeTint="A6"/>
                <w:sz w:val="18"/>
                <w:szCs w:val="18"/>
              </w:rPr>
              <w:t xml:space="preserve"> Do not breathe dust/fume/gas/mist/</w:t>
            </w:r>
            <w:proofErr w:type="spellStart"/>
            <w:r w:rsidRPr="00130758">
              <w:rPr>
                <w:color w:val="595959" w:themeColor="text1" w:themeTint="A6"/>
                <w:sz w:val="18"/>
                <w:szCs w:val="18"/>
              </w:rPr>
              <w:t>vapours</w:t>
            </w:r>
            <w:proofErr w:type="spellEnd"/>
            <w:r w:rsidRPr="00130758">
              <w:rPr>
                <w:color w:val="595959" w:themeColor="text1" w:themeTint="A6"/>
                <w:sz w:val="18"/>
                <w:szCs w:val="18"/>
              </w:rPr>
              <w:t xml:space="preserve">/spray </w:t>
            </w:r>
          </w:p>
          <w:p w14:paraId="2B3B02D3" w14:textId="2C576B11"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P264 </w:t>
            </w:r>
            <w:r w:rsidR="001E2029">
              <w:rPr>
                <w:color w:val="595959" w:themeColor="text1" w:themeTint="A6"/>
                <w:sz w:val="18"/>
                <w:szCs w:val="18"/>
              </w:rPr>
              <w:t>–</w:t>
            </w:r>
            <w:r w:rsidRPr="00130758">
              <w:rPr>
                <w:color w:val="595959" w:themeColor="text1" w:themeTint="A6"/>
                <w:sz w:val="18"/>
                <w:szCs w:val="18"/>
              </w:rPr>
              <w:t xml:space="preserve"> Wash face, </w:t>
            </w:r>
            <w:proofErr w:type="gramStart"/>
            <w:r w:rsidRPr="00130758">
              <w:rPr>
                <w:color w:val="595959" w:themeColor="text1" w:themeTint="A6"/>
                <w:sz w:val="18"/>
                <w:szCs w:val="18"/>
              </w:rPr>
              <w:t>hands</w:t>
            </w:r>
            <w:proofErr w:type="gramEnd"/>
            <w:r w:rsidRPr="00130758">
              <w:rPr>
                <w:color w:val="595959" w:themeColor="text1" w:themeTint="A6"/>
                <w:sz w:val="18"/>
                <w:szCs w:val="18"/>
              </w:rPr>
              <w:t xml:space="preserve"> and any exposed skin thoroughly after handling </w:t>
            </w:r>
          </w:p>
          <w:p w14:paraId="11E83318" w14:textId="30B33967"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P280 </w:t>
            </w:r>
            <w:r w:rsidR="001E2029">
              <w:rPr>
                <w:color w:val="595959" w:themeColor="text1" w:themeTint="A6"/>
                <w:sz w:val="18"/>
                <w:szCs w:val="18"/>
              </w:rPr>
              <w:t>–</w:t>
            </w:r>
            <w:r w:rsidRPr="00130758">
              <w:rPr>
                <w:color w:val="595959" w:themeColor="text1" w:themeTint="A6"/>
                <w:sz w:val="18"/>
                <w:szCs w:val="18"/>
              </w:rPr>
              <w:t xml:space="preserve"> Wear protective gloves/protective clothing/eye protection/face protection </w:t>
            </w:r>
          </w:p>
          <w:p w14:paraId="13FCDC6A" w14:textId="66ADF02B"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P301 + P330 + P331 </w:t>
            </w:r>
            <w:r w:rsidR="001E2029">
              <w:rPr>
                <w:color w:val="595959" w:themeColor="text1" w:themeTint="A6"/>
                <w:sz w:val="18"/>
                <w:szCs w:val="18"/>
              </w:rPr>
              <w:t>–</w:t>
            </w:r>
            <w:r w:rsidRPr="00130758">
              <w:rPr>
                <w:color w:val="595959" w:themeColor="text1" w:themeTint="A6"/>
                <w:sz w:val="18"/>
                <w:szCs w:val="18"/>
              </w:rPr>
              <w:t xml:space="preserve"> IF SWALLOWED: rinse mouth. Do NOT induce vomiting </w:t>
            </w:r>
          </w:p>
          <w:p w14:paraId="66A086ED" w14:textId="39E393F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P303 + P361 + P353 </w:t>
            </w:r>
            <w:r w:rsidR="001E2029">
              <w:rPr>
                <w:color w:val="595959" w:themeColor="text1" w:themeTint="A6"/>
                <w:sz w:val="18"/>
                <w:szCs w:val="18"/>
              </w:rPr>
              <w:t>–</w:t>
            </w:r>
            <w:r w:rsidRPr="00130758">
              <w:rPr>
                <w:color w:val="595959" w:themeColor="text1" w:themeTint="A6"/>
                <w:sz w:val="18"/>
                <w:szCs w:val="18"/>
              </w:rPr>
              <w:t xml:space="preserve"> IF ON SKIN (or hair): Take off immediately all contaminated clothing. Rinse skin with water/ shower </w:t>
            </w:r>
          </w:p>
          <w:p w14:paraId="376529AF" w14:textId="6AB0253F"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P363 </w:t>
            </w:r>
            <w:r w:rsidR="001E2029">
              <w:rPr>
                <w:color w:val="595959" w:themeColor="text1" w:themeTint="A6"/>
                <w:sz w:val="18"/>
                <w:szCs w:val="18"/>
              </w:rPr>
              <w:t>–</w:t>
            </w:r>
            <w:r w:rsidRPr="00130758">
              <w:rPr>
                <w:color w:val="595959" w:themeColor="text1" w:themeTint="A6"/>
                <w:sz w:val="18"/>
                <w:szCs w:val="18"/>
              </w:rPr>
              <w:t xml:space="preserve"> Wash contaminated clothing before reuse </w:t>
            </w:r>
          </w:p>
          <w:p w14:paraId="3EFCF484" w14:textId="0291DCC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P310 </w:t>
            </w:r>
            <w:r w:rsidR="001E2029">
              <w:rPr>
                <w:color w:val="595959" w:themeColor="text1" w:themeTint="A6"/>
                <w:sz w:val="18"/>
                <w:szCs w:val="18"/>
              </w:rPr>
              <w:t>–</w:t>
            </w:r>
            <w:r w:rsidRPr="00130758">
              <w:rPr>
                <w:color w:val="595959" w:themeColor="text1" w:themeTint="A6"/>
                <w:sz w:val="18"/>
                <w:szCs w:val="18"/>
              </w:rPr>
              <w:t xml:space="preserve"> Immediately call a POISON CENTER or doctor </w:t>
            </w:r>
          </w:p>
          <w:p w14:paraId="093D52E9" w14:textId="30CF4736" w:rsidR="002D0645" w:rsidRPr="00130758" w:rsidRDefault="002D0645" w:rsidP="002D0645">
            <w:pPr>
              <w:rPr>
                <w:color w:val="595959" w:themeColor="text1" w:themeTint="A6"/>
                <w:sz w:val="18"/>
                <w:szCs w:val="18"/>
              </w:rPr>
            </w:pPr>
            <w:r w:rsidRPr="00130758">
              <w:rPr>
                <w:color w:val="595959" w:themeColor="text1" w:themeTint="A6"/>
                <w:sz w:val="18"/>
                <w:szCs w:val="18"/>
              </w:rPr>
              <w:lastRenderedPageBreak/>
              <w:t xml:space="preserve">P304 + P340 </w:t>
            </w:r>
            <w:r w:rsidR="001E2029">
              <w:rPr>
                <w:color w:val="595959" w:themeColor="text1" w:themeTint="A6"/>
                <w:sz w:val="18"/>
                <w:szCs w:val="18"/>
              </w:rPr>
              <w:t>–</w:t>
            </w:r>
            <w:r w:rsidRPr="00130758">
              <w:rPr>
                <w:color w:val="595959" w:themeColor="text1" w:themeTint="A6"/>
                <w:sz w:val="18"/>
                <w:szCs w:val="18"/>
              </w:rPr>
              <w:t xml:space="preserve"> IF INHALED: Remove victim to fresh air and keep at rest in a position comfortable for breathing </w:t>
            </w:r>
          </w:p>
          <w:p w14:paraId="10A257CA" w14:textId="1AEBADB3"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P305 + P351 + P338 </w:t>
            </w:r>
            <w:r w:rsidR="001E2029">
              <w:rPr>
                <w:color w:val="595959" w:themeColor="text1" w:themeTint="A6"/>
                <w:sz w:val="18"/>
                <w:szCs w:val="18"/>
              </w:rPr>
              <w:t>–</w:t>
            </w:r>
            <w:r w:rsidRPr="00130758">
              <w:rPr>
                <w:color w:val="595959" w:themeColor="text1" w:themeTint="A6"/>
                <w:sz w:val="18"/>
                <w:szCs w:val="18"/>
              </w:rPr>
              <w:t xml:space="preserve"> IF IN EYES: Rinse cautiously with water for several minutes. Remove contact lenses, if present and easy to do. Continue rinsing </w:t>
            </w:r>
          </w:p>
          <w:p w14:paraId="3F0E9B21" w14:textId="5E7376A8"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P405 </w:t>
            </w:r>
            <w:r w:rsidR="001E2029">
              <w:rPr>
                <w:color w:val="595959" w:themeColor="text1" w:themeTint="A6"/>
                <w:sz w:val="18"/>
                <w:szCs w:val="18"/>
              </w:rPr>
              <w:t>–</w:t>
            </w:r>
            <w:r w:rsidRPr="00130758">
              <w:rPr>
                <w:color w:val="595959" w:themeColor="text1" w:themeTint="A6"/>
                <w:sz w:val="18"/>
                <w:szCs w:val="18"/>
              </w:rPr>
              <w:t xml:space="preserve"> Store locked up </w:t>
            </w:r>
          </w:p>
          <w:p w14:paraId="0F021EA8" w14:textId="0E9BE194" w:rsidR="00853D19" w:rsidRPr="00130758" w:rsidRDefault="002D0645" w:rsidP="002824F9">
            <w:pPr>
              <w:rPr>
                <w:color w:val="595959" w:themeColor="text1" w:themeTint="A6"/>
                <w:sz w:val="18"/>
                <w:szCs w:val="18"/>
              </w:rPr>
            </w:pPr>
            <w:r w:rsidRPr="00130758">
              <w:rPr>
                <w:color w:val="595959" w:themeColor="text1" w:themeTint="A6"/>
                <w:sz w:val="18"/>
                <w:szCs w:val="18"/>
              </w:rPr>
              <w:t xml:space="preserve">P501 </w:t>
            </w:r>
            <w:r w:rsidR="001E2029">
              <w:rPr>
                <w:color w:val="595959" w:themeColor="text1" w:themeTint="A6"/>
                <w:sz w:val="18"/>
                <w:szCs w:val="18"/>
              </w:rPr>
              <w:t>–</w:t>
            </w:r>
            <w:r w:rsidRPr="00130758">
              <w:rPr>
                <w:color w:val="595959" w:themeColor="text1" w:themeTint="A6"/>
                <w:sz w:val="18"/>
                <w:szCs w:val="18"/>
              </w:rPr>
              <w:t xml:space="preserve"> Dispose of contents/container in accordance with local, regional, national, and international regulations as applicable  </w:t>
            </w:r>
            <w:bookmarkEnd w:id="45"/>
          </w:p>
        </w:tc>
      </w:tr>
      <w:tr w:rsidR="00770DFE" w14:paraId="2F5CC543" w14:textId="77777777" w:rsidTr="00B30201">
        <w:tc>
          <w:tcPr>
            <w:tcW w:w="1966" w:type="dxa"/>
          </w:tcPr>
          <w:p w14:paraId="05C8890D" w14:textId="77777777" w:rsidR="002D0645" w:rsidRPr="00130758" w:rsidRDefault="002D0645" w:rsidP="002D0645">
            <w:pPr>
              <w:rPr>
                <w:b/>
                <w:bCs/>
                <w:color w:val="595959" w:themeColor="text1" w:themeTint="A6"/>
                <w:sz w:val="20"/>
                <w:szCs w:val="20"/>
                <w:u w:val="single"/>
              </w:rPr>
            </w:pPr>
            <w:r w:rsidRPr="00130758">
              <w:rPr>
                <w:b/>
                <w:bCs/>
                <w:color w:val="595959" w:themeColor="text1" w:themeTint="A6"/>
                <w:sz w:val="20"/>
                <w:szCs w:val="20"/>
                <w:u w:val="single"/>
              </w:rPr>
              <w:t>CAPTURE BEADS</w:t>
            </w:r>
          </w:p>
          <w:p w14:paraId="793E69B2" w14:textId="77777777"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Contains Formamide  </w:t>
            </w:r>
          </w:p>
          <w:p w14:paraId="5214B959" w14:textId="77777777" w:rsidR="00853D19" w:rsidRPr="00130758" w:rsidRDefault="00853D19" w:rsidP="002824F9">
            <w:pPr>
              <w:spacing w:line="276" w:lineRule="auto"/>
              <w:rPr>
                <w:rFonts w:cs="Arial"/>
                <w:color w:val="595959" w:themeColor="text1" w:themeTint="A6"/>
                <w:sz w:val="20"/>
                <w:szCs w:val="20"/>
              </w:rPr>
            </w:pPr>
          </w:p>
        </w:tc>
        <w:tc>
          <w:tcPr>
            <w:tcW w:w="1578" w:type="dxa"/>
          </w:tcPr>
          <w:p w14:paraId="001759A3" w14:textId="5BB64F87" w:rsidR="00853D19" w:rsidRPr="00130758" w:rsidRDefault="002D0645" w:rsidP="00B30201">
            <w:pPr>
              <w:spacing w:line="276" w:lineRule="auto"/>
              <w:rPr>
                <w:rFonts w:cs="Arial"/>
                <w:color w:val="595959" w:themeColor="text1" w:themeTint="A6"/>
                <w:sz w:val="20"/>
                <w:szCs w:val="20"/>
              </w:rPr>
            </w:pPr>
            <w:r w:rsidRPr="00130758">
              <w:rPr>
                <w:noProof/>
                <w:color w:val="595959" w:themeColor="text1" w:themeTint="A6"/>
              </w:rPr>
              <w:drawing>
                <wp:inline distT="0" distB="0" distL="0" distR="0" wp14:anchorId="7C15C33C" wp14:editId="514044A9">
                  <wp:extent cx="828136" cy="828136"/>
                  <wp:effectExtent l="0" t="0" r="0" b="0"/>
                  <wp:docPr id="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5849" cy="835849"/>
                          </a:xfrm>
                          <a:prstGeom prst="rect">
                            <a:avLst/>
                          </a:prstGeom>
                          <a:noFill/>
                          <a:ln>
                            <a:noFill/>
                          </a:ln>
                        </pic:spPr>
                      </pic:pic>
                    </a:graphicData>
                  </a:graphic>
                </wp:inline>
              </w:drawing>
            </w:r>
          </w:p>
        </w:tc>
        <w:tc>
          <w:tcPr>
            <w:tcW w:w="6663" w:type="dxa"/>
          </w:tcPr>
          <w:p w14:paraId="3A651AF4" w14:textId="41885F73" w:rsidR="002D0645" w:rsidRPr="00130758" w:rsidRDefault="002D0645" w:rsidP="002D0645">
            <w:pPr>
              <w:rPr>
                <w:color w:val="595959" w:themeColor="text1" w:themeTint="A6"/>
                <w:sz w:val="18"/>
                <w:szCs w:val="18"/>
              </w:rPr>
            </w:pPr>
            <w:r w:rsidRPr="00130758">
              <w:rPr>
                <w:b/>
                <w:bCs/>
                <w:color w:val="595959" w:themeColor="text1" w:themeTint="A6"/>
                <w:sz w:val="18"/>
                <w:szCs w:val="18"/>
              </w:rPr>
              <w:t xml:space="preserve">Signal </w:t>
            </w:r>
            <w:r w:rsidR="000B4F2F" w:rsidRPr="00130758">
              <w:rPr>
                <w:b/>
                <w:bCs/>
                <w:color w:val="595959" w:themeColor="text1" w:themeTint="A6"/>
                <w:sz w:val="18"/>
                <w:szCs w:val="18"/>
              </w:rPr>
              <w:t>word:</w:t>
            </w:r>
            <w:r w:rsidR="000B4F2F">
              <w:rPr>
                <w:b/>
                <w:bCs/>
                <w:color w:val="595959" w:themeColor="text1" w:themeTint="A6"/>
                <w:sz w:val="18"/>
                <w:szCs w:val="18"/>
              </w:rPr>
              <w:t xml:space="preserve"> </w:t>
            </w:r>
            <w:r w:rsidRPr="00130758">
              <w:rPr>
                <w:color w:val="595959" w:themeColor="text1" w:themeTint="A6"/>
                <w:sz w:val="18"/>
                <w:szCs w:val="18"/>
              </w:rPr>
              <w:t xml:space="preserve">Danger  </w:t>
            </w:r>
          </w:p>
          <w:p w14:paraId="5F4FE452" w14:textId="77777777" w:rsidR="002D0645" w:rsidRPr="00130758" w:rsidRDefault="002D0645" w:rsidP="002D0645">
            <w:pPr>
              <w:rPr>
                <w:color w:val="595959" w:themeColor="text1" w:themeTint="A6"/>
                <w:sz w:val="18"/>
                <w:szCs w:val="18"/>
              </w:rPr>
            </w:pPr>
          </w:p>
          <w:p w14:paraId="53C7D4B0" w14:textId="77777777" w:rsidR="002D0645" w:rsidRPr="00130758" w:rsidRDefault="002D0645" w:rsidP="002D0645">
            <w:pPr>
              <w:rPr>
                <w:b/>
                <w:bCs/>
                <w:color w:val="595959" w:themeColor="text1" w:themeTint="A6"/>
                <w:sz w:val="18"/>
                <w:szCs w:val="18"/>
                <w:u w:val="single"/>
              </w:rPr>
            </w:pPr>
            <w:r w:rsidRPr="00130758">
              <w:rPr>
                <w:b/>
                <w:bCs/>
                <w:color w:val="595959" w:themeColor="text1" w:themeTint="A6"/>
                <w:sz w:val="18"/>
                <w:szCs w:val="18"/>
                <w:u w:val="single"/>
              </w:rPr>
              <w:t xml:space="preserve">Hazard statements </w:t>
            </w:r>
          </w:p>
          <w:p w14:paraId="609CC13C" w14:textId="77777777" w:rsidR="00055E26" w:rsidRDefault="00055E26" w:rsidP="00055E26">
            <w:pPr>
              <w:rPr>
                <w:color w:val="595959" w:themeColor="text1" w:themeTint="A6"/>
                <w:sz w:val="18"/>
                <w:szCs w:val="18"/>
              </w:rPr>
            </w:pPr>
            <w:r>
              <w:rPr>
                <w:color w:val="595959" w:themeColor="text1" w:themeTint="A6"/>
                <w:sz w:val="18"/>
                <w:szCs w:val="18"/>
              </w:rPr>
              <w:t>H351 – Suspected of causing cancer</w:t>
            </w:r>
          </w:p>
          <w:p w14:paraId="34374545" w14:textId="0D299661" w:rsidR="002D0645" w:rsidRDefault="002D0645" w:rsidP="002D0645">
            <w:pPr>
              <w:rPr>
                <w:color w:val="595959" w:themeColor="text1" w:themeTint="A6"/>
                <w:sz w:val="18"/>
                <w:szCs w:val="18"/>
              </w:rPr>
            </w:pPr>
            <w:r w:rsidRPr="00130758">
              <w:rPr>
                <w:color w:val="595959" w:themeColor="text1" w:themeTint="A6"/>
                <w:sz w:val="18"/>
                <w:szCs w:val="18"/>
              </w:rPr>
              <w:t xml:space="preserve">H360 </w:t>
            </w:r>
            <w:r w:rsidR="001E2029">
              <w:rPr>
                <w:color w:val="595959" w:themeColor="text1" w:themeTint="A6"/>
                <w:sz w:val="18"/>
                <w:szCs w:val="18"/>
              </w:rPr>
              <w:t>–</w:t>
            </w:r>
            <w:r w:rsidRPr="00130758">
              <w:rPr>
                <w:color w:val="595959" w:themeColor="text1" w:themeTint="A6"/>
                <w:sz w:val="18"/>
                <w:szCs w:val="18"/>
              </w:rPr>
              <w:t xml:space="preserve"> May damage fertility or the unborn child  </w:t>
            </w:r>
          </w:p>
          <w:p w14:paraId="1053CA00" w14:textId="0F7AAFC7" w:rsidR="00815657" w:rsidRPr="00130758" w:rsidRDefault="00815657" w:rsidP="002D0645">
            <w:pPr>
              <w:rPr>
                <w:color w:val="595959" w:themeColor="text1" w:themeTint="A6"/>
                <w:sz w:val="18"/>
                <w:szCs w:val="18"/>
              </w:rPr>
            </w:pPr>
            <w:r w:rsidRPr="00815657">
              <w:rPr>
                <w:color w:val="595959" w:themeColor="text1" w:themeTint="A6"/>
                <w:sz w:val="18"/>
                <w:szCs w:val="18"/>
              </w:rPr>
              <w:t xml:space="preserve">H373 </w:t>
            </w:r>
            <w:r w:rsidR="001E2029">
              <w:rPr>
                <w:color w:val="595959" w:themeColor="text1" w:themeTint="A6"/>
                <w:sz w:val="18"/>
                <w:szCs w:val="18"/>
              </w:rPr>
              <w:t>–</w:t>
            </w:r>
            <w:r w:rsidRPr="00815657">
              <w:rPr>
                <w:color w:val="595959" w:themeColor="text1" w:themeTint="A6"/>
                <w:sz w:val="18"/>
                <w:szCs w:val="18"/>
              </w:rPr>
              <w:t xml:space="preserve"> May cause damage to organs through prolonged or repeated exposure</w:t>
            </w:r>
          </w:p>
          <w:p w14:paraId="5295FAC2" w14:textId="77777777" w:rsidR="00055E26" w:rsidRPr="00130758" w:rsidRDefault="00055E26" w:rsidP="002D0645">
            <w:pPr>
              <w:rPr>
                <w:color w:val="595959" w:themeColor="text1" w:themeTint="A6"/>
                <w:sz w:val="18"/>
                <w:szCs w:val="18"/>
              </w:rPr>
            </w:pPr>
          </w:p>
          <w:p w14:paraId="47694008" w14:textId="70B62308" w:rsidR="002D0645" w:rsidRPr="00130758" w:rsidRDefault="002D0645" w:rsidP="002D0645">
            <w:pPr>
              <w:rPr>
                <w:b/>
                <w:bCs/>
                <w:color w:val="595959" w:themeColor="text1" w:themeTint="A6"/>
                <w:sz w:val="18"/>
                <w:szCs w:val="18"/>
                <w:u w:val="single"/>
              </w:rPr>
            </w:pPr>
            <w:r w:rsidRPr="00130758">
              <w:rPr>
                <w:b/>
                <w:bCs/>
                <w:color w:val="595959" w:themeColor="text1" w:themeTint="A6"/>
                <w:sz w:val="18"/>
                <w:szCs w:val="18"/>
                <w:u w:val="single"/>
              </w:rPr>
              <w:t xml:space="preserve">Precautionary Statements </w:t>
            </w:r>
            <w:r w:rsidR="001E2029">
              <w:rPr>
                <w:b/>
                <w:bCs/>
                <w:color w:val="595959" w:themeColor="text1" w:themeTint="A6"/>
                <w:sz w:val="18"/>
                <w:szCs w:val="18"/>
                <w:u w:val="single"/>
              </w:rPr>
              <w:t>–</w:t>
            </w:r>
            <w:r w:rsidRPr="00130758">
              <w:rPr>
                <w:b/>
                <w:bCs/>
                <w:color w:val="595959" w:themeColor="text1" w:themeTint="A6"/>
                <w:sz w:val="18"/>
                <w:szCs w:val="18"/>
                <w:u w:val="single"/>
              </w:rPr>
              <w:t xml:space="preserve"> EU (§28, 1272/2008) </w:t>
            </w:r>
          </w:p>
          <w:p w14:paraId="2BCA5630" w14:textId="166ADD8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P201 </w:t>
            </w:r>
            <w:r w:rsidR="001E2029">
              <w:rPr>
                <w:color w:val="595959" w:themeColor="text1" w:themeTint="A6"/>
                <w:sz w:val="18"/>
                <w:szCs w:val="18"/>
              </w:rPr>
              <w:t>–</w:t>
            </w:r>
            <w:r w:rsidRPr="00130758">
              <w:rPr>
                <w:color w:val="595959" w:themeColor="text1" w:themeTint="A6"/>
                <w:sz w:val="18"/>
                <w:szCs w:val="18"/>
              </w:rPr>
              <w:t xml:space="preserve"> Obtain special instructions before use </w:t>
            </w:r>
          </w:p>
          <w:p w14:paraId="0C593CC4" w14:textId="1CC11BA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P202 </w:t>
            </w:r>
            <w:r w:rsidR="001E2029">
              <w:rPr>
                <w:color w:val="595959" w:themeColor="text1" w:themeTint="A6"/>
                <w:sz w:val="18"/>
                <w:szCs w:val="18"/>
              </w:rPr>
              <w:t>–</w:t>
            </w:r>
            <w:r w:rsidRPr="00130758">
              <w:rPr>
                <w:color w:val="595959" w:themeColor="text1" w:themeTint="A6"/>
                <w:sz w:val="18"/>
                <w:szCs w:val="18"/>
              </w:rPr>
              <w:t xml:space="preserve"> Do not handle until all safety precautions have been read and understood </w:t>
            </w:r>
          </w:p>
          <w:p w14:paraId="567CF010" w14:textId="374E6B19"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P260 </w:t>
            </w:r>
            <w:r w:rsidR="001E2029">
              <w:rPr>
                <w:color w:val="595959" w:themeColor="text1" w:themeTint="A6"/>
                <w:sz w:val="18"/>
                <w:szCs w:val="18"/>
              </w:rPr>
              <w:t>–</w:t>
            </w:r>
            <w:r w:rsidRPr="00130758">
              <w:rPr>
                <w:color w:val="595959" w:themeColor="text1" w:themeTint="A6"/>
                <w:sz w:val="18"/>
                <w:szCs w:val="18"/>
              </w:rPr>
              <w:t xml:space="preserve"> Do not breathe dust/fume/gas/mist/</w:t>
            </w:r>
            <w:proofErr w:type="spellStart"/>
            <w:r w:rsidRPr="00130758">
              <w:rPr>
                <w:color w:val="595959" w:themeColor="text1" w:themeTint="A6"/>
                <w:sz w:val="18"/>
                <w:szCs w:val="18"/>
              </w:rPr>
              <w:t>vapours</w:t>
            </w:r>
            <w:proofErr w:type="spellEnd"/>
            <w:r w:rsidRPr="00130758">
              <w:rPr>
                <w:color w:val="595959" w:themeColor="text1" w:themeTint="A6"/>
                <w:sz w:val="18"/>
                <w:szCs w:val="18"/>
              </w:rPr>
              <w:t xml:space="preserve">/spray </w:t>
            </w:r>
          </w:p>
          <w:p w14:paraId="12126CE2" w14:textId="566F75F9"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P270 </w:t>
            </w:r>
            <w:r w:rsidR="001E2029">
              <w:rPr>
                <w:color w:val="595959" w:themeColor="text1" w:themeTint="A6"/>
                <w:sz w:val="18"/>
                <w:szCs w:val="18"/>
              </w:rPr>
              <w:t>–</w:t>
            </w:r>
            <w:r w:rsidRPr="00130758">
              <w:rPr>
                <w:color w:val="595959" w:themeColor="text1" w:themeTint="A6"/>
                <w:sz w:val="18"/>
                <w:szCs w:val="18"/>
              </w:rPr>
              <w:t xml:space="preserve"> Do not eat, </w:t>
            </w:r>
            <w:proofErr w:type="gramStart"/>
            <w:r w:rsidRPr="00130758">
              <w:rPr>
                <w:color w:val="595959" w:themeColor="text1" w:themeTint="A6"/>
                <w:sz w:val="18"/>
                <w:szCs w:val="18"/>
              </w:rPr>
              <w:t>drink</w:t>
            </w:r>
            <w:proofErr w:type="gramEnd"/>
            <w:r w:rsidRPr="00130758">
              <w:rPr>
                <w:color w:val="595959" w:themeColor="text1" w:themeTint="A6"/>
                <w:sz w:val="18"/>
                <w:szCs w:val="18"/>
              </w:rPr>
              <w:t xml:space="preserve"> or smoke when using this product </w:t>
            </w:r>
          </w:p>
          <w:p w14:paraId="67E7D01F" w14:textId="0D0DADC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P280 </w:t>
            </w:r>
            <w:r w:rsidR="001E2029">
              <w:rPr>
                <w:color w:val="595959" w:themeColor="text1" w:themeTint="A6"/>
                <w:sz w:val="18"/>
                <w:szCs w:val="18"/>
              </w:rPr>
              <w:t>–</w:t>
            </w:r>
            <w:r w:rsidRPr="00130758">
              <w:rPr>
                <w:color w:val="595959" w:themeColor="text1" w:themeTint="A6"/>
                <w:sz w:val="18"/>
                <w:szCs w:val="18"/>
              </w:rPr>
              <w:t xml:space="preserve"> Wear protective gloves/protective clothing/eye protection/face protection </w:t>
            </w:r>
          </w:p>
          <w:p w14:paraId="4328340A" w14:textId="60D03003"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P264 </w:t>
            </w:r>
            <w:r w:rsidR="001E2029">
              <w:rPr>
                <w:color w:val="595959" w:themeColor="text1" w:themeTint="A6"/>
                <w:sz w:val="18"/>
                <w:szCs w:val="18"/>
              </w:rPr>
              <w:t>–</w:t>
            </w:r>
            <w:r w:rsidRPr="00130758">
              <w:rPr>
                <w:color w:val="595959" w:themeColor="text1" w:themeTint="A6"/>
                <w:sz w:val="18"/>
                <w:szCs w:val="18"/>
              </w:rPr>
              <w:t xml:space="preserve"> Wash face, </w:t>
            </w:r>
            <w:proofErr w:type="gramStart"/>
            <w:r w:rsidRPr="00130758">
              <w:rPr>
                <w:color w:val="595959" w:themeColor="text1" w:themeTint="A6"/>
                <w:sz w:val="18"/>
                <w:szCs w:val="18"/>
              </w:rPr>
              <w:t>hands</w:t>
            </w:r>
            <w:proofErr w:type="gramEnd"/>
            <w:r w:rsidRPr="00130758">
              <w:rPr>
                <w:color w:val="595959" w:themeColor="text1" w:themeTint="A6"/>
                <w:sz w:val="18"/>
                <w:szCs w:val="18"/>
              </w:rPr>
              <w:t xml:space="preserve"> and any exposed skin thoroughly after handling </w:t>
            </w:r>
          </w:p>
          <w:p w14:paraId="78614A5B" w14:textId="2DCECDF0"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P272 </w:t>
            </w:r>
            <w:r w:rsidR="001E2029">
              <w:rPr>
                <w:color w:val="595959" w:themeColor="text1" w:themeTint="A6"/>
                <w:sz w:val="18"/>
                <w:szCs w:val="18"/>
              </w:rPr>
              <w:t>–</w:t>
            </w:r>
            <w:r w:rsidRPr="00130758">
              <w:rPr>
                <w:color w:val="595959" w:themeColor="text1" w:themeTint="A6"/>
                <w:sz w:val="18"/>
                <w:szCs w:val="18"/>
              </w:rPr>
              <w:t xml:space="preserve"> Contaminated work clothing should not be allowed out of the workplace </w:t>
            </w:r>
          </w:p>
          <w:p w14:paraId="476E8662" w14:textId="71BF4AC6"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P308 + P313 </w:t>
            </w:r>
            <w:r w:rsidR="001E2029">
              <w:rPr>
                <w:color w:val="595959" w:themeColor="text1" w:themeTint="A6"/>
                <w:sz w:val="18"/>
                <w:szCs w:val="18"/>
              </w:rPr>
              <w:t>–</w:t>
            </w:r>
            <w:r w:rsidRPr="00130758">
              <w:rPr>
                <w:color w:val="595959" w:themeColor="text1" w:themeTint="A6"/>
                <w:sz w:val="18"/>
                <w:szCs w:val="18"/>
              </w:rPr>
              <w:t xml:space="preserve"> IF exposed or concerned: Get medical advice/attention </w:t>
            </w:r>
          </w:p>
          <w:p w14:paraId="76264B38" w14:textId="52A47EEC"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P405 </w:t>
            </w:r>
            <w:r w:rsidR="001E2029">
              <w:rPr>
                <w:color w:val="595959" w:themeColor="text1" w:themeTint="A6"/>
                <w:sz w:val="18"/>
                <w:szCs w:val="18"/>
              </w:rPr>
              <w:t>–</w:t>
            </w:r>
            <w:r w:rsidRPr="00130758">
              <w:rPr>
                <w:color w:val="595959" w:themeColor="text1" w:themeTint="A6"/>
                <w:sz w:val="18"/>
                <w:szCs w:val="18"/>
              </w:rPr>
              <w:t xml:space="preserve"> Store locked up </w:t>
            </w:r>
          </w:p>
          <w:p w14:paraId="1AD66E93" w14:textId="0BA5FA48" w:rsidR="00853D19" w:rsidRPr="00130758" w:rsidRDefault="002D0645" w:rsidP="002824F9">
            <w:pPr>
              <w:rPr>
                <w:color w:val="595959" w:themeColor="text1" w:themeTint="A6"/>
                <w:sz w:val="18"/>
                <w:szCs w:val="18"/>
              </w:rPr>
            </w:pPr>
            <w:r w:rsidRPr="00130758">
              <w:rPr>
                <w:color w:val="595959" w:themeColor="text1" w:themeTint="A6"/>
                <w:sz w:val="18"/>
                <w:szCs w:val="18"/>
              </w:rPr>
              <w:t xml:space="preserve">P501 </w:t>
            </w:r>
            <w:r w:rsidR="001E2029">
              <w:rPr>
                <w:color w:val="595959" w:themeColor="text1" w:themeTint="A6"/>
                <w:sz w:val="18"/>
                <w:szCs w:val="18"/>
              </w:rPr>
              <w:t>–</w:t>
            </w:r>
            <w:r w:rsidRPr="00130758">
              <w:rPr>
                <w:color w:val="595959" w:themeColor="text1" w:themeTint="A6"/>
                <w:sz w:val="18"/>
                <w:szCs w:val="18"/>
              </w:rPr>
              <w:t xml:space="preserve"> Dispose of contents/ container to an approved waste disposal plant</w:t>
            </w:r>
          </w:p>
        </w:tc>
      </w:tr>
      <w:tr w:rsidR="00770DFE" w14:paraId="1DF116D0" w14:textId="77777777" w:rsidTr="00B30201">
        <w:tc>
          <w:tcPr>
            <w:tcW w:w="1966" w:type="dxa"/>
          </w:tcPr>
          <w:p w14:paraId="246E9E65" w14:textId="77777777" w:rsidR="002D0645" w:rsidRPr="00130758" w:rsidRDefault="002D0645" w:rsidP="002D0645">
            <w:pPr>
              <w:rPr>
                <w:b/>
                <w:bCs/>
                <w:color w:val="595959" w:themeColor="text1" w:themeTint="A6"/>
                <w:sz w:val="20"/>
                <w:szCs w:val="20"/>
                <w:u w:val="single"/>
              </w:rPr>
            </w:pPr>
            <w:r w:rsidRPr="00130758">
              <w:rPr>
                <w:b/>
                <w:bCs/>
                <w:color w:val="595959" w:themeColor="text1" w:themeTint="A6"/>
                <w:sz w:val="20"/>
                <w:szCs w:val="20"/>
                <w:u w:val="single"/>
              </w:rPr>
              <w:t>HYBRIDISATION BUFFER 1</w:t>
            </w:r>
          </w:p>
          <w:p w14:paraId="42BF4D67" w14:textId="77777777" w:rsidR="002D0645" w:rsidRPr="00130758" w:rsidRDefault="002D0645" w:rsidP="002D0645">
            <w:pPr>
              <w:rPr>
                <w:color w:val="595959" w:themeColor="text1" w:themeTint="A6"/>
                <w:sz w:val="18"/>
                <w:szCs w:val="18"/>
              </w:rPr>
            </w:pPr>
            <w:r w:rsidRPr="00130758">
              <w:rPr>
                <w:color w:val="595959" w:themeColor="text1" w:themeTint="A6"/>
                <w:sz w:val="18"/>
                <w:szCs w:val="18"/>
              </w:rPr>
              <w:t>Contains Formamide</w:t>
            </w:r>
          </w:p>
          <w:p w14:paraId="150863E0" w14:textId="77777777" w:rsidR="00853D19" w:rsidRPr="00130758" w:rsidRDefault="00853D19" w:rsidP="00286ED9">
            <w:pPr>
              <w:spacing w:line="276" w:lineRule="auto"/>
              <w:jc w:val="both"/>
              <w:rPr>
                <w:rFonts w:cs="Arial"/>
                <w:color w:val="595959" w:themeColor="text1" w:themeTint="A6"/>
                <w:sz w:val="20"/>
                <w:szCs w:val="20"/>
              </w:rPr>
            </w:pPr>
          </w:p>
        </w:tc>
        <w:tc>
          <w:tcPr>
            <w:tcW w:w="1578" w:type="dxa"/>
          </w:tcPr>
          <w:p w14:paraId="7DEC3541" w14:textId="2C5E7BF9" w:rsidR="00853D19" w:rsidRPr="00130758" w:rsidRDefault="002D0645" w:rsidP="00B30201">
            <w:pPr>
              <w:spacing w:line="276" w:lineRule="auto"/>
              <w:rPr>
                <w:rFonts w:cs="Arial"/>
                <w:color w:val="595959" w:themeColor="text1" w:themeTint="A6"/>
                <w:sz w:val="20"/>
                <w:szCs w:val="20"/>
              </w:rPr>
            </w:pPr>
            <w:r w:rsidRPr="00130758">
              <w:rPr>
                <w:noProof/>
                <w:color w:val="595959" w:themeColor="text1" w:themeTint="A6"/>
              </w:rPr>
              <w:drawing>
                <wp:inline distT="0" distB="0" distL="0" distR="0" wp14:anchorId="3FC6BE52" wp14:editId="1262BBC0">
                  <wp:extent cx="836762" cy="836762"/>
                  <wp:effectExtent l="0" t="0" r="1905" b="1905"/>
                  <wp:docPr id="1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2734" cy="842734"/>
                          </a:xfrm>
                          <a:prstGeom prst="rect">
                            <a:avLst/>
                          </a:prstGeom>
                          <a:noFill/>
                          <a:ln>
                            <a:noFill/>
                          </a:ln>
                        </pic:spPr>
                      </pic:pic>
                    </a:graphicData>
                  </a:graphic>
                </wp:inline>
              </w:drawing>
            </w:r>
          </w:p>
        </w:tc>
        <w:tc>
          <w:tcPr>
            <w:tcW w:w="6663" w:type="dxa"/>
          </w:tcPr>
          <w:p w14:paraId="7A5410D0" w14:textId="70C74729" w:rsidR="002D0645" w:rsidRPr="00130758" w:rsidRDefault="002D0645" w:rsidP="002D0645">
            <w:pPr>
              <w:rPr>
                <w:color w:val="595959" w:themeColor="text1" w:themeTint="A6"/>
                <w:sz w:val="18"/>
                <w:szCs w:val="18"/>
              </w:rPr>
            </w:pPr>
            <w:r w:rsidRPr="00130758">
              <w:rPr>
                <w:b/>
                <w:bCs/>
                <w:color w:val="595959" w:themeColor="text1" w:themeTint="A6"/>
                <w:sz w:val="18"/>
                <w:szCs w:val="18"/>
              </w:rPr>
              <w:t xml:space="preserve">Signal </w:t>
            </w:r>
            <w:r w:rsidR="000B4F2F" w:rsidRPr="00130758">
              <w:rPr>
                <w:b/>
                <w:bCs/>
                <w:color w:val="595959" w:themeColor="text1" w:themeTint="A6"/>
                <w:sz w:val="18"/>
                <w:szCs w:val="18"/>
              </w:rPr>
              <w:t>word:</w:t>
            </w:r>
            <w:r w:rsidR="000B4F2F">
              <w:rPr>
                <w:b/>
                <w:bCs/>
                <w:color w:val="595959" w:themeColor="text1" w:themeTint="A6"/>
                <w:sz w:val="18"/>
                <w:szCs w:val="18"/>
              </w:rPr>
              <w:t xml:space="preserve"> </w:t>
            </w:r>
            <w:r w:rsidRPr="00130758">
              <w:rPr>
                <w:color w:val="595959" w:themeColor="text1" w:themeTint="A6"/>
                <w:sz w:val="18"/>
                <w:szCs w:val="18"/>
              </w:rPr>
              <w:t>Danger</w:t>
            </w:r>
          </w:p>
          <w:p w14:paraId="0892D752" w14:textId="77777777" w:rsidR="002D0645" w:rsidRPr="00130758" w:rsidRDefault="002D0645" w:rsidP="002D0645">
            <w:pPr>
              <w:rPr>
                <w:color w:val="595959" w:themeColor="text1" w:themeTint="A6"/>
                <w:sz w:val="18"/>
                <w:szCs w:val="18"/>
              </w:rPr>
            </w:pPr>
          </w:p>
          <w:p w14:paraId="0615F613" w14:textId="77777777" w:rsidR="002D0645" w:rsidRPr="00130758" w:rsidRDefault="002D0645" w:rsidP="002D0645">
            <w:pPr>
              <w:rPr>
                <w:b/>
                <w:bCs/>
                <w:color w:val="595959" w:themeColor="text1" w:themeTint="A6"/>
                <w:sz w:val="18"/>
                <w:szCs w:val="18"/>
                <w:u w:val="single"/>
              </w:rPr>
            </w:pPr>
            <w:r w:rsidRPr="00130758">
              <w:rPr>
                <w:b/>
                <w:bCs/>
                <w:color w:val="595959" w:themeColor="text1" w:themeTint="A6"/>
                <w:sz w:val="18"/>
                <w:szCs w:val="18"/>
                <w:u w:val="single"/>
              </w:rPr>
              <w:t xml:space="preserve">Hazard statements </w:t>
            </w:r>
          </w:p>
          <w:p w14:paraId="1536EB47" w14:textId="77777777" w:rsidR="00055E26" w:rsidRDefault="00055E26" w:rsidP="00055E26">
            <w:pPr>
              <w:rPr>
                <w:color w:val="595959" w:themeColor="text1" w:themeTint="A6"/>
                <w:sz w:val="18"/>
                <w:szCs w:val="18"/>
              </w:rPr>
            </w:pPr>
            <w:r>
              <w:rPr>
                <w:color w:val="595959" w:themeColor="text1" w:themeTint="A6"/>
                <w:sz w:val="18"/>
                <w:szCs w:val="18"/>
              </w:rPr>
              <w:t>H351 – Suspected of causing cancer</w:t>
            </w:r>
          </w:p>
          <w:p w14:paraId="138DE9C8" w14:textId="797F47C3"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H360 </w:t>
            </w:r>
            <w:r w:rsidR="001E2029">
              <w:rPr>
                <w:color w:val="595959" w:themeColor="text1" w:themeTint="A6"/>
                <w:sz w:val="18"/>
                <w:szCs w:val="18"/>
              </w:rPr>
              <w:t>–</w:t>
            </w:r>
            <w:r w:rsidRPr="00130758">
              <w:rPr>
                <w:color w:val="595959" w:themeColor="text1" w:themeTint="A6"/>
                <w:sz w:val="18"/>
                <w:szCs w:val="18"/>
              </w:rPr>
              <w:t xml:space="preserve"> May damage fertility or the unborn child</w:t>
            </w:r>
          </w:p>
          <w:p w14:paraId="37D56252" w14:textId="77777777" w:rsidR="002D0645" w:rsidRPr="00130758" w:rsidRDefault="002D0645" w:rsidP="002D0645">
            <w:pPr>
              <w:rPr>
                <w:color w:val="595959" w:themeColor="text1" w:themeTint="A6"/>
                <w:sz w:val="18"/>
                <w:szCs w:val="18"/>
              </w:rPr>
            </w:pPr>
          </w:p>
          <w:p w14:paraId="464E5DF2" w14:textId="22F0F91B" w:rsidR="002D0645" w:rsidRPr="00130758" w:rsidRDefault="002D0645" w:rsidP="002D0645">
            <w:pPr>
              <w:rPr>
                <w:b/>
                <w:bCs/>
                <w:color w:val="595959" w:themeColor="text1" w:themeTint="A6"/>
                <w:sz w:val="18"/>
                <w:szCs w:val="18"/>
                <w:u w:val="single"/>
              </w:rPr>
            </w:pPr>
            <w:r w:rsidRPr="00130758">
              <w:rPr>
                <w:b/>
                <w:bCs/>
                <w:color w:val="595959" w:themeColor="text1" w:themeTint="A6"/>
                <w:sz w:val="18"/>
                <w:szCs w:val="18"/>
                <w:u w:val="single"/>
              </w:rPr>
              <w:t xml:space="preserve">Precautionary Statements </w:t>
            </w:r>
            <w:r w:rsidR="001E2029">
              <w:rPr>
                <w:b/>
                <w:bCs/>
                <w:color w:val="595959" w:themeColor="text1" w:themeTint="A6"/>
                <w:sz w:val="18"/>
                <w:szCs w:val="18"/>
                <w:u w:val="single"/>
              </w:rPr>
              <w:t>–</w:t>
            </w:r>
            <w:r w:rsidRPr="00130758">
              <w:rPr>
                <w:b/>
                <w:bCs/>
                <w:color w:val="595959" w:themeColor="text1" w:themeTint="A6"/>
                <w:sz w:val="18"/>
                <w:szCs w:val="18"/>
                <w:u w:val="single"/>
              </w:rPr>
              <w:t xml:space="preserve"> EU (§28, 1272/2008) </w:t>
            </w:r>
          </w:p>
          <w:p w14:paraId="4776E0E9" w14:textId="11913EA1"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P201 </w:t>
            </w:r>
            <w:r w:rsidR="001E2029">
              <w:rPr>
                <w:color w:val="595959" w:themeColor="text1" w:themeTint="A6"/>
                <w:sz w:val="18"/>
                <w:szCs w:val="18"/>
              </w:rPr>
              <w:t>–</w:t>
            </w:r>
            <w:r w:rsidRPr="00130758">
              <w:rPr>
                <w:color w:val="595959" w:themeColor="text1" w:themeTint="A6"/>
                <w:sz w:val="18"/>
                <w:szCs w:val="18"/>
              </w:rPr>
              <w:t xml:space="preserve"> Obtain special instructions before use</w:t>
            </w:r>
          </w:p>
          <w:p w14:paraId="369F15E0" w14:textId="0C1C5459"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P202 </w:t>
            </w:r>
            <w:r w:rsidR="001E2029">
              <w:rPr>
                <w:color w:val="595959" w:themeColor="text1" w:themeTint="A6"/>
                <w:sz w:val="18"/>
                <w:szCs w:val="18"/>
              </w:rPr>
              <w:t>–</w:t>
            </w:r>
            <w:r w:rsidRPr="00130758">
              <w:rPr>
                <w:color w:val="595959" w:themeColor="text1" w:themeTint="A6"/>
                <w:sz w:val="18"/>
                <w:szCs w:val="18"/>
              </w:rPr>
              <w:t xml:space="preserve"> Do not handle until all safety precautions have been read and understood </w:t>
            </w:r>
          </w:p>
          <w:p w14:paraId="1016F3F1" w14:textId="35DC941A"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P261 </w:t>
            </w:r>
            <w:r w:rsidR="001E2029">
              <w:rPr>
                <w:color w:val="595959" w:themeColor="text1" w:themeTint="A6"/>
                <w:sz w:val="18"/>
                <w:szCs w:val="18"/>
              </w:rPr>
              <w:t>–</w:t>
            </w:r>
            <w:r w:rsidRPr="00130758">
              <w:rPr>
                <w:color w:val="595959" w:themeColor="text1" w:themeTint="A6"/>
                <w:sz w:val="18"/>
                <w:szCs w:val="18"/>
              </w:rPr>
              <w:t xml:space="preserve"> Avoid breathing dust/fume/gas/mist/</w:t>
            </w:r>
            <w:proofErr w:type="spellStart"/>
            <w:r w:rsidRPr="00130758">
              <w:rPr>
                <w:color w:val="595959" w:themeColor="text1" w:themeTint="A6"/>
                <w:sz w:val="18"/>
                <w:szCs w:val="18"/>
              </w:rPr>
              <w:t>vapours</w:t>
            </w:r>
            <w:proofErr w:type="spellEnd"/>
            <w:r w:rsidRPr="00130758">
              <w:rPr>
                <w:color w:val="595959" w:themeColor="text1" w:themeTint="A6"/>
                <w:sz w:val="18"/>
                <w:szCs w:val="18"/>
              </w:rPr>
              <w:t>/spray</w:t>
            </w:r>
          </w:p>
          <w:p w14:paraId="5B99158D" w14:textId="6A2A8501"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P270 </w:t>
            </w:r>
            <w:r w:rsidR="001E2029">
              <w:rPr>
                <w:color w:val="595959" w:themeColor="text1" w:themeTint="A6"/>
                <w:sz w:val="18"/>
                <w:szCs w:val="18"/>
              </w:rPr>
              <w:t>–</w:t>
            </w:r>
            <w:r w:rsidRPr="00130758">
              <w:rPr>
                <w:color w:val="595959" w:themeColor="text1" w:themeTint="A6"/>
                <w:sz w:val="18"/>
                <w:szCs w:val="18"/>
              </w:rPr>
              <w:t xml:space="preserve"> Do not eat, </w:t>
            </w:r>
            <w:proofErr w:type="gramStart"/>
            <w:r w:rsidRPr="00130758">
              <w:rPr>
                <w:color w:val="595959" w:themeColor="text1" w:themeTint="A6"/>
                <w:sz w:val="18"/>
                <w:szCs w:val="18"/>
              </w:rPr>
              <w:t>drink</w:t>
            </w:r>
            <w:proofErr w:type="gramEnd"/>
            <w:r w:rsidRPr="00130758">
              <w:rPr>
                <w:color w:val="595959" w:themeColor="text1" w:themeTint="A6"/>
                <w:sz w:val="18"/>
                <w:szCs w:val="18"/>
              </w:rPr>
              <w:t xml:space="preserve"> or smoke when using this product </w:t>
            </w:r>
          </w:p>
          <w:p w14:paraId="1ADCBA7C" w14:textId="7C3D7637"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P280 </w:t>
            </w:r>
            <w:r w:rsidR="001E2029">
              <w:rPr>
                <w:color w:val="595959" w:themeColor="text1" w:themeTint="A6"/>
                <w:sz w:val="18"/>
                <w:szCs w:val="18"/>
              </w:rPr>
              <w:t>–</w:t>
            </w:r>
            <w:r w:rsidRPr="00130758">
              <w:rPr>
                <w:color w:val="595959" w:themeColor="text1" w:themeTint="A6"/>
                <w:sz w:val="18"/>
                <w:szCs w:val="18"/>
              </w:rPr>
              <w:t xml:space="preserve"> Wear protective gloves/protective clothing/eye protection/face protection </w:t>
            </w:r>
          </w:p>
          <w:p w14:paraId="20EAEEFB" w14:textId="5CED09AD"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P264 </w:t>
            </w:r>
            <w:r w:rsidR="001E2029">
              <w:rPr>
                <w:color w:val="595959" w:themeColor="text1" w:themeTint="A6"/>
                <w:sz w:val="18"/>
                <w:szCs w:val="18"/>
              </w:rPr>
              <w:t>–</w:t>
            </w:r>
            <w:r w:rsidRPr="00130758">
              <w:rPr>
                <w:color w:val="595959" w:themeColor="text1" w:themeTint="A6"/>
                <w:sz w:val="18"/>
                <w:szCs w:val="18"/>
              </w:rPr>
              <w:t xml:space="preserve"> Wash face, </w:t>
            </w:r>
            <w:proofErr w:type="gramStart"/>
            <w:r w:rsidRPr="00130758">
              <w:rPr>
                <w:color w:val="595959" w:themeColor="text1" w:themeTint="A6"/>
                <w:sz w:val="18"/>
                <w:szCs w:val="18"/>
              </w:rPr>
              <w:t>hands</w:t>
            </w:r>
            <w:proofErr w:type="gramEnd"/>
            <w:r w:rsidRPr="00130758">
              <w:rPr>
                <w:color w:val="595959" w:themeColor="text1" w:themeTint="A6"/>
                <w:sz w:val="18"/>
                <w:szCs w:val="18"/>
              </w:rPr>
              <w:t xml:space="preserve"> and any exposed skin thoroughly after handling </w:t>
            </w:r>
          </w:p>
          <w:p w14:paraId="6FDED50B" w14:textId="0C9908B1"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P272 </w:t>
            </w:r>
            <w:r w:rsidR="001E2029">
              <w:rPr>
                <w:color w:val="595959" w:themeColor="text1" w:themeTint="A6"/>
                <w:sz w:val="18"/>
                <w:szCs w:val="18"/>
              </w:rPr>
              <w:t>–</w:t>
            </w:r>
            <w:r w:rsidRPr="00130758">
              <w:rPr>
                <w:color w:val="595959" w:themeColor="text1" w:themeTint="A6"/>
                <w:sz w:val="18"/>
                <w:szCs w:val="18"/>
              </w:rPr>
              <w:t xml:space="preserve"> Contaminated work clothing should not be allowed out of the workplace </w:t>
            </w:r>
          </w:p>
          <w:p w14:paraId="529FFA3C" w14:textId="65EF35C8"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P308 + P313 </w:t>
            </w:r>
            <w:r w:rsidR="001E2029">
              <w:rPr>
                <w:color w:val="595959" w:themeColor="text1" w:themeTint="A6"/>
                <w:sz w:val="18"/>
                <w:szCs w:val="18"/>
              </w:rPr>
              <w:t>–</w:t>
            </w:r>
            <w:r w:rsidRPr="00130758">
              <w:rPr>
                <w:color w:val="595959" w:themeColor="text1" w:themeTint="A6"/>
                <w:sz w:val="18"/>
                <w:szCs w:val="18"/>
              </w:rPr>
              <w:t xml:space="preserve"> IF exposed or concerned: Get medical advice/attention </w:t>
            </w:r>
          </w:p>
          <w:p w14:paraId="5E4FB7B9" w14:textId="24EF1E70" w:rsidR="002D0645" w:rsidRPr="00130758" w:rsidRDefault="002D0645" w:rsidP="002D0645">
            <w:pPr>
              <w:rPr>
                <w:color w:val="595959" w:themeColor="text1" w:themeTint="A6"/>
                <w:sz w:val="18"/>
                <w:szCs w:val="18"/>
              </w:rPr>
            </w:pPr>
            <w:r w:rsidRPr="00130758">
              <w:rPr>
                <w:color w:val="595959" w:themeColor="text1" w:themeTint="A6"/>
                <w:sz w:val="18"/>
                <w:szCs w:val="18"/>
              </w:rPr>
              <w:t xml:space="preserve">P405 </w:t>
            </w:r>
            <w:r w:rsidR="001E2029">
              <w:rPr>
                <w:color w:val="595959" w:themeColor="text1" w:themeTint="A6"/>
                <w:sz w:val="18"/>
                <w:szCs w:val="18"/>
              </w:rPr>
              <w:t>–</w:t>
            </w:r>
            <w:r w:rsidRPr="00130758">
              <w:rPr>
                <w:color w:val="595959" w:themeColor="text1" w:themeTint="A6"/>
                <w:sz w:val="18"/>
                <w:szCs w:val="18"/>
              </w:rPr>
              <w:t xml:space="preserve"> Store locked up </w:t>
            </w:r>
          </w:p>
          <w:p w14:paraId="69C3F73F" w14:textId="046F6DEE" w:rsidR="00853D19" w:rsidRPr="00130758" w:rsidRDefault="002D0645" w:rsidP="002D0645">
            <w:pPr>
              <w:spacing w:line="276" w:lineRule="auto"/>
              <w:jc w:val="both"/>
              <w:rPr>
                <w:rFonts w:cs="Arial"/>
                <w:color w:val="595959" w:themeColor="text1" w:themeTint="A6"/>
                <w:sz w:val="20"/>
                <w:szCs w:val="20"/>
              </w:rPr>
            </w:pPr>
            <w:r w:rsidRPr="00130758">
              <w:rPr>
                <w:color w:val="595959" w:themeColor="text1" w:themeTint="A6"/>
                <w:sz w:val="18"/>
                <w:szCs w:val="18"/>
              </w:rPr>
              <w:t xml:space="preserve">P501 </w:t>
            </w:r>
            <w:r w:rsidR="001E2029">
              <w:rPr>
                <w:color w:val="595959" w:themeColor="text1" w:themeTint="A6"/>
                <w:sz w:val="18"/>
                <w:szCs w:val="18"/>
              </w:rPr>
              <w:t>–</w:t>
            </w:r>
            <w:r w:rsidRPr="00130758">
              <w:rPr>
                <w:color w:val="595959" w:themeColor="text1" w:themeTint="A6"/>
                <w:sz w:val="18"/>
                <w:szCs w:val="18"/>
              </w:rPr>
              <w:t xml:space="preserve"> Dispose of contents/ container to an approved waste disposal plant</w:t>
            </w:r>
          </w:p>
        </w:tc>
      </w:tr>
      <w:tr w:rsidR="00770DFE" w14:paraId="58E770C4" w14:textId="77777777" w:rsidTr="00B30201">
        <w:tc>
          <w:tcPr>
            <w:tcW w:w="1966" w:type="dxa"/>
          </w:tcPr>
          <w:p w14:paraId="3532A99D" w14:textId="77777777" w:rsidR="00815657" w:rsidRDefault="002836AF" w:rsidP="002D0645">
            <w:pPr>
              <w:rPr>
                <w:b/>
                <w:bCs/>
                <w:color w:val="595959" w:themeColor="text1" w:themeTint="A6"/>
                <w:sz w:val="20"/>
                <w:szCs w:val="20"/>
                <w:u w:val="single"/>
              </w:rPr>
            </w:pPr>
            <w:bookmarkStart w:id="46" w:name="_Hlk74657202"/>
            <w:r>
              <w:rPr>
                <w:b/>
                <w:bCs/>
                <w:color w:val="595959" w:themeColor="text1" w:themeTint="A6"/>
                <w:sz w:val="20"/>
                <w:szCs w:val="20"/>
                <w:u w:val="single"/>
              </w:rPr>
              <w:t>STOP BUFFER</w:t>
            </w:r>
          </w:p>
          <w:p w14:paraId="50DAC876" w14:textId="07E8AB91" w:rsidR="002836AF" w:rsidRPr="00D90894" w:rsidRDefault="002836AF" w:rsidP="002D0645">
            <w:pPr>
              <w:rPr>
                <w:color w:val="595959" w:themeColor="text1" w:themeTint="A6"/>
                <w:sz w:val="18"/>
                <w:szCs w:val="18"/>
              </w:rPr>
            </w:pPr>
            <w:r w:rsidRPr="00D90894">
              <w:rPr>
                <w:color w:val="595959" w:themeColor="text1" w:themeTint="A6"/>
                <w:sz w:val="18"/>
                <w:szCs w:val="18"/>
              </w:rPr>
              <w:t>Contains Sodium Dodecyl Sulfate</w:t>
            </w:r>
          </w:p>
        </w:tc>
        <w:tc>
          <w:tcPr>
            <w:tcW w:w="1578" w:type="dxa"/>
          </w:tcPr>
          <w:p w14:paraId="7449387F" w14:textId="2B302C95" w:rsidR="00815657" w:rsidRPr="00130758" w:rsidRDefault="00EE1869" w:rsidP="00B30201">
            <w:pPr>
              <w:spacing w:line="276" w:lineRule="auto"/>
              <w:rPr>
                <w:noProof/>
                <w:color w:val="595959" w:themeColor="text1" w:themeTint="A6"/>
              </w:rPr>
            </w:pPr>
            <w:r w:rsidRPr="00130758">
              <w:rPr>
                <w:noProof/>
                <w:color w:val="595959" w:themeColor="text1" w:themeTint="A6"/>
                <w:sz w:val="18"/>
                <w:szCs w:val="18"/>
              </w:rPr>
              <w:drawing>
                <wp:inline distT="0" distB="0" distL="0" distR="0" wp14:anchorId="722B0A58" wp14:editId="4F3CEA3D">
                  <wp:extent cx="810883" cy="810883"/>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4123" cy="814123"/>
                          </a:xfrm>
                          <a:prstGeom prst="rect">
                            <a:avLst/>
                          </a:prstGeom>
                          <a:noFill/>
                          <a:ln>
                            <a:noFill/>
                          </a:ln>
                        </pic:spPr>
                      </pic:pic>
                    </a:graphicData>
                  </a:graphic>
                </wp:inline>
              </w:drawing>
            </w:r>
          </w:p>
        </w:tc>
        <w:tc>
          <w:tcPr>
            <w:tcW w:w="6663" w:type="dxa"/>
          </w:tcPr>
          <w:p w14:paraId="79B2379F" w14:textId="2801E77B" w:rsidR="00815657" w:rsidRDefault="002836AF" w:rsidP="002D0645">
            <w:pPr>
              <w:rPr>
                <w:color w:val="595959" w:themeColor="text1" w:themeTint="A6"/>
                <w:sz w:val="18"/>
                <w:szCs w:val="18"/>
              </w:rPr>
            </w:pPr>
            <w:r>
              <w:rPr>
                <w:b/>
                <w:bCs/>
                <w:color w:val="595959" w:themeColor="text1" w:themeTint="A6"/>
                <w:sz w:val="18"/>
                <w:szCs w:val="18"/>
              </w:rPr>
              <w:t>Signal word</w:t>
            </w:r>
            <w:r w:rsidR="000B4F2F">
              <w:rPr>
                <w:b/>
                <w:bCs/>
                <w:color w:val="595959" w:themeColor="text1" w:themeTint="A6"/>
                <w:sz w:val="18"/>
                <w:szCs w:val="18"/>
              </w:rPr>
              <w:t xml:space="preserve">: </w:t>
            </w:r>
            <w:r w:rsidRPr="00D90894">
              <w:rPr>
                <w:color w:val="595959" w:themeColor="text1" w:themeTint="A6"/>
                <w:sz w:val="18"/>
                <w:szCs w:val="18"/>
              </w:rPr>
              <w:t xml:space="preserve">Warning </w:t>
            </w:r>
          </w:p>
          <w:p w14:paraId="65B836FD" w14:textId="55A26E61" w:rsidR="002836AF" w:rsidRDefault="002836AF" w:rsidP="002D0645">
            <w:pPr>
              <w:rPr>
                <w:b/>
                <w:bCs/>
                <w:color w:val="595959" w:themeColor="text1" w:themeTint="A6"/>
                <w:sz w:val="18"/>
                <w:szCs w:val="18"/>
              </w:rPr>
            </w:pPr>
          </w:p>
          <w:p w14:paraId="53714FB6" w14:textId="3E884411" w:rsidR="002836AF" w:rsidRPr="00D90894" w:rsidRDefault="002836AF" w:rsidP="002D0645">
            <w:pPr>
              <w:rPr>
                <w:b/>
                <w:bCs/>
                <w:color w:val="595959" w:themeColor="text1" w:themeTint="A6"/>
                <w:sz w:val="18"/>
                <w:szCs w:val="18"/>
                <w:u w:val="single"/>
              </w:rPr>
            </w:pPr>
            <w:r w:rsidRPr="00D90894">
              <w:rPr>
                <w:b/>
                <w:bCs/>
                <w:color w:val="595959" w:themeColor="text1" w:themeTint="A6"/>
                <w:sz w:val="18"/>
                <w:szCs w:val="18"/>
                <w:u w:val="single"/>
              </w:rPr>
              <w:t xml:space="preserve">Hazard statements </w:t>
            </w:r>
          </w:p>
          <w:p w14:paraId="0CA80EEE" w14:textId="36AD3CD7" w:rsidR="002836AF" w:rsidRPr="00D90894" w:rsidRDefault="002836AF" w:rsidP="002D0645">
            <w:pPr>
              <w:rPr>
                <w:color w:val="595959" w:themeColor="text1" w:themeTint="A6"/>
                <w:sz w:val="18"/>
                <w:szCs w:val="18"/>
              </w:rPr>
            </w:pPr>
            <w:bookmarkStart w:id="47" w:name="_Hlk72328130"/>
            <w:r w:rsidRPr="00D90894">
              <w:rPr>
                <w:color w:val="595959" w:themeColor="text1" w:themeTint="A6"/>
                <w:sz w:val="18"/>
                <w:szCs w:val="18"/>
              </w:rPr>
              <w:t xml:space="preserve">H319 – Causes serious eye irritation </w:t>
            </w:r>
          </w:p>
          <w:p w14:paraId="2F03D9AD" w14:textId="77777777" w:rsidR="002836AF" w:rsidRDefault="002836AF" w:rsidP="002D0645">
            <w:pPr>
              <w:rPr>
                <w:b/>
                <w:bCs/>
                <w:color w:val="595959" w:themeColor="text1" w:themeTint="A6"/>
                <w:sz w:val="18"/>
                <w:szCs w:val="18"/>
              </w:rPr>
            </w:pPr>
          </w:p>
          <w:p w14:paraId="164498BA" w14:textId="41D902A0" w:rsidR="00815657" w:rsidRPr="00D90894" w:rsidRDefault="00815657" w:rsidP="002D0645">
            <w:pPr>
              <w:rPr>
                <w:b/>
                <w:bCs/>
                <w:color w:val="595959" w:themeColor="text1" w:themeTint="A6"/>
                <w:sz w:val="18"/>
                <w:szCs w:val="18"/>
                <w:u w:val="single"/>
              </w:rPr>
            </w:pPr>
            <w:r w:rsidRPr="00D90894">
              <w:rPr>
                <w:b/>
                <w:bCs/>
                <w:color w:val="595959" w:themeColor="text1" w:themeTint="A6"/>
                <w:sz w:val="18"/>
                <w:szCs w:val="18"/>
                <w:u w:val="single"/>
              </w:rPr>
              <w:t xml:space="preserve">Precautionary Statements </w:t>
            </w:r>
            <w:r w:rsidR="001E2029">
              <w:rPr>
                <w:b/>
                <w:bCs/>
                <w:color w:val="595959" w:themeColor="text1" w:themeTint="A6"/>
                <w:sz w:val="18"/>
                <w:szCs w:val="18"/>
                <w:u w:val="single"/>
              </w:rPr>
              <w:t>–</w:t>
            </w:r>
            <w:r w:rsidRPr="00D90894">
              <w:rPr>
                <w:b/>
                <w:bCs/>
                <w:color w:val="595959" w:themeColor="text1" w:themeTint="A6"/>
                <w:sz w:val="18"/>
                <w:szCs w:val="18"/>
                <w:u w:val="single"/>
              </w:rPr>
              <w:t xml:space="preserve"> EU (§28, 1272/2008)</w:t>
            </w:r>
          </w:p>
          <w:p w14:paraId="6A6310BA" w14:textId="3D4692AF" w:rsidR="00815657" w:rsidRPr="00D90894" w:rsidRDefault="00815657" w:rsidP="00815657">
            <w:pPr>
              <w:rPr>
                <w:color w:val="595959" w:themeColor="text1" w:themeTint="A6"/>
                <w:sz w:val="18"/>
                <w:szCs w:val="18"/>
              </w:rPr>
            </w:pPr>
            <w:r w:rsidRPr="00D90894">
              <w:rPr>
                <w:color w:val="595959" w:themeColor="text1" w:themeTint="A6"/>
                <w:sz w:val="18"/>
                <w:szCs w:val="18"/>
              </w:rPr>
              <w:t xml:space="preserve">P264 </w:t>
            </w:r>
            <w:r w:rsidR="001E2029">
              <w:rPr>
                <w:color w:val="595959" w:themeColor="text1" w:themeTint="A6"/>
                <w:sz w:val="18"/>
                <w:szCs w:val="18"/>
              </w:rPr>
              <w:t>–</w:t>
            </w:r>
            <w:r w:rsidRPr="00D90894">
              <w:rPr>
                <w:color w:val="595959" w:themeColor="text1" w:themeTint="A6"/>
                <w:sz w:val="18"/>
                <w:szCs w:val="18"/>
              </w:rPr>
              <w:t xml:space="preserve"> Wash face, </w:t>
            </w:r>
            <w:proofErr w:type="gramStart"/>
            <w:r w:rsidRPr="00D90894">
              <w:rPr>
                <w:color w:val="595959" w:themeColor="text1" w:themeTint="A6"/>
                <w:sz w:val="18"/>
                <w:szCs w:val="18"/>
              </w:rPr>
              <w:t>hands</w:t>
            </w:r>
            <w:proofErr w:type="gramEnd"/>
            <w:r w:rsidRPr="00D90894">
              <w:rPr>
                <w:color w:val="595959" w:themeColor="text1" w:themeTint="A6"/>
                <w:sz w:val="18"/>
                <w:szCs w:val="18"/>
              </w:rPr>
              <w:t xml:space="preserve"> and any exposed skin thoroughly after handling</w:t>
            </w:r>
          </w:p>
          <w:p w14:paraId="75859FF6" w14:textId="57762641" w:rsidR="00815657" w:rsidRPr="00D90894" w:rsidRDefault="00815657" w:rsidP="00815657">
            <w:pPr>
              <w:rPr>
                <w:color w:val="595959" w:themeColor="text1" w:themeTint="A6"/>
                <w:sz w:val="18"/>
                <w:szCs w:val="18"/>
              </w:rPr>
            </w:pPr>
            <w:r w:rsidRPr="00D90894">
              <w:rPr>
                <w:color w:val="595959" w:themeColor="text1" w:themeTint="A6"/>
                <w:sz w:val="18"/>
                <w:szCs w:val="18"/>
              </w:rPr>
              <w:t xml:space="preserve">P280 </w:t>
            </w:r>
            <w:r w:rsidR="001E2029">
              <w:rPr>
                <w:color w:val="595959" w:themeColor="text1" w:themeTint="A6"/>
                <w:sz w:val="18"/>
                <w:szCs w:val="18"/>
              </w:rPr>
              <w:t>–</w:t>
            </w:r>
            <w:r w:rsidRPr="00D90894">
              <w:rPr>
                <w:color w:val="595959" w:themeColor="text1" w:themeTint="A6"/>
                <w:sz w:val="18"/>
                <w:szCs w:val="18"/>
              </w:rPr>
              <w:t xml:space="preserve"> Wear protective gloves/protective clothing/eye protection/face protection</w:t>
            </w:r>
          </w:p>
          <w:p w14:paraId="2256A2E5" w14:textId="6AA66DEB" w:rsidR="00815657" w:rsidRPr="00D90894" w:rsidRDefault="00815657" w:rsidP="00815657">
            <w:pPr>
              <w:rPr>
                <w:color w:val="595959" w:themeColor="text1" w:themeTint="A6"/>
                <w:sz w:val="18"/>
                <w:szCs w:val="18"/>
              </w:rPr>
            </w:pPr>
            <w:r w:rsidRPr="00D90894">
              <w:rPr>
                <w:color w:val="595959" w:themeColor="text1" w:themeTint="A6"/>
                <w:sz w:val="18"/>
                <w:szCs w:val="18"/>
              </w:rPr>
              <w:t xml:space="preserve">P305 + P351 + P338 </w:t>
            </w:r>
            <w:r w:rsidR="001E2029">
              <w:rPr>
                <w:color w:val="595959" w:themeColor="text1" w:themeTint="A6"/>
                <w:sz w:val="18"/>
                <w:szCs w:val="18"/>
              </w:rPr>
              <w:t>–</w:t>
            </w:r>
            <w:r w:rsidRPr="00D90894">
              <w:rPr>
                <w:color w:val="595959" w:themeColor="text1" w:themeTint="A6"/>
                <w:sz w:val="18"/>
                <w:szCs w:val="18"/>
              </w:rPr>
              <w:t xml:space="preserve"> IF IN EYES: Rinse cautiously with water for several minutes. Remove contact lenses, if present and easy to</w:t>
            </w:r>
          </w:p>
          <w:p w14:paraId="70B3EED9" w14:textId="77777777" w:rsidR="00815657" w:rsidRPr="00D90894" w:rsidRDefault="00815657" w:rsidP="00815657">
            <w:pPr>
              <w:rPr>
                <w:color w:val="595959" w:themeColor="text1" w:themeTint="A6"/>
                <w:sz w:val="18"/>
                <w:szCs w:val="18"/>
              </w:rPr>
            </w:pPr>
            <w:r w:rsidRPr="00D90894">
              <w:rPr>
                <w:color w:val="595959" w:themeColor="text1" w:themeTint="A6"/>
                <w:sz w:val="18"/>
                <w:szCs w:val="18"/>
              </w:rPr>
              <w:t>do. Continue rinsing</w:t>
            </w:r>
          </w:p>
          <w:p w14:paraId="380953FA" w14:textId="0DD3B634" w:rsidR="00815657" w:rsidRPr="00130758" w:rsidRDefault="00815657" w:rsidP="00815657">
            <w:pPr>
              <w:rPr>
                <w:b/>
                <w:bCs/>
                <w:color w:val="595959" w:themeColor="text1" w:themeTint="A6"/>
                <w:sz w:val="18"/>
                <w:szCs w:val="18"/>
              </w:rPr>
            </w:pPr>
            <w:r w:rsidRPr="00D90894">
              <w:rPr>
                <w:color w:val="595959" w:themeColor="text1" w:themeTint="A6"/>
                <w:sz w:val="18"/>
                <w:szCs w:val="18"/>
              </w:rPr>
              <w:t xml:space="preserve">P337 + P313 </w:t>
            </w:r>
            <w:r w:rsidR="001E2029">
              <w:rPr>
                <w:color w:val="595959" w:themeColor="text1" w:themeTint="A6"/>
                <w:sz w:val="18"/>
                <w:szCs w:val="18"/>
              </w:rPr>
              <w:t>–</w:t>
            </w:r>
            <w:r w:rsidRPr="00D90894">
              <w:rPr>
                <w:color w:val="595959" w:themeColor="text1" w:themeTint="A6"/>
                <w:sz w:val="18"/>
                <w:szCs w:val="18"/>
              </w:rPr>
              <w:t xml:space="preserve"> If eye irritation persists: Get medical advice/attention</w:t>
            </w:r>
            <w:bookmarkEnd w:id="47"/>
          </w:p>
        </w:tc>
      </w:tr>
    </w:tbl>
    <w:bookmarkEnd w:id="40"/>
    <w:bookmarkEnd w:id="46"/>
    <w:p w14:paraId="3C25B51C" w14:textId="2EA3D472" w:rsidR="005B029E" w:rsidRPr="0086527B" w:rsidRDefault="003347EC" w:rsidP="00431C59">
      <w:pPr>
        <w:spacing w:after="0" w:line="240" w:lineRule="auto"/>
        <w:jc w:val="both"/>
        <w:rPr>
          <w:rFonts w:cstheme="minorHAnsi"/>
          <w:color w:val="595959"/>
          <w:sz w:val="20"/>
          <w:szCs w:val="20"/>
        </w:rPr>
      </w:pPr>
      <w:r w:rsidRPr="003347EC">
        <w:rPr>
          <w:rFonts w:cs="Arial"/>
          <w:b/>
          <w:bCs/>
          <w:color w:val="595959"/>
          <w:sz w:val="20"/>
          <w:szCs w:val="20"/>
        </w:rPr>
        <w:t>NOTE:</w:t>
      </w:r>
      <w:r w:rsidR="005B029E" w:rsidRPr="002824F9">
        <w:rPr>
          <w:rFonts w:cs="Arial"/>
          <w:color w:val="595959"/>
          <w:sz w:val="20"/>
          <w:szCs w:val="20"/>
        </w:rPr>
        <w:t xml:space="preserve"> </w:t>
      </w:r>
      <w:r w:rsidR="008B7BD4">
        <w:rPr>
          <w:rFonts w:cstheme="minorHAnsi"/>
          <w:color w:val="595959"/>
          <w:sz w:val="20"/>
          <w:szCs w:val="20"/>
        </w:rPr>
        <w:t>T</w:t>
      </w:r>
      <w:r w:rsidR="005B029E" w:rsidRPr="0086527B">
        <w:rPr>
          <w:rFonts w:cstheme="minorHAnsi"/>
          <w:color w:val="595959"/>
          <w:sz w:val="20"/>
          <w:szCs w:val="20"/>
        </w:rPr>
        <w:t>he component ‘</w:t>
      </w:r>
      <w:r w:rsidR="00112FA8" w:rsidRPr="0086527B">
        <w:rPr>
          <w:rFonts w:cstheme="minorHAnsi"/>
          <w:color w:val="595959"/>
          <w:sz w:val="20"/>
          <w:szCs w:val="20"/>
        </w:rPr>
        <w:t>Purification</w:t>
      </w:r>
      <w:r w:rsidR="005B029E" w:rsidRPr="0086527B">
        <w:rPr>
          <w:rFonts w:cstheme="minorHAnsi"/>
          <w:color w:val="595959"/>
          <w:sz w:val="20"/>
          <w:szCs w:val="20"/>
        </w:rPr>
        <w:t xml:space="preserve"> Beads’ contains Sodium </w:t>
      </w:r>
      <w:proofErr w:type="spellStart"/>
      <w:r w:rsidR="005B029E" w:rsidRPr="0086527B">
        <w:rPr>
          <w:rFonts w:cstheme="minorHAnsi"/>
          <w:color w:val="595959"/>
          <w:sz w:val="20"/>
          <w:szCs w:val="20"/>
        </w:rPr>
        <w:t>Azide</w:t>
      </w:r>
      <w:proofErr w:type="spellEnd"/>
      <w:r w:rsidR="005B029E" w:rsidRPr="0086527B">
        <w:rPr>
          <w:rFonts w:cstheme="minorHAnsi"/>
          <w:color w:val="595959"/>
          <w:sz w:val="20"/>
          <w:szCs w:val="20"/>
        </w:rPr>
        <w:t xml:space="preserve"> (</w:t>
      </w:r>
      <w:r w:rsidR="00112FA8" w:rsidRPr="0086527B">
        <w:rPr>
          <w:rFonts w:cstheme="minorHAnsi"/>
          <w:color w:val="595959"/>
          <w:sz w:val="20"/>
          <w:szCs w:val="20"/>
        </w:rPr>
        <w:t>&lt;</w:t>
      </w:r>
      <w:r w:rsidR="005B029E" w:rsidRPr="0086527B">
        <w:rPr>
          <w:rFonts w:cstheme="minorHAnsi"/>
          <w:color w:val="595959"/>
          <w:sz w:val="20"/>
          <w:szCs w:val="20"/>
        </w:rPr>
        <w:t xml:space="preserve">0.1%) which is not considered </w:t>
      </w:r>
      <w:r w:rsidR="00112FA8" w:rsidRPr="0086527B">
        <w:rPr>
          <w:rFonts w:cstheme="minorHAnsi"/>
          <w:color w:val="595959"/>
          <w:sz w:val="20"/>
          <w:szCs w:val="20"/>
        </w:rPr>
        <w:t xml:space="preserve">a </w:t>
      </w:r>
      <w:r w:rsidR="005B029E" w:rsidRPr="0086527B">
        <w:rPr>
          <w:rFonts w:cstheme="minorHAnsi"/>
          <w:color w:val="595959"/>
          <w:sz w:val="20"/>
          <w:szCs w:val="20"/>
        </w:rPr>
        <w:t>hazardous</w:t>
      </w:r>
      <w:r w:rsidR="00112FA8" w:rsidRPr="0086527B">
        <w:rPr>
          <w:rFonts w:cstheme="minorHAnsi"/>
          <w:color w:val="595959"/>
          <w:sz w:val="20"/>
          <w:szCs w:val="20"/>
        </w:rPr>
        <w:t xml:space="preserve"> concentration in accordance with EC 1272/2008 (CLP/GHS), EC Directives 1999/45EC and 67/548/EEC or US-OSHA (HCS 29 CFR 1910.1200) and UN GHS</w:t>
      </w:r>
      <w:r w:rsidR="002812AA" w:rsidRPr="0086527B">
        <w:rPr>
          <w:rFonts w:cstheme="minorHAnsi"/>
          <w:color w:val="595959"/>
          <w:sz w:val="20"/>
          <w:szCs w:val="20"/>
        </w:rPr>
        <w:t>.</w:t>
      </w:r>
    </w:p>
    <w:p w14:paraId="727190A1" w14:textId="04B68E72" w:rsidR="00D638EE" w:rsidRDefault="005B029E">
      <w:pPr>
        <w:rPr>
          <w:rFonts w:cs="Arial"/>
          <w:color w:val="595959"/>
          <w:sz w:val="20"/>
          <w:szCs w:val="20"/>
        </w:rPr>
      </w:pPr>
      <w:r w:rsidRPr="0086527B">
        <w:rPr>
          <w:rFonts w:cstheme="minorHAnsi"/>
          <w:color w:val="595959"/>
          <w:sz w:val="20"/>
          <w:szCs w:val="20"/>
        </w:rPr>
        <w:t>For additional detail on all hazardous materials contained in the AlloSeq Tx kit</w:t>
      </w:r>
      <w:r w:rsidR="00112FA8" w:rsidRPr="0086527B">
        <w:rPr>
          <w:rFonts w:cstheme="minorHAnsi"/>
          <w:color w:val="595959"/>
          <w:sz w:val="20"/>
          <w:szCs w:val="20"/>
        </w:rPr>
        <w:t>,</w:t>
      </w:r>
      <w:r w:rsidRPr="0086527B">
        <w:rPr>
          <w:rFonts w:cstheme="minorHAnsi"/>
          <w:color w:val="595959"/>
          <w:sz w:val="20"/>
          <w:szCs w:val="20"/>
        </w:rPr>
        <w:t xml:space="preserve"> please refer to TEC478_AlloSeq Tx</w:t>
      </w:r>
      <w:r w:rsidR="006B429C" w:rsidRPr="0086527B">
        <w:rPr>
          <w:rFonts w:cstheme="minorHAnsi"/>
          <w:color w:val="595959"/>
          <w:sz w:val="20"/>
          <w:szCs w:val="20"/>
        </w:rPr>
        <w:t xml:space="preserve"> </w:t>
      </w:r>
      <w:r w:rsidRPr="0086527B">
        <w:rPr>
          <w:rFonts w:cstheme="minorHAnsi"/>
          <w:color w:val="595959"/>
          <w:sz w:val="20"/>
          <w:szCs w:val="20"/>
        </w:rPr>
        <w:t xml:space="preserve">Safety Data Sheet at </w:t>
      </w:r>
      <w:hyperlink r:id="rId24" w:history="1">
        <w:r w:rsidR="00C13F3B" w:rsidRPr="00C13F3B">
          <w:rPr>
            <w:rStyle w:val="Hyperlink"/>
            <w:rFonts w:cstheme="minorHAnsi"/>
            <w:sz w:val="20"/>
            <w:szCs w:val="20"/>
          </w:rPr>
          <w:t>www.caredx.com</w:t>
        </w:r>
      </w:hyperlink>
      <w:r w:rsidR="002812AA" w:rsidRPr="0086527B">
        <w:rPr>
          <w:rFonts w:cstheme="minorHAnsi"/>
          <w:color w:val="595959"/>
          <w:sz w:val="20"/>
          <w:szCs w:val="20"/>
        </w:rPr>
        <w:t>.</w:t>
      </w:r>
      <w:r w:rsidR="00D638EE">
        <w:rPr>
          <w:rFonts w:cs="Arial"/>
          <w:color w:val="595959"/>
          <w:sz w:val="20"/>
          <w:szCs w:val="20"/>
        </w:rPr>
        <w:br w:type="page"/>
      </w:r>
    </w:p>
    <w:p w14:paraId="700D977A" w14:textId="29E499D3" w:rsidR="00055E26" w:rsidRDefault="00055E26" w:rsidP="00055E26">
      <w:pPr>
        <w:keepNext/>
        <w:keepLines/>
        <w:numPr>
          <w:ilvl w:val="0"/>
          <w:numId w:val="45"/>
        </w:numPr>
        <w:spacing w:before="160" w:after="80" w:line="240" w:lineRule="auto"/>
        <w:outlineLvl w:val="0"/>
        <w:rPr>
          <w:rFonts w:cs="Arial"/>
          <w:color w:val="C00000"/>
          <w:sz w:val="48"/>
          <w:szCs w:val="48"/>
        </w:rPr>
      </w:pPr>
      <w:bookmarkStart w:id="48" w:name="_Toc68179645"/>
      <w:bookmarkStart w:id="49" w:name="_Toc125461823"/>
      <w:r>
        <w:rPr>
          <w:rFonts w:cs="Arial"/>
          <w:color w:val="C00000"/>
          <w:sz w:val="48"/>
          <w:szCs w:val="48"/>
        </w:rPr>
        <w:lastRenderedPageBreak/>
        <w:t>Library Preparation</w:t>
      </w:r>
      <w:r w:rsidRPr="00E01EF8">
        <w:rPr>
          <w:rFonts w:cs="Arial"/>
          <w:color w:val="C00000"/>
          <w:sz w:val="48"/>
          <w:szCs w:val="48"/>
        </w:rPr>
        <w:t xml:space="preserve"> </w:t>
      </w:r>
      <w:r>
        <w:rPr>
          <w:rFonts w:cs="Arial"/>
          <w:color w:val="C00000"/>
          <w:sz w:val="48"/>
          <w:szCs w:val="48"/>
        </w:rPr>
        <w:t xml:space="preserve">(Early Pooling </w:t>
      </w:r>
      <w:r w:rsidR="005263CF">
        <w:rPr>
          <w:rFonts w:cs="Arial"/>
          <w:color w:val="C00000"/>
          <w:sz w:val="48"/>
          <w:szCs w:val="48"/>
        </w:rPr>
        <w:t>Workflow</w:t>
      </w:r>
      <w:r>
        <w:rPr>
          <w:rFonts w:cs="Arial"/>
          <w:color w:val="C00000"/>
          <w:sz w:val="48"/>
          <w:szCs w:val="48"/>
        </w:rPr>
        <w:t>)</w:t>
      </w:r>
      <w:bookmarkEnd w:id="48"/>
      <w:bookmarkEnd w:id="49"/>
    </w:p>
    <w:p w14:paraId="5479128D" w14:textId="6D5498F1" w:rsidR="00055E26" w:rsidRPr="00E01EF8" w:rsidRDefault="00055E26" w:rsidP="001860D2">
      <w:pPr>
        <w:ind w:left="284"/>
        <w:outlineLvl w:val="1"/>
        <w:rPr>
          <w:rFonts w:cs="Arial"/>
          <w:color w:val="C00000"/>
          <w:sz w:val="28"/>
          <w:szCs w:val="28"/>
        </w:rPr>
      </w:pPr>
      <w:bookmarkStart w:id="50" w:name="_Toc68179646"/>
      <w:bookmarkStart w:id="51" w:name="_Toc125461824"/>
      <w:r>
        <w:rPr>
          <w:rFonts w:cs="Arial"/>
          <w:color w:val="C00000"/>
          <w:sz w:val="28"/>
          <w:szCs w:val="28"/>
        </w:rPr>
        <w:t xml:space="preserve">2.0 </w:t>
      </w:r>
      <w:r w:rsidRPr="00E01EF8">
        <w:rPr>
          <w:rFonts w:cs="Arial"/>
          <w:color w:val="C00000"/>
          <w:sz w:val="28"/>
          <w:szCs w:val="28"/>
        </w:rPr>
        <w:t>Protocol Introduction</w:t>
      </w:r>
      <w:bookmarkEnd w:id="50"/>
      <w:bookmarkEnd w:id="51"/>
    </w:p>
    <w:p w14:paraId="43C98AC2" w14:textId="77777777" w:rsidR="00055E26" w:rsidRDefault="00055E26" w:rsidP="00055E26">
      <w:pPr>
        <w:pStyle w:val="ListParagraph"/>
        <w:numPr>
          <w:ilvl w:val="0"/>
          <w:numId w:val="3"/>
        </w:numPr>
        <w:spacing w:line="276" w:lineRule="auto"/>
        <w:ind w:left="180" w:hanging="180"/>
        <w:jc w:val="both"/>
        <w:rPr>
          <w:rFonts w:cs="Arial"/>
          <w:color w:val="595959"/>
          <w:sz w:val="20"/>
          <w:szCs w:val="20"/>
        </w:rPr>
      </w:pPr>
      <w:r w:rsidRPr="00A35023">
        <w:rPr>
          <w:rFonts w:cs="Arial"/>
          <w:color w:val="595959"/>
          <w:sz w:val="20"/>
          <w:szCs w:val="20"/>
        </w:rPr>
        <w:t xml:space="preserve">Follow the AlloSeq </w:t>
      </w:r>
      <w:r w:rsidRPr="00896A9C">
        <w:rPr>
          <w:rFonts w:cs="Arial"/>
          <w:color w:val="595959"/>
          <w:sz w:val="20"/>
          <w:szCs w:val="20"/>
        </w:rPr>
        <w:t xml:space="preserve">Tx protocol below in the order shown using the specified parameters. </w:t>
      </w:r>
    </w:p>
    <w:p w14:paraId="25DCFEA8" w14:textId="77777777" w:rsidR="00055E26" w:rsidRDefault="00055E26" w:rsidP="00055E26">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Before proceeding, confirm kit contents and make sure that you have the required consumables and equipment.</w:t>
      </w:r>
    </w:p>
    <w:p w14:paraId="2A224621" w14:textId="6474A102" w:rsidR="00055E26" w:rsidRPr="00130758" w:rsidRDefault="00055E26" w:rsidP="00055E26">
      <w:pPr>
        <w:pStyle w:val="ListParagraph"/>
        <w:numPr>
          <w:ilvl w:val="0"/>
          <w:numId w:val="3"/>
        </w:numPr>
        <w:spacing w:line="276" w:lineRule="auto"/>
        <w:ind w:left="180" w:hanging="180"/>
        <w:jc w:val="both"/>
        <w:rPr>
          <w:rFonts w:cs="Arial"/>
          <w:color w:val="595959"/>
          <w:sz w:val="20"/>
          <w:szCs w:val="20"/>
        </w:rPr>
      </w:pPr>
      <w:r>
        <w:rPr>
          <w:rFonts w:cs="Arial"/>
          <w:color w:val="595959"/>
          <w:sz w:val="20"/>
          <w:szCs w:val="20"/>
        </w:rPr>
        <w:t xml:space="preserve">For ease of use, </w:t>
      </w:r>
      <w:r>
        <w:rPr>
          <w:rFonts w:cs="Arial"/>
          <w:color w:val="595959" w:themeColor="text1" w:themeTint="A6"/>
          <w:sz w:val="20"/>
          <w:szCs w:val="20"/>
        </w:rPr>
        <w:t>p</w:t>
      </w:r>
      <w:r w:rsidRPr="00471167">
        <w:rPr>
          <w:rFonts w:cs="Arial"/>
          <w:color w:val="595959" w:themeColor="text1" w:themeTint="A6"/>
          <w:sz w:val="20"/>
          <w:szCs w:val="20"/>
        </w:rPr>
        <w:t xml:space="preserve">rotocol steps for Library Preparation are also detailed in </w:t>
      </w:r>
      <w:bookmarkStart w:id="52" w:name="_Hlk72508948"/>
      <w:r w:rsidRPr="0045530F">
        <w:rPr>
          <w:rFonts w:cs="Arial"/>
          <w:i/>
          <w:iCs/>
          <w:color w:val="595959" w:themeColor="text1" w:themeTint="A6"/>
          <w:sz w:val="20"/>
          <w:szCs w:val="20"/>
        </w:rPr>
        <w:t>IFU0</w:t>
      </w:r>
      <w:r w:rsidR="00325D7D" w:rsidRPr="0045530F">
        <w:rPr>
          <w:rFonts w:cs="Arial"/>
          <w:i/>
          <w:iCs/>
          <w:color w:val="595959" w:themeColor="text1" w:themeTint="A6"/>
          <w:sz w:val="20"/>
          <w:szCs w:val="20"/>
        </w:rPr>
        <w:t>95</w:t>
      </w:r>
      <w:r w:rsidRPr="0045530F">
        <w:rPr>
          <w:rFonts w:cs="Arial"/>
          <w:i/>
          <w:iCs/>
          <w:color w:val="595959" w:themeColor="text1" w:themeTint="A6"/>
          <w:sz w:val="20"/>
          <w:szCs w:val="20"/>
        </w:rPr>
        <w:t xml:space="preserve">-5_AlloSeq Tx </w:t>
      </w:r>
      <w:r w:rsidR="009C59DC">
        <w:rPr>
          <w:rFonts w:cs="Arial"/>
          <w:i/>
          <w:iCs/>
          <w:color w:val="595959" w:themeColor="text1" w:themeTint="A6"/>
          <w:sz w:val="20"/>
          <w:szCs w:val="20"/>
        </w:rPr>
        <w:t>Early Pooling</w:t>
      </w:r>
      <w:r w:rsidRPr="0045530F">
        <w:rPr>
          <w:rFonts w:cs="Arial"/>
          <w:i/>
          <w:iCs/>
          <w:color w:val="595959" w:themeColor="text1" w:themeTint="A6"/>
          <w:sz w:val="20"/>
          <w:szCs w:val="20"/>
        </w:rPr>
        <w:t xml:space="preserve"> Workbook</w:t>
      </w:r>
      <w:bookmarkEnd w:id="52"/>
      <w:r w:rsidR="002D347D">
        <w:rPr>
          <w:rFonts w:cs="Arial"/>
          <w:i/>
          <w:iCs/>
          <w:color w:val="595959" w:themeColor="text1" w:themeTint="A6"/>
          <w:sz w:val="20"/>
          <w:szCs w:val="20"/>
        </w:rPr>
        <w:t xml:space="preserve"> CE IVD</w:t>
      </w:r>
      <w:r w:rsidRPr="00471167">
        <w:rPr>
          <w:rFonts w:cs="Arial"/>
          <w:color w:val="595959" w:themeColor="text1" w:themeTint="A6"/>
          <w:sz w:val="20"/>
          <w:szCs w:val="20"/>
        </w:rPr>
        <w:t>. References to the workbook in Chapter 2 pertain to this workbook.</w:t>
      </w:r>
    </w:p>
    <w:p w14:paraId="7FE92452" w14:textId="07200F21" w:rsidR="00055E26" w:rsidRPr="007814A6" w:rsidRDefault="00055E26" w:rsidP="001860D2">
      <w:pPr>
        <w:keepLines/>
        <w:ind w:left="284"/>
        <w:outlineLvl w:val="1"/>
        <w:rPr>
          <w:rFonts w:cs="Arial"/>
          <w:color w:val="C00000"/>
          <w:sz w:val="28"/>
          <w:szCs w:val="28"/>
        </w:rPr>
      </w:pPr>
      <w:bookmarkStart w:id="53" w:name="_Toc68179647"/>
      <w:bookmarkStart w:id="54" w:name="_Toc125461825"/>
      <w:r w:rsidRPr="007814A6">
        <w:rPr>
          <w:rFonts w:cs="Arial"/>
          <w:color w:val="C00000"/>
          <w:sz w:val="28"/>
          <w:szCs w:val="28"/>
        </w:rPr>
        <w:t>2.1 Sample Preparation</w:t>
      </w:r>
      <w:bookmarkEnd w:id="53"/>
      <w:bookmarkEnd w:id="54"/>
    </w:p>
    <w:p w14:paraId="2E2350CE" w14:textId="5D10B2A8"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 xml:space="preserve">Enter </w:t>
      </w:r>
      <w:r w:rsidRPr="007725AE">
        <w:rPr>
          <w:rFonts w:cs="Arial"/>
          <w:color w:val="595959" w:themeColor="text1" w:themeTint="A6"/>
          <w:sz w:val="20"/>
          <w:szCs w:val="20"/>
        </w:rPr>
        <w:t xml:space="preserve">an experiment ID, description, </w:t>
      </w:r>
      <w:r w:rsidR="005B3CF5" w:rsidRPr="007725AE">
        <w:rPr>
          <w:rFonts w:cs="Arial"/>
          <w:color w:val="595959" w:themeColor="text1" w:themeTint="A6"/>
          <w:sz w:val="20"/>
          <w:szCs w:val="20"/>
        </w:rPr>
        <w:t>operator,</w:t>
      </w:r>
      <w:r w:rsidRPr="007725AE">
        <w:rPr>
          <w:rFonts w:cs="Arial"/>
          <w:color w:val="595959" w:themeColor="text1" w:themeTint="A6"/>
          <w:sz w:val="20"/>
          <w:szCs w:val="20"/>
        </w:rPr>
        <w:t xml:space="preserve"> and</w:t>
      </w:r>
      <w:r>
        <w:rPr>
          <w:rFonts w:cs="Arial"/>
          <w:color w:val="595959" w:themeColor="text1" w:themeTint="A6"/>
          <w:sz w:val="20"/>
          <w:szCs w:val="20"/>
        </w:rPr>
        <w:t xml:space="preserve"> the</w:t>
      </w:r>
      <w:r w:rsidRPr="007725AE">
        <w:rPr>
          <w:rFonts w:cs="Arial"/>
          <w:color w:val="595959" w:themeColor="text1" w:themeTint="A6"/>
          <w:sz w:val="20"/>
          <w:szCs w:val="20"/>
        </w:rPr>
        <w:t xml:space="preserve"> date</w:t>
      </w:r>
      <w:r w:rsidRPr="00BD26F0">
        <w:rPr>
          <w:rFonts w:cs="Arial"/>
          <w:color w:val="595959" w:themeColor="text1" w:themeTint="A6"/>
          <w:sz w:val="20"/>
          <w:szCs w:val="20"/>
        </w:rPr>
        <w:t xml:space="preserve"> </w:t>
      </w:r>
      <w:r>
        <w:rPr>
          <w:rFonts w:cs="Arial"/>
          <w:color w:val="595959" w:themeColor="text1" w:themeTint="A6"/>
          <w:sz w:val="20"/>
          <w:szCs w:val="20"/>
        </w:rPr>
        <w:t>into the workbook</w:t>
      </w:r>
      <w:r w:rsidRPr="00BD26F0">
        <w:rPr>
          <w:rFonts w:cs="Arial"/>
          <w:color w:val="595959" w:themeColor="text1" w:themeTint="A6"/>
          <w:sz w:val="20"/>
          <w:szCs w:val="20"/>
        </w:rPr>
        <w:t>.</w:t>
      </w:r>
    </w:p>
    <w:p w14:paraId="1BDFC1C9" w14:textId="77777777"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Select the AlloSeq probe set to be used for the experiment from the drop-down</w:t>
      </w:r>
      <w:r>
        <w:rPr>
          <w:rFonts w:cs="Arial"/>
          <w:color w:val="595959" w:themeColor="text1" w:themeTint="A6"/>
          <w:sz w:val="20"/>
          <w:szCs w:val="20"/>
        </w:rPr>
        <w:t xml:space="preserve"> menu</w:t>
      </w:r>
      <w:r w:rsidRPr="00BD26F0">
        <w:rPr>
          <w:rFonts w:cs="Arial"/>
          <w:color w:val="595959" w:themeColor="text1" w:themeTint="A6"/>
          <w:sz w:val="20"/>
          <w:szCs w:val="20"/>
        </w:rPr>
        <w:t xml:space="preserve"> </w:t>
      </w:r>
      <w:r>
        <w:rPr>
          <w:rFonts w:cs="Arial"/>
          <w:color w:val="595959" w:themeColor="text1" w:themeTint="A6"/>
          <w:sz w:val="20"/>
          <w:szCs w:val="20"/>
        </w:rPr>
        <w:t>in the workbook</w:t>
      </w:r>
      <w:r w:rsidRPr="00BD26F0">
        <w:rPr>
          <w:rFonts w:cs="Arial"/>
          <w:color w:val="595959" w:themeColor="text1" w:themeTint="A6"/>
          <w:sz w:val="20"/>
          <w:szCs w:val="20"/>
        </w:rPr>
        <w:t>.</w:t>
      </w:r>
    </w:p>
    <w:p w14:paraId="7219F26A" w14:textId="77777777"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 xml:space="preserve">Select the sequencer type to be used from the drop-down </w:t>
      </w:r>
      <w:r>
        <w:rPr>
          <w:rFonts w:cs="Arial"/>
          <w:color w:val="595959" w:themeColor="text1" w:themeTint="A6"/>
          <w:sz w:val="20"/>
          <w:szCs w:val="20"/>
        </w:rPr>
        <w:t>menu in the workbook</w:t>
      </w:r>
      <w:r w:rsidRPr="00BD26F0">
        <w:rPr>
          <w:rFonts w:cs="Arial"/>
          <w:color w:val="595959" w:themeColor="text1" w:themeTint="A6"/>
          <w:sz w:val="20"/>
          <w:szCs w:val="20"/>
        </w:rPr>
        <w:t>.</w:t>
      </w:r>
      <w:r>
        <w:rPr>
          <w:rFonts w:cs="Arial"/>
          <w:color w:val="595959" w:themeColor="text1" w:themeTint="A6"/>
          <w:sz w:val="20"/>
          <w:szCs w:val="20"/>
        </w:rPr>
        <w:t xml:space="preserve"> </w:t>
      </w:r>
      <w:r w:rsidRPr="007725AE">
        <w:rPr>
          <w:rFonts w:cs="Arial"/>
          <w:color w:val="595959" w:themeColor="text1" w:themeTint="A6"/>
          <w:sz w:val="20"/>
          <w:szCs w:val="20"/>
        </w:rPr>
        <w:t>Once the sequencer type has been selected, the sequencing instructions will be displayed in the workbook.</w:t>
      </w:r>
    </w:p>
    <w:p w14:paraId="6875C7C3" w14:textId="77777777"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 xml:space="preserve">Enter the ID of samples to be tested in the yellow section of the plate layout </w:t>
      </w:r>
      <w:r>
        <w:rPr>
          <w:rFonts w:cs="Arial"/>
          <w:color w:val="595959" w:themeColor="text1" w:themeTint="A6"/>
          <w:sz w:val="20"/>
          <w:szCs w:val="20"/>
        </w:rPr>
        <w:t>in the workbook</w:t>
      </w:r>
      <w:r w:rsidRPr="00BD26F0">
        <w:rPr>
          <w:rFonts w:cs="Arial"/>
          <w:color w:val="595959" w:themeColor="text1" w:themeTint="A6"/>
          <w:sz w:val="20"/>
          <w:szCs w:val="20"/>
        </w:rPr>
        <w:t>, according to the desired configuration.</w:t>
      </w:r>
    </w:p>
    <w:p w14:paraId="097D7C67" w14:textId="77777777" w:rsidR="00055E26" w:rsidRPr="00471167" w:rsidRDefault="00055E26" w:rsidP="00055E26">
      <w:pPr>
        <w:spacing w:line="276" w:lineRule="auto"/>
        <w:rPr>
          <w:rFonts w:cs="Arial"/>
          <w:color w:val="595959" w:themeColor="text1" w:themeTint="A6"/>
          <w:sz w:val="20"/>
          <w:szCs w:val="20"/>
        </w:rPr>
      </w:pPr>
      <w:r w:rsidRPr="00471167">
        <w:rPr>
          <w:rFonts w:cs="Arial"/>
          <w:b/>
          <w:bCs/>
          <w:color w:val="595959" w:themeColor="text1" w:themeTint="A6"/>
          <w:sz w:val="20"/>
          <w:szCs w:val="20"/>
        </w:rPr>
        <w:t>NOTE:</w:t>
      </w:r>
      <w:r w:rsidRPr="00471167">
        <w:rPr>
          <w:rFonts w:cs="Arial"/>
          <w:color w:val="595959" w:themeColor="text1" w:themeTint="A6"/>
          <w:sz w:val="20"/>
          <w:szCs w:val="20"/>
        </w:rPr>
        <w:t xml:space="preserve"> Only alphanumeric characters can be entered. Duplicate sample IDs will be flagged in red to prompt user to correct. It is a requirement of the sequencer software to have only unique sample IDs on a run.</w:t>
      </w:r>
      <w:r>
        <w:rPr>
          <w:rFonts w:cs="Arial"/>
          <w:color w:val="595959" w:themeColor="text1" w:themeTint="A6"/>
          <w:sz w:val="20"/>
          <w:szCs w:val="20"/>
        </w:rPr>
        <w:t xml:space="preserve"> </w:t>
      </w:r>
      <w:r w:rsidRPr="00471167">
        <w:rPr>
          <w:rFonts w:cs="Arial"/>
          <w:color w:val="595959" w:themeColor="text1" w:themeTint="A6"/>
          <w:sz w:val="20"/>
          <w:szCs w:val="20"/>
        </w:rPr>
        <w:t>Do not enter any information for wells which are not intended to contain any sample.</w:t>
      </w:r>
    </w:p>
    <w:p w14:paraId="2E1A38DC" w14:textId="77777777" w:rsidR="00055E26" w:rsidRPr="007725AE"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7725AE">
        <w:rPr>
          <w:rFonts w:cs="Arial"/>
          <w:color w:val="595959" w:themeColor="text1" w:themeTint="A6"/>
          <w:sz w:val="20"/>
          <w:szCs w:val="20"/>
        </w:rPr>
        <w:t>Select the desired index set from the orange dropdown under Plate Layou</w:t>
      </w:r>
      <w:r>
        <w:rPr>
          <w:rFonts w:cs="Arial"/>
          <w:color w:val="595959" w:themeColor="text1" w:themeTint="A6"/>
          <w:sz w:val="20"/>
          <w:szCs w:val="20"/>
        </w:rPr>
        <w:t>t.</w:t>
      </w:r>
      <w:r w:rsidRPr="007725AE">
        <w:rPr>
          <w:rFonts w:cs="Arial"/>
          <w:color w:val="595959" w:themeColor="text1" w:themeTint="A6"/>
          <w:sz w:val="20"/>
          <w:szCs w:val="20"/>
        </w:rPr>
        <w:tab/>
      </w:r>
      <w:r w:rsidRPr="007725AE">
        <w:rPr>
          <w:rFonts w:cs="Arial"/>
          <w:color w:val="595959" w:themeColor="text1" w:themeTint="A6"/>
          <w:sz w:val="20"/>
          <w:szCs w:val="20"/>
        </w:rPr>
        <w:tab/>
      </w:r>
    </w:p>
    <w:p w14:paraId="3F0427AA" w14:textId="1D2FDDD7"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Pr>
          <w:rFonts w:cs="Arial"/>
          <w:color w:val="595959" w:themeColor="text1" w:themeTint="A6"/>
          <w:sz w:val="20"/>
          <w:szCs w:val="20"/>
        </w:rPr>
        <w:t>I</w:t>
      </w:r>
      <w:r w:rsidRPr="007725AE">
        <w:rPr>
          <w:rFonts w:cs="Arial"/>
          <w:color w:val="595959" w:themeColor="text1" w:themeTint="A6"/>
          <w:sz w:val="20"/>
          <w:szCs w:val="20"/>
        </w:rPr>
        <w:t>f required</w:t>
      </w:r>
      <w:r w:rsidR="00D638EE" w:rsidRPr="00D638EE">
        <w:rPr>
          <w:rFonts w:cs="Arial"/>
          <w:color w:val="595959" w:themeColor="text1" w:themeTint="A6"/>
          <w:sz w:val="20"/>
          <w:szCs w:val="20"/>
        </w:rPr>
        <w:t xml:space="preserve"> </w:t>
      </w:r>
      <w:r w:rsidR="00D638EE">
        <w:rPr>
          <w:rFonts w:cs="Arial"/>
          <w:color w:val="595959" w:themeColor="text1" w:themeTint="A6"/>
          <w:sz w:val="20"/>
          <w:szCs w:val="20"/>
        </w:rPr>
        <w:t>and using the tubed index format</w:t>
      </w:r>
      <w:r>
        <w:rPr>
          <w:rFonts w:cs="Arial"/>
          <w:color w:val="595959" w:themeColor="text1" w:themeTint="A6"/>
          <w:sz w:val="20"/>
          <w:szCs w:val="20"/>
        </w:rPr>
        <w:t>,</w:t>
      </w:r>
      <w:r w:rsidRPr="007725AE">
        <w:rPr>
          <w:rFonts w:cs="Arial"/>
          <w:color w:val="595959" w:themeColor="text1" w:themeTint="A6"/>
          <w:sz w:val="20"/>
          <w:szCs w:val="20"/>
        </w:rPr>
        <w:t xml:space="preserve"> the </w:t>
      </w:r>
      <w:r w:rsidR="005C4304">
        <w:rPr>
          <w:rFonts w:cs="Arial"/>
          <w:color w:val="595959" w:themeColor="text1" w:themeTint="A6"/>
          <w:sz w:val="20"/>
          <w:szCs w:val="20"/>
        </w:rPr>
        <w:t xml:space="preserve">i7 </w:t>
      </w:r>
      <w:r w:rsidRPr="007725AE">
        <w:rPr>
          <w:rFonts w:cs="Arial"/>
          <w:color w:val="595959" w:themeColor="text1" w:themeTint="A6"/>
          <w:sz w:val="20"/>
          <w:szCs w:val="20"/>
        </w:rPr>
        <w:t xml:space="preserve">index order can be modified, select the alternative i7 index to be used from the </w:t>
      </w:r>
      <w:r w:rsidR="003A58F8" w:rsidRPr="007725AE">
        <w:rPr>
          <w:rFonts w:cs="Arial"/>
          <w:color w:val="595959" w:themeColor="text1" w:themeTint="A6"/>
          <w:sz w:val="20"/>
          <w:szCs w:val="20"/>
        </w:rPr>
        <w:t>drop-down</w:t>
      </w:r>
      <w:r w:rsidRPr="007725AE">
        <w:rPr>
          <w:rFonts w:cs="Arial"/>
          <w:color w:val="595959" w:themeColor="text1" w:themeTint="A6"/>
          <w:sz w:val="20"/>
          <w:szCs w:val="20"/>
        </w:rPr>
        <w:t xml:space="preserve"> </w:t>
      </w:r>
      <w:r w:rsidR="007814A6">
        <w:rPr>
          <w:rFonts w:cs="Arial"/>
          <w:color w:val="595959" w:themeColor="text1" w:themeTint="A6"/>
          <w:sz w:val="20"/>
          <w:szCs w:val="20"/>
        </w:rPr>
        <w:t>o</w:t>
      </w:r>
      <w:r w:rsidRPr="007725AE">
        <w:rPr>
          <w:rFonts w:cs="Arial"/>
          <w:color w:val="595959" w:themeColor="text1" w:themeTint="A6"/>
          <w:sz w:val="20"/>
          <w:szCs w:val="20"/>
        </w:rPr>
        <w:t>ptions for the required column.</w:t>
      </w:r>
      <w:r>
        <w:rPr>
          <w:rFonts w:cs="Arial"/>
          <w:color w:val="595959" w:themeColor="text1" w:themeTint="A6"/>
          <w:sz w:val="20"/>
          <w:szCs w:val="20"/>
        </w:rPr>
        <w:t xml:space="preserve"> </w:t>
      </w:r>
      <w:r w:rsidRPr="00471167">
        <w:rPr>
          <w:rFonts w:cs="Arial"/>
          <w:color w:val="595959" w:themeColor="text1" w:themeTint="A6"/>
          <w:sz w:val="20"/>
          <w:szCs w:val="20"/>
        </w:rPr>
        <w:t xml:space="preserve">If duplicate i7 indexes are </w:t>
      </w:r>
      <w:r w:rsidR="00AB7AA0" w:rsidRPr="00471167">
        <w:rPr>
          <w:rFonts w:cs="Arial"/>
          <w:color w:val="595959" w:themeColor="text1" w:themeTint="A6"/>
          <w:sz w:val="20"/>
          <w:szCs w:val="20"/>
        </w:rPr>
        <w:t>selected,</w:t>
      </w:r>
      <w:r w:rsidRPr="00471167">
        <w:rPr>
          <w:rFonts w:cs="Arial"/>
          <w:color w:val="595959" w:themeColor="text1" w:themeTint="A6"/>
          <w:sz w:val="20"/>
          <w:szCs w:val="20"/>
        </w:rPr>
        <w:t xml:space="preserve"> then the cells will be flagged in red to prompt the user to correct.</w:t>
      </w:r>
    </w:p>
    <w:p w14:paraId="1D727323" w14:textId="121275EA" w:rsidR="00055E26" w:rsidRDefault="00055E26" w:rsidP="00055E26">
      <w:pPr>
        <w:pStyle w:val="ListParagraph"/>
        <w:numPr>
          <w:ilvl w:val="0"/>
          <w:numId w:val="4"/>
        </w:numPr>
        <w:spacing w:line="276" w:lineRule="auto"/>
        <w:ind w:left="446" w:hanging="450"/>
        <w:rPr>
          <w:rFonts w:cs="Arial"/>
          <w:color w:val="595959" w:themeColor="text1" w:themeTint="A6"/>
          <w:sz w:val="20"/>
          <w:szCs w:val="20"/>
        </w:rPr>
      </w:pPr>
      <w:r w:rsidRPr="00471167">
        <w:rPr>
          <w:rFonts w:cs="Arial"/>
          <w:color w:val="595959" w:themeColor="text1" w:themeTint="A6"/>
          <w:sz w:val="20"/>
          <w:szCs w:val="20"/>
        </w:rPr>
        <w:t>If required</w:t>
      </w:r>
      <w:r w:rsidR="00D638EE" w:rsidRPr="00D638EE">
        <w:rPr>
          <w:rFonts w:cs="Arial"/>
          <w:color w:val="595959" w:themeColor="text1" w:themeTint="A6"/>
          <w:sz w:val="20"/>
          <w:szCs w:val="20"/>
        </w:rPr>
        <w:t xml:space="preserve"> </w:t>
      </w:r>
      <w:r w:rsidR="00D638EE">
        <w:rPr>
          <w:rFonts w:cs="Arial"/>
          <w:color w:val="595959" w:themeColor="text1" w:themeTint="A6"/>
          <w:sz w:val="20"/>
          <w:szCs w:val="20"/>
        </w:rPr>
        <w:t>and using the tubed index format</w:t>
      </w:r>
      <w:r w:rsidRPr="00471167">
        <w:rPr>
          <w:rFonts w:cs="Arial"/>
          <w:color w:val="595959" w:themeColor="text1" w:themeTint="A6"/>
          <w:sz w:val="20"/>
          <w:szCs w:val="20"/>
        </w:rPr>
        <w:t>, the</w:t>
      </w:r>
      <w:r w:rsidR="005C4304">
        <w:rPr>
          <w:rFonts w:cs="Arial"/>
          <w:color w:val="595959" w:themeColor="text1" w:themeTint="A6"/>
          <w:sz w:val="20"/>
          <w:szCs w:val="20"/>
        </w:rPr>
        <w:t xml:space="preserve"> i5</w:t>
      </w:r>
      <w:r w:rsidRPr="00471167">
        <w:rPr>
          <w:rFonts w:cs="Arial"/>
          <w:color w:val="595959" w:themeColor="text1" w:themeTint="A6"/>
          <w:sz w:val="20"/>
          <w:szCs w:val="20"/>
        </w:rPr>
        <w:t xml:space="preserve"> index order can be modified, select the alternative i5 index to be used from the </w:t>
      </w:r>
      <w:r w:rsidR="003A58F8" w:rsidRPr="00471167">
        <w:rPr>
          <w:rFonts w:cs="Arial"/>
          <w:color w:val="595959" w:themeColor="text1" w:themeTint="A6"/>
          <w:sz w:val="20"/>
          <w:szCs w:val="20"/>
        </w:rPr>
        <w:t>drop-down</w:t>
      </w:r>
      <w:r w:rsidRPr="00471167">
        <w:rPr>
          <w:rFonts w:cs="Arial"/>
          <w:color w:val="595959" w:themeColor="text1" w:themeTint="A6"/>
          <w:sz w:val="20"/>
          <w:szCs w:val="20"/>
        </w:rPr>
        <w:t xml:space="preserve"> options for the required row. If duplicate i5 indexes are </w:t>
      </w:r>
      <w:r w:rsidR="00AB7AA0" w:rsidRPr="00471167">
        <w:rPr>
          <w:rFonts w:cs="Arial"/>
          <w:color w:val="595959" w:themeColor="text1" w:themeTint="A6"/>
          <w:sz w:val="20"/>
          <w:szCs w:val="20"/>
        </w:rPr>
        <w:t>selected,</w:t>
      </w:r>
      <w:r w:rsidRPr="00471167">
        <w:rPr>
          <w:rFonts w:cs="Arial"/>
          <w:color w:val="595959" w:themeColor="text1" w:themeTint="A6"/>
          <w:sz w:val="20"/>
          <w:szCs w:val="20"/>
        </w:rPr>
        <w:t xml:space="preserve"> then the cells will be flagged in red to prompt the user to correct.</w:t>
      </w:r>
    </w:p>
    <w:p w14:paraId="4AB7B90A" w14:textId="4C8F21B6" w:rsidR="00055E26" w:rsidRPr="00471167" w:rsidRDefault="00055E26" w:rsidP="00055E26">
      <w:pPr>
        <w:pStyle w:val="ListParagraph"/>
        <w:numPr>
          <w:ilvl w:val="0"/>
          <w:numId w:val="4"/>
        </w:numPr>
        <w:spacing w:line="276" w:lineRule="auto"/>
        <w:ind w:left="446" w:hanging="450"/>
        <w:rPr>
          <w:rFonts w:cs="Arial"/>
          <w:color w:val="595959" w:themeColor="text1" w:themeTint="A6"/>
          <w:sz w:val="20"/>
          <w:szCs w:val="20"/>
        </w:rPr>
      </w:pPr>
      <w:bookmarkStart w:id="55" w:name="_Hlk71210201"/>
      <w:r w:rsidRPr="00471167">
        <w:rPr>
          <w:rFonts w:cs="Arial"/>
          <w:color w:val="595959" w:themeColor="text1" w:themeTint="A6"/>
          <w:sz w:val="20"/>
          <w:szCs w:val="20"/>
        </w:rPr>
        <w:t xml:space="preserve">Once all the actions above have been completed, click on the 1.2 SampleSheet tab and review. Red text will be used to flag where information is still required. If no red text is evident then the SampleSheet tab can be saved as a CSV (Comma delimited) (*.csv). Save the file as </w:t>
      </w:r>
      <w:r w:rsidR="001E2029">
        <w:rPr>
          <w:rFonts w:cs="Arial"/>
          <w:color w:val="595959" w:themeColor="text1" w:themeTint="A6"/>
          <w:sz w:val="20"/>
          <w:szCs w:val="20"/>
        </w:rPr>
        <w:t>‘</w:t>
      </w:r>
      <w:r w:rsidRPr="00471167">
        <w:rPr>
          <w:rFonts w:cs="Arial"/>
          <w:color w:val="595959" w:themeColor="text1" w:themeTint="A6"/>
          <w:sz w:val="20"/>
          <w:szCs w:val="20"/>
        </w:rPr>
        <w:t>SampleSheet.csv</w:t>
      </w:r>
      <w:r w:rsidR="001E2029">
        <w:rPr>
          <w:rFonts w:cs="Arial"/>
          <w:color w:val="595959" w:themeColor="text1" w:themeTint="A6"/>
          <w:sz w:val="20"/>
          <w:szCs w:val="20"/>
        </w:rPr>
        <w:t>’</w:t>
      </w:r>
      <w:r w:rsidRPr="00471167">
        <w:rPr>
          <w:rFonts w:cs="Arial"/>
          <w:color w:val="595959" w:themeColor="text1" w:themeTint="A6"/>
          <w:sz w:val="20"/>
          <w:szCs w:val="20"/>
        </w:rPr>
        <w:t>. Saving in a csv format will only save the active tab. Open the saved SampleSheet.csv file in excel and delete any empty rows in the [Data] table, that is</w:t>
      </w:r>
      <w:r w:rsidR="005C4304">
        <w:rPr>
          <w:rFonts w:cs="Arial"/>
          <w:color w:val="595959" w:themeColor="text1" w:themeTint="A6"/>
          <w:sz w:val="20"/>
          <w:szCs w:val="20"/>
        </w:rPr>
        <w:t>,</w:t>
      </w:r>
      <w:r w:rsidRPr="00471167">
        <w:rPr>
          <w:rFonts w:cs="Arial"/>
          <w:color w:val="595959" w:themeColor="text1" w:themeTint="A6"/>
          <w:sz w:val="20"/>
          <w:szCs w:val="20"/>
        </w:rPr>
        <w:t xml:space="preserve"> any rows between 22 to 117 which do not contain sample information. Once this has been done, save the file. The sample sheet is then ready to be imported for sequencing on an Illumina sequencer. </w:t>
      </w:r>
      <w:bookmarkEnd w:id="55"/>
    </w:p>
    <w:p w14:paraId="67D04D90" w14:textId="77777777" w:rsidR="00055E26" w:rsidRPr="00E01EF8" w:rsidRDefault="00055E26" w:rsidP="001860D2">
      <w:pPr>
        <w:keepLines/>
        <w:ind w:left="284"/>
        <w:outlineLvl w:val="1"/>
        <w:rPr>
          <w:rFonts w:cs="Arial"/>
          <w:color w:val="C00000"/>
          <w:sz w:val="28"/>
          <w:szCs w:val="28"/>
        </w:rPr>
      </w:pPr>
      <w:bookmarkStart w:id="56" w:name="_Toc68179648"/>
      <w:bookmarkStart w:id="57" w:name="_Toc125461826"/>
      <w:r>
        <w:rPr>
          <w:rFonts w:cs="Arial"/>
          <w:color w:val="C00000"/>
          <w:sz w:val="28"/>
          <w:szCs w:val="28"/>
        </w:rPr>
        <w:t>2.2 Library Preparation</w:t>
      </w:r>
      <w:bookmarkEnd w:id="56"/>
      <w:bookmarkEnd w:id="57"/>
      <w:r>
        <w:rPr>
          <w:rFonts w:cs="Arial"/>
          <w:color w:val="C00000"/>
          <w:sz w:val="28"/>
          <w:szCs w:val="28"/>
        </w:rPr>
        <w:t xml:space="preserve"> </w:t>
      </w:r>
    </w:p>
    <w:p w14:paraId="3D3C8127" w14:textId="77777777" w:rsidR="00055E26" w:rsidRDefault="00055E26" w:rsidP="00055E26">
      <w:pPr>
        <w:pStyle w:val="ListParagraph"/>
        <w:keepLines/>
        <w:numPr>
          <w:ilvl w:val="0"/>
          <w:numId w:val="9"/>
        </w:numPr>
        <w:spacing w:line="276" w:lineRule="auto"/>
        <w:ind w:left="426" w:hanging="426"/>
        <w:rPr>
          <w:rFonts w:cs="Arial"/>
          <w:color w:val="595959" w:themeColor="text1" w:themeTint="A6"/>
          <w:sz w:val="20"/>
          <w:szCs w:val="20"/>
        </w:rPr>
      </w:pPr>
      <w:r w:rsidRPr="00BD26F0">
        <w:rPr>
          <w:rFonts w:cs="Arial"/>
          <w:color w:val="595959" w:themeColor="text1" w:themeTint="A6"/>
          <w:sz w:val="20"/>
          <w:szCs w:val="20"/>
        </w:rPr>
        <w:t>Gather the required reagents (volume specified in table below) and prepare according to table:</w:t>
      </w:r>
    </w:p>
    <w:tbl>
      <w:tblPr>
        <w:tblStyle w:val="TableGrid"/>
        <w:tblW w:w="9639" w:type="dxa"/>
        <w:tblInd w:w="-5" w:type="dxa"/>
        <w:tblLook w:val="04A0" w:firstRow="1" w:lastRow="0" w:firstColumn="1" w:lastColumn="0" w:noHBand="0" w:noVBand="1"/>
      </w:tblPr>
      <w:tblGrid>
        <w:gridCol w:w="4111"/>
        <w:gridCol w:w="1559"/>
        <w:gridCol w:w="1276"/>
        <w:gridCol w:w="2693"/>
      </w:tblGrid>
      <w:tr w:rsidR="00055E26" w:rsidRPr="00BE4C80" w14:paraId="1026C8A6" w14:textId="77777777" w:rsidTr="000E07AA">
        <w:trPr>
          <w:cantSplit/>
          <w:trHeight w:val="20"/>
          <w:tblHeader/>
        </w:trPr>
        <w:tc>
          <w:tcPr>
            <w:tcW w:w="4111" w:type="dxa"/>
            <w:shd w:val="clear" w:color="auto" w:fill="D9D9D9"/>
            <w:hideMark/>
          </w:tcPr>
          <w:p w14:paraId="553387F6" w14:textId="77777777" w:rsidR="00055E26" w:rsidRPr="00BE4C80" w:rsidRDefault="00055E26" w:rsidP="000621A6">
            <w:pPr>
              <w:keepLines/>
              <w:rPr>
                <w:rFonts w:cs="Arial"/>
                <w:b/>
                <w:bCs/>
                <w:color w:val="595959" w:themeColor="text1" w:themeTint="A6"/>
                <w:sz w:val="20"/>
                <w:szCs w:val="20"/>
              </w:rPr>
            </w:pPr>
            <w:r w:rsidRPr="00BE4C80">
              <w:rPr>
                <w:rFonts w:cs="Arial"/>
                <w:b/>
                <w:bCs/>
                <w:color w:val="595959" w:themeColor="text1" w:themeTint="A6"/>
                <w:sz w:val="20"/>
                <w:szCs w:val="20"/>
              </w:rPr>
              <w:t>Reagent</w:t>
            </w:r>
          </w:p>
        </w:tc>
        <w:tc>
          <w:tcPr>
            <w:tcW w:w="1559" w:type="dxa"/>
            <w:shd w:val="clear" w:color="auto" w:fill="D9D9D9"/>
            <w:hideMark/>
          </w:tcPr>
          <w:p w14:paraId="34F3DD8E" w14:textId="77777777" w:rsidR="00055E26" w:rsidRPr="00BE4C80" w:rsidRDefault="00055E26" w:rsidP="000621A6">
            <w:pPr>
              <w:keepLines/>
              <w:jc w:val="center"/>
              <w:rPr>
                <w:rFonts w:cs="Arial"/>
                <w:b/>
                <w:bCs/>
                <w:color w:val="595959" w:themeColor="text1" w:themeTint="A6"/>
                <w:sz w:val="20"/>
                <w:szCs w:val="20"/>
              </w:rPr>
            </w:pPr>
            <w:r w:rsidRPr="00BE4C80">
              <w:rPr>
                <w:rFonts w:cs="Arial"/>
                <w:b/>
                <w:bCs/>
                <w:color w:val="595959" w:themeColor="text1" w:themeTint="A6"/>
                <w:sz w:val="20"/>
                <w:szCs w:val="20"/>
              </w:rPr>
              <w:t>Storage Conditions</w:t>
            </w:r>
          </w:p>
        </w:tc>
        <w:tc>
          <w:tcPr>
            <w:tcW w:w="1276" w:type="dxa"/>
            <w:shd w:val="clear" w:color="auto" w:fill="D9D9D9"/>
            <w:hideMark/>
          </w:tcPr>
          <w:p w14:paraId="0A876DBA" w14:textId="77777777" w:rsidR="00055E26" w:rsidRPr="00BE4C80" w:rsidRDefault="00055E26" w:rsidP="000621A6">
            <w:pPr>
              <w:keepLines/>
              <w:rPr>
                <w:rFonts w:cs="Arial"/>
                <w:b/>
                <w:bCs/>
                <w:color w:val="595959" w:themeColor="text1" w:themeTint="A6"/>
                <w:sz w:val="20"/>
                <w:szCs w:val="20"/>
              </w:rPr>
            </w:pPr>
            <w:r w:rsidRPr="00BE4C80">
              <w:rPr>
                <w:rFonts w:cs="Arial"/>
                <w:b/>
                <w:bCs/>
                <w:color w:val="595959" w:themeColor="text1" w:themeTint="A6"/>
                <w:sz w:val="20"/>
                <w:szCs w:val="20"/>
              </w:rPr>
              <w:t>Volume per Sample (µL)</w:t>
            </w:r>
          </w:p>
        </w:tc>
        <w:tc>
          <w:tcPr>
            <w:tcW w:w="2693" w:type="dxa"/>
            <w:shd w:val="clear" w:color="auto" w:fill="D9D9D9"/>
            <w:hideMark/>
          </w:tcPr>
          <w:p w14:paraId="08892395" w14:textId="77777777" w:rsidR="00055E26" w:rsidRPr="00BE4C80" w:rsidRDefault="00055E26" w:rsidP="000621A6">
            <w:pPr>
              <w:keepLines/>
              <w:rPr>
                <w:rFonts w:cs="Arial"/>
                <w:b/>
                <w:bCs/>
                <w:color w:val="595959" w:themeColor="text1" w:themeTint="A6"/>
                <w:sz w:val="20"/>
                <w:szCs w:val="20"/>
              </w:rPr>
            </w:pPr>
            <w:r w:rsidRPr="00BE4C80">
              <w:rPr>
                <w:rFonts w:cs="Arial"/>
                <w:b/>
                <w:bCs/>
                <w:color w:val="595959" w:themeColor="text1" w:themeTint="A6"/>
                <w:sz w:val="20"/>
                <w:szCs w:val="20"/>
              </w:rPr>
              <w:t>Preparation Required</w:t>
            </w:r>
          </w:p>
        </w:tc>
      </w:tr>
      <w:tr w:rsidR="00055E26" w:rsidRPr="00BE4C80" w14:paraId="31DD2A15" w14:textId="77777777" w:rsidTr="000E07AA">
        <w:trPr>
          <w:cantSplit/>
          <w:trHeight w:val="20"/>
        </w:trPr>
        <w:tc>
          <w:tcPr>
            <w:tcW w:w="4111" w:type="dxa"/>
            <w:noWrap/>
            <w:vAlign w:val="center"/>
            <w:hideMark/>
          </w:tcPr>
          <w:p w14:paraId="3AEC40A7"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Tagmentation Buffer</w:t>
            </w:r>
          </w:p>
        </w:tc>
        <w:tc>
          <w:tcPr>
            <w:tcW w:w="1559" w:type="dxa"/>
            <w:noWrap/>
            <w:vAlign w:val="center"/>
            <w:hideMark/>
          </w:tcPr>
          <w:p w14:paraId="147910ED"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038B07CD"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1</w:t>
            </w:r>
          </w:p>
        </w:tc>
        <w:tc>
          <w:tcPr>
            <w:tcW w:w="1276" w:type="dxa"/>
            <w:noWrap/>
            <w:vAlign w:val="center"/>
            <w:hideMark/>
          </w:tcPr>
          <w:p w14:paraId="07B703B1"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131543F8"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Bring to room temperature.</w:t>
            </w:r>
            <w:r>
              <w:rPr>
                <w:rFonts w:cs="Arial"/>
                <w:color w:val="595959" w:themeColor="text1" w:themeTint="A6"/>
                <w:sz w:val="20"/>
                <w:szCs w:val="20"/>
              </w:rPr>
              <w:t xml:space="preserve"> </w:t>
            </w:r>
          </w:p>
        </w:tc>
      </w:tr>
      <w:tr w:rsidR="00055E26" w:rsidRPr="00BE4C80" w14:paraId="1DA794C1" w14:textId="77777777" w:rsidTr="000E07AA">
        <w:trPr>
          <w:cantSplit/>
          <w:trHeight w:val="20"/>
        </w:trPr>
        <w:tc>
          <w:tcPr>
            <w:tcW w:w="4111" w:type="dxa"/>
            <w:noWrap/>
            <w:vAlign w:val="center"/>
            <w:hideMark/>
          </w:tcPr>
          <w:p w14:paraId="0CA428D2"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Sterile Water</w:t>
            </w:r>
          </w:p>
        </w:tc>
        <w:tc>
          <w:tcPr>
            <w:tcW w:w="1559" w:type="dxa"/>
            <w:noWrap/>
            <w:vAlign w:val="center"/>
            <w:hideMark/>
          </w:tcPr>
          <w:p w14:paraId="10BEB4D1"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7F2B7610"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276" w:type="dxa"/>
            <w:noWrap/>
            <w:vAlign w:val="center"/>
            <w:hideMark/>
          </w:tcPr>
          <w:p w14:paraId="415D303C"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30</w:t>
            </w:r>
          </w:p>
        </w:tc>
        <w:tc>
          <w:tcPr>
            <w:tcW w:w="2693" w:type="dxa"/>
            <w:vAlign w:val="center"/>
            <w:hideMark/>
          </w:tcPr>
          <w:p w14:paraId="2F104158"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 xml:space="preserve">No preparation required. </w:t>
            </w:r>
          </w:p>
        </w:tc>
      </w:tr>
      <w:tr w:rsidR="00055E26" w:rsidRPr="00BE4C80" w14:paraId="07C25CFB" w14:textId="77777777" w:rsidTr="000E07AA">
        <w:trPr>
          <w:cantSplit/>
          <w:trHeight w:val="20"/>
        </w:trPr>
        <w:tc>
          <w:tcPr>
            <w:tcW w:w="4111" w:type="dxa"/>
            <w:noWrap/>
            <w:vAlign w:val="center"/>
            <w:hideMark/>
          </w:tcPr>
          <w:p w14:paraId="4102640A"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Tagmentation Beads</w:t>
            </w:r>
          </w:p>
        </w:tc>
        <w:tc>
          <w:tcPr>
            <w:tcW w:w="1559" w:type="dxa"/>
            <w:noWrap/>
            <w:vAlign w:val="center"/>
            <w:hideMark/>
          </w:tcPr>
          <w:p w14:paraId="13C4A8C1"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7A8AB4C6"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1</w:t>
            </w:r>
          </w:p>
        </w:tc>
        <w:tc>
          <w:tcPr>
            <w:tcW w:w="1276" w:type="dxa"/>
            <w:noWrap/>
            <w:vAlign w:val="center"/>
            <w:hideMark/>
          </w:tcPr>
          <w:p w14:paraId="364606C4"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377E6A57" w14:textId="77777777" w:rsidR="00055E26" w:rsidRPr="00BE4C80" w:rsidRDefault="00055E26" w:rsidP="000621A6">
            <w:pPr>
              <w:keepLines/>
              <w:spacing w:line="276" w:lineRule="auto"/>
              <w:rPr>
                <w:rFonts w:cs="Arial"/>
                <w:b/>
                <w:bCs/>
                <w:color w:val="595959" w:themeColor="text1" w:themeTint="A6"/>
                <w:sz w:val="20"/>
                <w:szCs w:val="20"/>
              </w:rPr>
            </w:pPr>
            <w:r w:rsidRPr="00BE4C80">
              <w:rPr>
                <w:rFonts w:cs="Arial"/>
                <w:b/>
                <w:bCs/>
                <w:color w:val="595959" w:themeColor="text1" w:themeTint="A6"/>
                <w:sz w:val="20"/>
                <w:szCs w:val="20"/>
              </w:rPr>
              <w:t xml:space="preserve">Bring to room temperature, at least 30 mins. </w:t>
            </w:r>
          </w:p>
        </w:tc>
      </w:tr>
      <w:tr w:rsidR="00055E26" w:rsidRPr="00BE4C80" w14:paraId="184CBEED" w14:textId="77777777" w:rsidTr="000E07AA">
        <w:trPr>
          <w:cantSplit/>
          <w:trHeight w:val="20"/>
        </w:trPr>
        <w:tc>
          <w:tcPr>
            <w:tcW w:w="4111" w:type="dxa"/>
            <w:noWrap/>
            <w:vAlign w:val="center"/>
            <w:hideMark/>
          </w:tcPr>
          <w:p w14:paraId="4675C6B3"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Stop Buffer</w:t>
            </w:r>
          </w:p>
        </w:tc>
        <w:tc>
          <w:tcPr>
            <w:tcW w:w="1559" w:type="dxa"/>
            <w:noWrap/>
            <w:vAlign w:val="center"/>
            <w:hideMark/>
          </w:tcPr>
          <w:p w14:paraId="2F549FBD"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5C80DFEA"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2</w:t>
            </w:r>
          </w:p>
        </w:tc>
        <w:tc>
          <w:tcPr>
            <w:tcW w:w="1276" w:type="dxa"/>
            <w:noWrap/>
            <w:vAlign w:val="center"/>
            <w:hideMark/>
          </w:tcPr>
          <w:p w14:paraId="571AEE12"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3F2C0F1E" w14:textId="39081EAD" w:rsidR="00055E26" w:rsidRPr="00BE4C80" w:rsidRDefault="009A6EEA" w:rsidP="000621A6">
            <w:pPr>
              <w:keepLines/>
              <w:spacing w:line="276" w:lineRule="auto"/>
              <w:rPr>
                <w:rFonts w:cs="Arial"/>
                <w:color w:val="595959" w:themeColor="text1" w:themeTint="A6"/>
                <w:sz w:val="20"/>
                <w:szCs w:val="20"/>
              </w:rPr>
            </w:pPr>
            <w:r>
              <w:rPr>
                <w:rFonts w:cs="Arial"/>
                <w:color w:val="595959" w:themeColor="text1" w:themeTint="A6"/>
                <w:sz w:val="20"/>
                <w:szCs w:val="20"/>
              </w:rPr>
              <w:t>No preparation required.</w:t>
            </w:r>
            <w:r w:rsidR="00055E26" w:rsidRPr="00BE4C80">
              <w:rPr>
                <w:rFonts w:cs="Arial"/>
                <w:color w:val="595959" w:themeColor="text1" w:themeTint="A6"/>
                <w:sz w:val="20"/>
                <w:szCs w:val="20"/>
              </w:rPr>
              <w:t xml:space="preserve"> </w:t>
            </w:r>
          </w:p>
        </w:tc>
      </w:tr>
      <w:tr w:rsidR="00055E26" w:rsidRPr="00BE4C80" w14:paraId="2F31235E" w14:textId="77777777" w:rsidTr="000E07AA">
        <w:trPr>
          <w:cantSplit/>
          <w:trHeight w:val="20"/>
        </w:trPr>
        <w:tc>
          <w:tcPr>
            <w:tcW w:w="4111" w:type="dxa"/>
            <w:vAlign w:val="center"/>
            <w:hideMark/>
          </w:tcPr>
          <w:p w14:paraId="53455972"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lastRenderedPageBreak/>
              <w:t>Tagmentation Wash Buffer</w:t>
            </w:r>
          </w:p>
        </w:tc>
        <w:tc>
          <w:tcPr>
            <w:tcW w:w="1559" w:type="dxa"/>
            <w:noWrap/>
            <w:vAlign w:val="center"/>
            <w:hideMark/>
          </w:tcPr>
          <w:p w14:paraId="268551F8"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63A64B9E"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2</w:t>
            </w:r>
          </w:p>
        </w:tc>
        <w:tc>
          <w:tcPr>
            <w:tcW w:w="1276" w:type="dxa"/>
            <w:noWrap/>
            <w:vAlign w:val="center"/>
            <w:hideMark/>
          </w:tcPr>
          <w:p w14:paraId="7DAFD2E6"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300</w:t>
            </w:r>
          </w:p>
        </w:tc>
        <w:tc>
          <w:tcPr>
            <w:tcW w:w="2693" w:type="dxa"/>
            <w:vAlign w:val="center"/>
            <w:hideMark/>
          </w:tcPr>
          <w:p w14:paraId="5D3AADF9"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No preparation required.</w:t>
            </w:r>
            <w:r>
              <w:rPr>
                <w:rFonts w:cs="Arial"/>
                <w:color w:val="595959" w:themeColor="text1" w:themeTint="A6"/>
                <w:sz w:val="20"/>
                <w:szCs w:val="20"/>
              </w:rPr>
              <w:t xml:space="preserve"> </w:t>
            </w:r>
          </w:p>
        </w:tc>
      </w:tr>
      <w:tr w:rsidR="00055E26" w:rsidRPr="00BE4C80" w14:paraId="292F01BB" w14:textId="77777777" w:rsidTr="000E07AA">
        <w:trPr>
          <w:cantSplit/>
          <w:trHeight w:val="20"/>
        </w:trPr>
        <w:tc>
          <w:tcPr>
            <w:tcW w:w="4111" w:type="dxa"/>
            <w:noWrap/>
            <w:vAlign w:val="center"/>
            <w:hideMark/>
          </w:tcPr>
          <w:p w14:paraId="622C48BF" w14:textId="51A93378"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PCR Mix</w:t>
            </w:r>
            <w:r>
              <w:rPr>
                <w:rFonts w:cs="Arial"/>
                <w:color w:val="595959" w:themeColor="text1" w:themeTint="A6"/>
                <w:sz w:val="20"/>
                <w:szCs w:val="20"/>
              </w:rPr>
              <w:t xml:space="preserve"> </w:t>
            </w:r>
            <w:r w:rsidR="001E2029" w:rsidRPr="001E2029">
              <w:rPr>
                <w:rFonts w:cs="Arial"/>
                <w:color w:val="595959" w:themeColor="text1" w:themeTint="A6"/>
                <w:sz w:val="20"/>
                <w:szCs w:val="20"/>
              </w:rPr>
              <w:t>(or PCR Mix</w:t>
            </w:r>
            <w:r w:rsidR="004022D3">
              <w:rPr>
                <w:rFonts w:cs="Arial"/>
                <w:color w:val="595959" w:themeColor="text1" w:themeTint="A6"/>
                <w:sz w:val="20"/>
                <w:szCs w:val="20"/>
              </w:rPr>
              <w:t>-</w:t>
            </w:r>
            <w:r w:rsidR="001E2029" w:rsidRPr="001E2029">
              <w:rPr>
                <w:rFonts w:cs="Arial"/>
                <w:color w:val="595959" w:themeColor="text1" w:themeTint="A6"/>
                <w:sz w:val="20"/>
                <w:szCs w:val="20"/>
              </w:rPr>
              <w:t>1 for 96</w:t>
            </w:r>
            <w:r w:rsidR="001E2029">
              <w:rPr>
                <w:rFonts w:cs="Arial"/>
                <w:color w:val="595959" w:themeColor="text1" w:themeTint="A6"/>
                <w:sz w:val="20"/>
                <w:szCs w:val="20"/>
              </w:rPr>
              <w:t xml:space="preserve"> kit)</w:t>
            </w:r>
          </w:p>
        </w:tc>
        <w:tc>
          <w:tcPr>
            <w:tcW w:w="1559" w:type="dxa"/>
            <w:noWrap/>
            <w:vAlign w:val="center"/>
            <w:hideMark/>
          </w:tcPr>
          <w:p w14:paraId="57EFC2DE"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2413A5AD" w14:textId="464DA894"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4</w:t>
            </w:r>
            <w:r w:rsidR="00D24084">
              <w:rPr>
                <w:rFonts w:cs="Arial"/>
                <w:color w:val="595959" w:themeColor="text1" w:themeTint="A6"/>
                <w:sz w:val="20"/>
                <w:szCs w:val="20"/>
              </w:rPr>
              <w:t xml:space="preserve"> (or Box 1 for PCR Mix-1)</w:t>
            </w:r>
          </w:p>
        </w:tc>
        <w:tc>
          <w:tcPr>
            <w:tcW w:w="1276" w:type="dxa"/>
            <w:noWrap/>
            <w:vAlign w:val="center"/>
            <w:hideMark/>
          </w:tcPr>
          <w:p w14:paraId="20C7AE53" w14:textId="77777777" w:rsidR="00055E26" w:rsidRPr="00BE4C80" w:rsidRDefault="00055E26" w:rsidP="00003B5F">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20</w:t>
            </w:r>
          </w:p>
        </w:tc>
        <w:tc>
          <w:tcPr>
            <w:tcW w:w="2693" w:type="dxa"/>
            <w:vAlign w:val="center"/>
            <w:hideMark/>
          </w:tcPr>
          <w:p w14:paraId="2A1963D4" w14:textId="77777777" w:rsidR="00055E26"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Thaw and keep on ice.</w:t>
            </w:r>
            <w:r>
              <w:rPr>
                <w:rFonts w:cs="Arial"/>
                <w:color w:val="595959" w:themeColor="text1" w:themeTint="A6"/>
                <w:sz w:val="20"/>
                <w:szCs w:val="20"/>
              </w:rPr>
              <w:t xml:space="preserve"> </w:t>
            </w:r>
          </w:p>
          <w:p w14:paraId="27775CC7" w14:textId="53C6F772" w:rsidR="00F54557" w:rsidRPr="0045530F" w:rsidRDefault="00F54557" w:rsidP="000621A6">
            <w:pPr>
              <w:keepLines/>
              <w:spacing w:line="276" w:lineRule="auto"/>
              <w:rPr>
                <w:rFonts w:cs="Arial"/>
                <w:b/>
                <w:bCs/>
                <w:color w:val="595959" w:themeColor="text1" w:themeTint="A6"/>
                <w:sz w:val="20"/>
                <w:szCs w:val="20"/>
              </w:rPr>
            </w:pPr>
            <w:r w:rsidRPr="0045530F">
              <w:rPr>
                <w:rFonts w:cs="Arial"/>
                <w:b/>
                <w:bCs/>
                <w:color w:val="595959" w:themeColor="text1" w:themeTint="A6"/>
                <w:sz w:val="20"/>
                <w:szCs w:val="20"/>
              </w:rPr>
              <w:t xml:space="preserve">Return to storage after use for subsequent steps.    </w:t>
            </w:r>
          </w:p>
        </w:tc>
      </w:tr>
      <w:tr w:rsidR="00055E26" w:rsidRPr="00BE4C80" w14:paraId="391BCCF1" w14:textId="77777777" w:rsidTr="000E07AA">
        <w:trPr>
          <w:cantSplit/>
          <w:trHeight w:val="20"/>
        </w:trPr>
        <w:tc>
          <w:tcPr>
            <w:tcW w:w="4111" w:type="dxa"/>
            <w:vAlign w:val="center"/>
            <w:hideMark/>
          </w:tcPr>
          <w:p w14:paraId="0B6228B2" w14:textId="09F6F617" w:rsidR="00055E26" w:rsidRPr="00E00036" w:rsidRDefault="00055E26" w:rsidP="000621A6">
            <w:pPr>
              <w:keepLines/>
              <w:spacing w:line="276" w:lineRule="auto"/>
              <w:rPr>
                <w:rFonts w:cstheme="minorHAnsi"/>
                <w:color w:val="595959" w:themeColor="text1" w:themeTint="A6"/>
                <w:sz w:val="20"/>
                <w:szCs w:val="20"/>
              </w:rPr>
            </w:pPr>
            <w:r w:rsidRPr="00E00036">
              <w:rPr>
                <w:rFonts w:cstheme="minorHAnsi"/>
                <w:color w:val="595959" w:themeColor="text1" w:themeTint="A6"/>
                <w:sz w:val="20"/>
                <w:szCs w:val="20"/>
              </w:rPr>
              <w:t>Ind</w:t>
            </w:r>
            <w:r w:rsidR="00E92FCD">
              <w:rPr>
                <w:rFonts w:cstheme="minorHAnsi"/>
                <w:color w:val="595959" w:themeColor="text1" w:themeTint="A6"/>
                <w:sz w:val="20"/>
                <w:szCs w:val="20"/>
              </w:rPr>
              <w:t>ic</w:t>
            </w:r>
            <w:r w:rsidRPr="00E00036">
              <w:rPr>
                <w:rFonts w:cstheme="minorHAnsi"/>
                <w:color w:val="595959" w:themeColor="text1" w:themeTint="A6"/>
                <w:sz w:val="20"/>
                <w:szCs w:val="20"/>
              </w:rPr>
              <w:t>es</w:t>
            </w:r>
            <w:r w:rsidR="00380794">
              <w:rPr>
                <w:rFonts w:cstheme="minorHAnsi"/>
                <w:color w:val="595959" w:themeColor="text1" w:themeTint="A6"/>
                <w:sz w:val="20"/>
                <w:szCs w:val="20"/>
              </w:rPr>
              <w:t>:</w:t>
            </w:r>
            <w:r w:rsidRPr="00E00036">
              <w:rPr>
                <w:rFonts w:cstheme="minorHAnsi"/>
                <w:color w:val="595959" w:themeColor="text1" w:themeTint="A6"/>
                <w:sz w:val="20"/>
                <w:szCs w:val="20"/>
              </w:rPr>
              <w:t xml:space="preserve"> </w:t>
            </w:r>
          </w:p>
          <w:p w14:paraId="4FBFEC43" w14:textId="31A509B3" w:rsidR="00055E26" w:rsidRPr="00E00036" w:rsidRDefault="00055E26" w:rsidP="000621A6">
            <w:pPr>
              <w:keepLines/>
              <w:spacing w:line="276" w:lineRule="auto"/>
              <w:rPr>
                <w:rFonts w:cstheme="minorHAnsi"/>
                <w:color w:val="595959" w:themeColor="text1" w:themeTint="A6"/>
                <w:sz w:val="20"/>
                <w:szCs w:val="20"/>
              </w:rPr>
            </w:pPr>
            <w:r w:rsidRPr="00E00036">
              <w:rPr>
                <w:rFonts w:cstheme="minorHAnsi"/>
                <w:b/>
                <w:bCs/>
                <w:color w:val="595959" w:themeColor="text1" w:themeTint="A6"/>
                <w:sz w:val="20"/>
                <w:szCs w:val="20"/>
              </w:rPr>
              <w:t>ASTX17.1(24)</w:t>
            </w:r>
            <w:r w:rsidR="00E2253E">
              <w:rPr>
                <w:rFonts w:cstheme="minorHAnsi"/>
                <w:b/>
                <w:bCs/>
                <w:color w:val="595959" w:themeColor="text1" w:themeTint="A6"/>
                <w:sz w:val="20"/>
                <w:szCs w:val="20"/>
              </w:rPr>
              <w:t>-IVD</w:t>
            </w:r>
            <w:r w:rsidRPr="00E00036">
              <w:rPr>
                <w:rFonts w:cstheme="minorHAnsi"/>
                <w:b/>
                <w:bCs/>
                <w:color w:val="595959" w:themeColor="text1" w:themeTint="A6"/>
                <w:sz w:val="20"/>
                <w:szCs w:val="20"/>
              </w:rPr>
              <w:t>:</w:t>
            </w:r>
            <w:r w:rsidRPr="00E00036">
              <w:rPr>
                <w:rFonts w:cstheme="minorHAnsi"/>
                <w:color w:val="595959" w:themeColor="text1" w:themeTint="A6"/>
                <w:sz w:val="20"/>
                <w:szCs w:val="20"/>
              </w:rPr>
              <w:t xml:space="preserve"> H503, H505, H506, H517, H705, H706, H707, H710, H711, H714</w:t>
            </w:r>
          </w:p>
          <w:p w14:paraId="74F0C747" w14:textId="77777777" w:rsidR="00055E26" w:rsidRDefault="00055E26" w:rsidP="0045530F">
            <w:pPr>
              <w:keepLines/>
              <w:spacing w:line="276" w:lineRule="auto"/>
              <w:rPr>
                <w:rFonts w:cstheme="minorHAnsi"/>
                <w:color w:val="595959" w:themeColor="text1" w:themeTint="A6"/>
                <w:sz w:val="20"/>
                <w:szCs w:val="20"/>
              </w:rPr>
            </w:pPr>
            <w:r w:rsidRPr="00E00036">
              <w:rPr>
                <w:rFonts w:cstheme="minorHAnsi"/>
                <w:b/>
                <w:bCs/>
                <w:color w:val="595959" w:themeColor="text1" w:themeTint="A6"/>
                <w:sz w:val="20"/>
                <w:szCs w:val="20"/>
              </w:rPr>
              <w:t>ASTX17.1(24)-B-</w:t>
            </w:r>
            <w:r w:rsidR="00EA4257">
              <w:rPr>
                <w:rFonts w:cstheme="minorHAnsi"/>
                <w:b/>
                <w:bCs/>
                <w:color w:val="595959" w:themeColor="text1" w:themeTint="A6"/>
                <w:sz w:val="20"/>
                <w:szCs w:val="20"/>
              </w:rPr>
              <w:t>IVD</w:t>
            </w:r>
            <w:r w:rsidRPr="00E00036">
              <w:rPr>
                <w:rFonts w:cstheme="minorHAnsi"/>
                <w:b/>
                <w:bCs/>
                <w:color w:val="595959" w:themeColor="text1" w:themeTint="A6"/>
                <w:sz w:val="20"/>
                <w:szCs w:val="20"/>
              </w:rPr>
              <w:t>:</w:t>
            </w:r>
            <w:r w:rsidRPr="00E00036">
              <w:rPr>
                <w:rFonts w:cstheme="minorHAnsi"/>
                <w:color w:val="595959" w:themeColor="text1" w:themeTint="A6"/>
                <w:sz w:val="20"/>
                <w:szCs w:val="20"/>
              </w:rPr>
              <w:t xml:space="preserve"> H502, H507, H508, H521, H701, H702, H703, H704, H712, H715  </w:t>
            </w:r>
          </w:p>
          <w:p w14:paraId="5738C762" w14:textId="50D337B0" w:rsidR="00D638EE" w:rsidRPr="00E00036" w:rsidRDefault="00D638EE" w:rsidP="00D638EE">
            <w:pPr>
              <w:keepLines/>
              <w:spacing w:line="276" w:lineRule="auto"/>
              <w:rPr>
                <w:rFonts w:cstheme="minorHAnsi"/>
                <w:color w:val="595959" w:themeColor="text1" w:themeTint="A6"/>
                <w:sz w:val="20"/>
                <w:szCs w:val="20"/>
              </w:rPr>
            </w:pPr>
            <w:r>
              <w:rPr>
                <w:rFonts w:cstheme="minorHAnsi"/>
                <w:b/>
                <w:bCs/>
                <w:color w:val="595959" w:themeColor="text1" w:themeTint="A6"/>
                <w:sz w:val="20"/>
                <w:szCs w:val="20"/>
              </w:rPr>
              <w:t>ASTX17.1(96)-A-IVD</w:t>
            </w:r>
            <w:r w:rsidR="00003B5F">
              <w:rPr>
                <w:rFonts w:cstheme="minorHAnsi"/>
                <w:b/>
                <w:bCs/>
                <w:color w:val="595959" w:themeColor="text1" w:themeTint="A6"/>
                <w:sz w:val="20"/>
                <w:szCs w:val="20"/>
              </w:rPr>
              <w:t>/ASTX9.1(96)-A-IVD</w:t>
            </w:r>
            <w:r w:rsidRPr="00E00036">
              <w:rPr>
                <w:rFonts w:cstheme="minorHAnsi"/>
                <w:b/>
                <w:bCs/>
                <w:color w:val="595959" w:themeColor="text1" w:themeTint="A6"/>
                <w:sz w:val="20"/>
                <w:szCs w:val="20"/>
              </w:rPr>
              <w:t>:</w:t>
            </w:r>
            <w:r w:rsidRPr="00E00036">
              <w:rPr>
                <w:rFonts w:cstheme="minorHAnsi"/>
                <w:color w:val="595959" w:themeColor="text1" w:themeTint="A6"/>
                <w:sz w:val="20"/>
                <w:szCs w:val="20"/>
              </w:rPr>
              <w:t xml:space="preserve"> H503, H505, H506, H517, H502, H507, H508, H521, H705, H706, H707, H710, H711, H714, H701, H702, H703, H704, H712, H71</w:t>
            </w:r>
            <w:r w:rsidR="00380794">
              <w:rPr>
                <w:rFonts w:cstheme="minorHAnsi"/>
                <w:color w:val="595959" w:themeColor="text1" w:themeTint="A6"/>
                <w:sz w:val="20"/>
                <w:szCs w:val="20"/>
              </w:rPr>
              <w:t>5</w:t>
            </w:r>
          </w:p>
          <w:p w14:paraId="3845E048" w14:textId="3A5F6726" w:rsidR="00D638EE" w:rsidRPr="00E00036" w:rsidRDefault="00D638EE" w:rsidP="00D638EE">
            <w:pPr>
              <w:keepLines/>
              <w:spacing w:line="276" w:lineRule="auto"/>
              <w:rPr>
                <w:rFonts w:cstheme="minorHAnsi"/>
                <w:color w:val="000000"/>
                <w:sz w:val="20"/>
                <w:szCs w:val="20"/>
              </w:rPr>
            </w:pPr>
            <w:r>
              <w:rPr>
                <w:rFonts w:cstheme="minorHAnsi"/>
                <w:b/>
                <w:bCs/>
                <w:color w:val="595959" w:themeColor="text1" w:themeTint="A6"/>
                <w:sz w:val="20"/>
                <w:szCs w:val="20"/>
              </w:rPr>
              <w:t>ASTX17.1(96)-B-IVD</w:t>
            </w:r>
            <w:r w:rsidR="00003B5F">
              <w:rPr>
                <w:rFonts w:cstheme="minorHAnsi"/>
                <w:b/>
                <w:bCs/>
                <w:color w:val="595959" w:themeColor="text1" w:themeTint="A6"/>
                <w:sz w:val="20"/>
                <w:szCs w:val="20"/>
              </w:rPr>
              <w:t>/ASTX9.1(96)-B-IVD</w:t>
            </w:r>
            <w:r w:rsidRPr="00E00036">
              <w:rPr>
                <w:rFonts w:cstheme="minorHAnsi"/>
                <w:b/>
                <w:bCs/>
                <w:color w:val="595959" w:themeColor="text1" w:themeTint="A6"/>
                <w:sz w:val="20"/>
                <w:szCs w:val="20"/>
              </w:rPr>
              <w:t>:</w:t>
            </w:r>
            <w:r w:rsidRPr="00E00036">
              <w:rPr>
                <w:rFonts w:cstheme="minorHAnsi"/>
                <w:color w:val="595959" w:themeColor="text1" w:themeTint="A6"/>
                <w:sz w:val="20"/>
                <w:szCs w:val="20"/>
              </w:rPr>
              <w:t xml:space="preserve"> H510, H511, H513, H522, H515, H516, H518, H520, H716, H718, H719, H720, H721, H722, H723, H724, H726, H727, H728, H729</w:t>
            </w:r>
          </w:p>
          <w:p w14:paraId="1AF0AE31" w14:textId="678F0647" w:rsidR="00D638EE" w:rsidRPr="0045530F" w:rsidRDefault="00D638EE" w:rsidP="0045530F">
            <w:pPr>
              <w:keepLines/>
              <w:spacing w:line="276" w:lineRule="auto"/>
              <w:rPr>
                <w:rFonts w:cstheme="minorHAnsi"/>
                <w:color w:val="595959" w:themeColor="text1" w:themeTint="A6"/>
                <w:sz w:val="20"/>
                <w:szCs w:val="20"/>
              </w:rPr>
            </w:pPr>
          </w:p>
        </w:tc>
        <w:tc>
          <w:tcPr>
            <w:tcW w:w="1559" w:type="dxa"/>
            <w:noWrap/>
            <w:vAlign w:val="center"/>
            <w:hideMark/>
          </w:tcPr>
          <w:p w14:paraId="1E573C42" w14:textId="77777777" w:rsidR="00055E26" w:rsidRDefault="00055E26" w:rsidP="000621A6">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13AF7B22" w14:textId="77777777" w:rsidR="00055E26" w:rsidRPr="00BE4C80" w:rsidRDefault="00055E26" w:rsidP="000621A6">
            <w:pPr>
              <w:keepLines/>
              <w:spacing w:line="276" w:lineRule="auto"/>
              <w:jc w:val="center"/>
              <w:rPr>
                <w:rFonts w:cs="Arial"/>
                <w:color w:val="595959" w:themeColor="text1" w:themeTint="A6"/>
                <w:sz w:val="20"/>
                <w:szCs w:val="20"/>
              </w:rPr>
            </w:pPr>
            <w:r>
              <w:rPr>
                <w:rFonts w:cs="Arial"/>
                <w:color w:val="595959" w:themeColor="text1" w:themeTint="A6"/>
                <w:sz w:val="20"/>
                <w:szCs w:val="20"/>
              </w:rPr>
              <w:t>BOX 3</w:t>
            </w:r>
          </w:p>
        </w:tc>
        <w:tc>
          <w:tcPr>
            <w:tcW w:w="1276" w:type="dxa"/>
            <w:noWrap/>
            <w:vAlign w:val="center"/>
            <w:hideMark/>
          </w:tcPr>
          <w:p w14:paraId="4E1381F2" w14:textId="105FED2E" w:rsidR="00055E26" w:rsidRPr="00BE4C80" w:rsidRDefault="00003B5F" w:rsidP="00003B5F">
            <w:pPr>
              <w:pStyle w:val="ListParagraph"/>
              <w:keepLines/>
              <w:spacing w:line="276" w:lineRule="auto"/>
              <w:ind w:left="36"/>
              <w:jc w:val="center"/>
              <w:rPr>
                <w:rFonts w:cs="Arial"/>
                <w:color w:val="595959" w:themeColor="text1" w:themeTint="A6"/>
                <w:sz w:val="20"/>
                <w:szCs w:val="20"/>
              </w:rPr>
            </w:pPr>
            <w:r>
              <w:rPr>
                <w:rFonts w:cs="Arial"/>
                <w:color w:val="595959" w:themeColor="text1" w:themeTint="A6"/>
                <w:sz w:val="20"/>
                <w:szCs w:val="20"/>
              </w:rPr>
              <w:t xml:space="preserve">10 </w:t>
            </w:r>
            <w:r w:rsidR="009357A5">
              <w:rPr>
                <w:rFonts w:cs="Arial"/>
                <w:color w:val="595959" w:themeColor="text1" w:themeTint="A6"/>
                <w:sz w:val="20"/>
                <w:szCs w:val="20"/>
              </w:rPr>
              <w:t>total</w:t>
            </w:r>
          </w:p>
        </w:tc>
        <w:tc>
          <w:tcPr>
            <w:tcW w:w="2693" w:type="dxa"/>
            <w:vAlign w:val="center"/>
            <w:hideMark/>
          </w:tcPr>
          <w:p w14:paraId="5D6CFC66" w14:textId="77777777" w:rsidR="00055E26" w:rsidRPr="00BE4C80" w:rsidRDefault="00055E26" w:rsidP="000621A6">
            <w:pPr>
              <w:keepLines/>
              <w:spacing w:line="276" w:lineRule="auto"/>
              <w:rPr>
                <w:rFonts w:cs="Arial"/>
                <w:color w:val="595959" w:themeColor="text1" w:themeTint="A6"/>
                <w:sz w:val="20"/>
                <w:szCs w:val="20"/>
              </w:rPr>
            </w:pPr>
            <w:r w:rsidRPr="00BE4C80">
              <w:rPr>
                <w:rFonts w:cs="Arial"/>
                <w:color w:val="595959" w:themeColor="text1" w:themeTint="A6"/>
                <w:sz w:val="20"/>
                <w:szCs w:val="20"/>
              </w:rPr>
              <w:t xml:space="preserve">Thaw and keep on ice. </w:t>
            </w:r>
          </w:p>
        </w:tc>
      </w:tr>
    </w:tbl>
    <w:p w14:paraId="7A920500" w14:textId="77777777" w:rsidR="00055E26" w:rsidRDefault="00055E26" w:rsidP="00055E26">
      <w:pPr>
        <w:pStyle w:val="ListParagraph"/>
        <w:numPr>
          <w:ilvl w:val="0"/>
          <w:numId w:val="9"/>
        </w:numPr>
        <w:spacing w:before="240" w:line="240" w:lineRule="auto"/>
        <w:ind w:left="426" w:hanging="426"/>
        <w:rPr>
          <w:rFonts w:cs="Arial"/>
          <w:color w:val="595959" w:themeColor="text1" w:themeTint="A6"/>
          <w:sz w:val="20"/>
          <w:szCs w:val="20"/>
        </w:rPr>
      </w:pPr>
      <w:r w:rsidRPr="00BD26F0">
        <w:rPr>
          <w:rFonts w:cs="Arial"/>
          <w:color w:val="595959" w:themeColor="text1" w:themeTint="A6"/>
          <w:sz w:val="20"/>
          <w:szCs w:val="20"/>
        </w:rPr>
        <w:t>Vortex and pulse-spin all reagents before use.</w:t>
      </w:r>
    </w:p>
    <w:p w14:paraId="4ED6CDD4" w14:textId="77777777" w:rsidR="00055E26" w:rsidRPr="004A2528"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D26F0">
        <w:rPr>
          <w:rFonts w:cs="Arial"/>
          <w:color w:val="595959" w:themeColor="text1" w:themeTint="A6"/>
          <w:sz w:val="20"/>
          <w:szCs w:val="20"/>
        </w:rPr>
        <w:t>Gather</w:t>
      </w:r>
      <w:r>
        <w:rPr>
          <w:rFonts w:cs="Arial"/>
          <w:color w:val="595959" w:themeColor="text1" w:themeTint="A6"/>
          <w:sz w:val="20"/>
          <w:szCs w:val="20"/>
        </w:rPr>
        <w:t xml:space="preserve"> the</w:t>
      </w:r>
      <w:r w:rsidRPr="00BD26F0">
        <w:rPr>
          <w:rFonts w:cs="Arial"/>
          <w:color w:val="595959" w:themeColor="text1" w:themeTint="A6"/>
          <w:sz w:val="20"/>
          <w:szCs w:val="20"/>
        </w:rPr>
        <w:t xml:space="preserve"> required </w:t>
      </w:r>
      <w:r w:rsidRPr="004A2528">
        <w:rPr>
          <w:rFonts w:cs="Arial"/>
          <w:color w:val="595959" w:themeColor="text1" w:themeTint="A6"/>
          <w:sz w:val="20"/>
          <w:szCs w:val="20"/>
        </w:rPr>
        <w:t>96-Well Half-Skirted Plate,</w:t>
      </w:r>
      <w:r>
        <w:rPr>
          <w:rFonts w:cs="Arial"/>
          <w:color w:val="595959" w:themeColor="text1" w:themeTint="A6"/>
          <w:sz w:val="20"/>
          <w:szCs w:val="20"/>
        </w:rPr>
        <w:t xml:space="preserve"> </w:t>
      </w:r>
      <w:r w:rsidRPr="004A2528">
        <w:rPr>
          <w:rFonts w:cs="Arial"/>
          <w:color w:val="595959" w:themeColor="text1" w:themeTint="A6"/>
          <w:sz w:val="20"/>
          <w:szCs w:val="20"/>
        </w:rPr>
        <w:t xml:space="preserve">Microseal </w:t>
      </w:r>
      <w:proofErr w:type="gramStart"/>
      <w:r w:rsidRPr="004A2528">
        <w:rPr>
          <w:rFonts w:cs="Arial"/>
          <w:color w:val="595959" w:themeColor="text1" w:themeTint="A6"/>
          <w:sz w:val="20"/>
          <w:szCs w:val="20"/>
        </w:rPr>
        <w:t>B</w:t>
      </w:r>
      <w:proofErr w:type="gramEnd"/>
      <w:r>
        <w:rPr>
          <w:rFonts w:cs="Arial"/>
          <w:color w:val="595959" w:themeColor="text1" w:themeTint="A6"/>
          <w:sz w:val="20"/>
          <w:szCs w:val="20"/>
        </w:rPr>
        <w:t xml:space="preserve"> and </w:t>
      </w:r>
      <w:r w:rsidRPr="004A2528">
        <w:rPr>
          <w:rFonts w:cs="Arial"/>
          <w:color w:val="595959" w:themeColor="text1" w:themeTint="A6"/>
          <w:sz w:val="20"/>
          <w:szCs w:val="20"/>
        </w:rPr>
        <w:t>1.5 mL microcentrifuge tube</w:t>
      </w:r>
      <w:r>
        <w:rPr>
          <w:rFonts w:cs="Arial"/>
          <w:color w:val="595959" w:themeColor="text1" w:themeTint="A6"/>
          <w:sz w:val="20"/>
          <w:szCs w:val="20"/>
        </w:rPr>
        <w:t>s</w:t>
      </w:r>
      <w:r w:rsidRPr="004A2528">
        <w:rPr>
          <w:rFonts w:cs="Arial"/>
          <w:color w:val="595959" w:themeColor="text1" w:themeTint="A6"/>
          <w:sz w:val="20"/>
          <w:szCs w:val="20"/>
        </w:rPr>
        <w:t>.</w:t>
      </w:r>
    </w:p>
    <w:p w14:paraId="21A32F89" w14:textId="2236C445" w:rsidR="00055E26" w:rsidRPr="00BE4C80" w:rsidRDefault="00055E26" w:rsidP="00055E26">
      <w:pPr>
        <w:rPr>
          <w:rFonts w:cs="Arial"/>
          <w:color w:val="595959" w:themeColor="text1" w:themeTint="A6"/>
          <w:sz w:val="20"/>
          <w:szCs w:val="20"/>
        </w:rPr>
      </w:pPr>
      <w:r w:rsidRPr="00BE4C80">
        <w:rPr>
          <w:rFonts w:cs="Arial"/>
          <w:b/>
          <w:bCs/>
          <w:color w:val="595959" w:themeColor="text1" w:themeTint="A6"/>
          <w:sz w:val="20"/>
          <w:szCs w:val="20"/>
        </w:rPr>
        <w:t>NOTE:</w:t>
      </w:r>
      <w:r w:rsidRPr="00BE4C80">
        <w:rPr>
          <w:rFonts w:cs="Arial"/>
          <w:color w:val="595959" w:themeColor="text1" w:themeTint="A6"/>
          <w:sz w:val="20"/>
          <w:szCs w:val="20"/>
        </w:rPr>
        <w:t xml:space="preserve"> There is no safe stopping point until the indexing PCR. Process takes approximately </w:t>
      </w:r>
      <w:r w:rsidR="00D41C02">
        <w:rPr>
          <w:rFonts w:cs="Arial"/>
          <w:b/>
          <w:bCs/>
          <w:color w:val="595959" w:themeColor="text1" w:themeTint="A6"/>
          <w:sz w:val="20"/>
          <w:szCs w:val="20"/>
        </w:rPr>
        <w:t>1</w:t>
      </w:r>
      <w:r w:rsidRPr="004A2528">
        <w:rPr>
          <w:rFonts w:cs="Arial"/>
          <w:b/>
          <w:bCs/>
          <w:color w:val="595959" w:themeColor="text1" w:themeTint="A6"/>
          <w:sz w:val="20"/>
          <w:szCs w:val="20"/>
        </w:rPr>
        <w:t>:</w:t>
      </w:r>
      <w:r w:rsidR="00D41C02">
        <w:rPr>
          <w:rFonts w:cs="Arial"/>
          <w:b/>
          <w:bCs/>
          <w:color w:val="595959" w:themeColor="text1" w:themeTint="A6"/>
          <w:sz w:val="20"/>
          <w:szCs w:val="20"/>
        </w:rPr>
        <w:t>50</w:t>
      </w:r>
      <w:r w:rsidRPr="00BE4C80">
        <w:rPr>
          <w:rFonts w:cs="Arial"/>
          <w:color w:val="595959" w:themeColor="text1" w:themeTint="A6"/>
          <w:sz w:val="20"/>
          <w:szCs w:val="20"/>
        </w:rPr>
        <w:t xml:space="preserve"> hours</w:t>
      </w:r>
      <w:r>
        <w:rPr>
          <w:rFonts w:cs="Arial"/>
          <w:color w:val="595959" w:themeColor="text1" w:themeTint="A6"/>
          <w:sz w:val="20"/>
          <w:szCs w:val="20"/>
        </w:rPr>
        <w:t xml:space="preserve"> (including 50 min PCR thermocycling)</w:t>
      </w:r>
      <w:r w:rsidRPr="00BE4C80">
        <w:rPr>
          <w:rFonts w:cs="Arial"/>
          <w:color w:val="595959" w:themeColor="text1" w:themeTint="A6"/>
          <w:sz w:val="20"/>
          <w:szCs w:val="20"/>
        </w:rPr>
        <w:t>.</w:t>
      </w:r>
    </w:p>
    <w:p w14:paraId="0C63555E" w14:textId="77777777" w:rsidR="00055E26"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For each DNA sample, aliquot 10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10</w:t>
      </w:r>
      <w:r>
        <w:rPr>
          <w:rFonts w:cs="Arial"/>
          <w:color w:val="595959" w:themeColor="text1" w:themeTint="A6"/>
          <w:sz w:val="20"/>
          <w:szCs w:val="20"/>
        </w:rPr>
        <w:t>-100</w:t>
      </w:r>
      <w:r w:rsidRPr="00BE4C80">
        <w:rPr>
          <w:rFonts w:cs="Arial"/>
          <w:color w:val="595959" w:themeColor="text1" w:themeTint="A6"/>
          <w:sz w:val="20"/>
          <w:szCs w:val="20"/>
        </w:rPr>
        <w:t xml:space="preserve"> ng/</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sample into the appropriate well of a PCR plate according to plate layout on 1.0 Sample_Prep sheet.</w:t>
      </w:r>
    </w:p>
    <w:p w14:paraId="59CEAC45" w14:textId="77777777" w:rsidR="00055E26" w:rsidRPr="005C5F4F"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Prepare </w:t>
      </w:r>
      <w:r>
        <w:rPr>
          <w:rFonts w:cs="Arial"/>
          <w:color w:val="595959" w:themeColor="text1" w:themeTint="A6"/>
          <w:sz w:val="20"/>
          <w:szCs w:val="20"/>
        </w:rPr>
        <w:t>40</w:t>
      </w:r>
      <w:r w:rsidRPr="005C5F4F">
        <w:rPr>
          <w:rFonts w:cs="Arial"/>
          <w:color w:val="595959" w:themeColor="text1" w:themeTint="A6"/>
          <w:sz w:val="20"/>
          <w:szCs w:val="20"/>
        </w:rPr>
        <w:t xml:space="preserve"> </w:t>
      </w:r>
      <w:r w:rsidRPr="00D807DA">
        <w:rPr>
          <w:rFonts w:cs="Arial"/>
          <w:color w:val="595959" w:themeColor="text1" w:themeTint="A6"/>
          <w:sz w:val="20"/>
          <w:szCs w:val="20"/>
        </w:rPr>
        <w:t>µL</w:t>
      </w:r>
      <w:r w:rsidRPr="00BE4C80">
        <w:rPr>
          <w:rFonts w:cs="Arial"/>
          <w:color w:val="595959" w:themeColor="text1" w:themeTint="A6"/>
          <w:sz w:val="20"/>
          <w:szCs w:val="20"/>
        </w:rPr>
        <w:t xml:space="preserve"> </w:t>
      </w:r>
      <w:r>
        <w:rPr>
          <w:rFonts w:cs="Arial"/>
          <w:color w:val="595959" w:themeColor="text1" w:themeTint="A6"/>
          <w:sz w:val="20"/>
          <w:szCs w:val="20"/>
        </w:rPr>
        <w:t>T</w:t>
      </w:r>
      <w:r w:rsidRPr="00BE4C80">
        <w:rPr>
          <w:rFonts w:cs="Arial"/>
          <w:color w:val="595959" w:themeColor="text1" w:themeTint="A6"/>
          <w:sz w:val="20"/>
          <w:szCs w:val="20"/>
        </w:rPr>
        <w:t xml:space="preserve">agmentation Master Mix </w:t>
      </w:r>
      <w:r>
        <w:rPr>
          <w:rFonts w:cs="Arial"/>
          <w:color w:val="595959" w:themeColor="text1" w:themeTint="A6"/>
          <w:sz w:val="20"/>
          <w:szCs w:val="20"/>
        </w:rPr>
        <w:t xml:space="preserve">per sample using; </w:t>
      </w:r>
      <w:r w:rsidRPr="00BE4C80">
        <w:rPr>
          <w:rFonts w:cs="Arial"/>
          <w:color w:val="595959" w:themeColor="text1" w:themeTint="A6"/>
          <w:sz w:val="20"/>
          <w:szCs w:val="20"/>
        </w:rPr>
        <w:t>10</w:t>
      </w:r>
      <w:r w:rsidRPr="005C5F4F">
        <w:rPr>
          <w:rFonts w:cs="Arial"/>
          <w:color w:val="595959" w:themeColor="text1" w:themeTint="A6"/>
          <w:sz w:val="20"/>
          <w:szCs w:val="20"/>
        </w:rPr>
        <w:t xml:space="preserve"> </w:t>
      </w:r>
      <w:r w:rsidRPr="00D807DA">
        <w:rPr>
          <w:rFonts w:cs="Arial"/>
          <w:color w:val="595959" w:themeColor="text1" w:themeTint="A6"/>
          <w:sz w:val="20"/>
          <w:szCs w:val="20"/>
        </w:rPr>
        <w:t>µL</w:t>
      </w:r>
      <w:r w:rsidRPr="005C5F4F">
        <w:rPr>
          <w:rFonts w:cs="Arial"/>
          <w:color w:val="595959" w:themeColor="text1" w:themeTint="A6"/>
          <w:sz w:val="20"/>
          <w:szCs w:val="20"/>
        </w:rPr>
        <w:t xml:space="preserve"> </w:t>
      </w:r>
      <w:r w:rsidRPr="00BE4C80">
        <w:rPr>
          <w:rFonts w:cs="Arial"/>
          <w:color w:val="595959" w:themeColor="text1" w:themeTint="A6"/>
          <w:sz w:val="20"/>
          <w:szCs w:val="20"/>
        </w:rPr>
        <w:t>Tagmentation Buffer</w:t>
      </w:r>
      <w:r>
        <w:rPr>
          <w:rFonts w:cs="Arial"/>
          <w:color w:val="595959" w:themeColor="text1" w:themeTint="A6"/>
          <w:sz w:val="20"/>
          <w:szCs w:val="20"/>
        </w:rPr>
        <w:t xml:space="preserve">, </w:t>
      </w:r>
      <w:r w:rsidRPr="00BE4C80">
        <w:rPr>
          <w:rFonts w:cs="Arial"/>
          <w:color w:val="595959" w:themeColor="text1" w:themeTint="A6"/>
          <w:sz w:val="20"/>
          <w:szCs w:val="20"/>
        </w:rPr>
        <w:t>20</w:t>
      </w:r>
      <w:r>
        <w:rPr>
          <w:rFonts w:cs="Arial"/>
          <w:color w:val="595959" w:themeColor="text1" w:themeTint="A6"/>
          <w:sz w:val="20"/>
          <w:szCs w:val="20"/>
        </w:rPr>
        <w:t xml:space="preserve"> </w:t>
      </w:r>
      <w:r w:rsidRPr="00D807DA">
        <w:rPr>
          <w:rFonts w:cs="Arial"/>
          <w:color w:val="595959" w:themeColor="text1" w:themeTint="A6"/>
          <w:sz w:val="20"/>
          <w:szCs w:val="20"/>
        </w:rPr>
        <w:t>µL</w:t>
      </w:r>
      <w:r w:rsidRPr="005C5F4F">
        <w:rPr>
          <w:rFonts w:cs="Arial"/>
          <w:color w:val="595959" w:themeColor="text1" w:themeTint="A6"/>
          <w:sz w:val="20"/>
          <w:szCs w:val="20"/>
        </w:rPr>
        <w:t xml:space="preserve"> </w:t>
      </w:r>
      <w:r w:rsidRPr="00BE4C80">
        <w:rPr>
          <w:rFonts w:cs="Arial"/>
          <w:color w:val="595959" w:themeColor="text1" w:themeTint="A6"/>
          <w:sz w:val="20"/>
          <w:szCs w:val="20"/>
        </w:rPr>
        <w:t>Sterile Water</w:t>
      </w:r>
      <w:r>
        <w:rPr>
          <w:rFonts w:cs="Arial"/>
          <w:color w:val="595959" w:themeColor="text1" w:themeTint="A6"/>
          <w:sz w:val="20"/>
          <w:szCs w:val="20"/>
        </w:rPr>
        <w:t xml:space="preserve"> and </w:t>
      </w:r>
      <w:r w:rsidRPr="00BE4C80">
        <w:rPr>
          <w:rFonts w:cs="Arial"/>
          <w:color w:val="595959" w:themeColor="text1" w:themeTint="A6"/>
          <w:sz w:val="20"/>
          <w:szCs w:val="20"/>
        </w:rPr>
        <w:t>10</w:t>
      </w:r>
      <w:r w:rsidRPr="005C5F4F">
        <w:rPr>
          <w:rFonts w:cs="Arial"/>
          <w:color w:val="595959" w:themeColor="text1" w:themeTint="A6"/>
          <w:sz w:val="20"/>
          <w:szCs w:val="20"/>
        </w:rPr>
        <w:t xml:space="preserve"> </w:t>
      </w:r>
      <w:r w:rsidRPr="00D807DA">
        <w:rPr>
          <w:rFonts w:cs="Arial"/>
          <w:color w:val="595959" w:themeColor="text1" w:themeTint="A6"/>
          <w:sz w:val="20"/>
          <w:szCs w:val="20"/>
        </w:rPr>
        <w:t>µL</w:t>
      </w:r>
      <w:r>
        <w:rPr>
          <w:rFonts w:cs="Arial"/>
          <w:color w:val="595959" w:themeColor="text1" w:themeTint="A6"/>
          <w:sz w:val="20"/>
          <w:szCs w:val="20"/>
        </w:rPr>
        <w:t xml:space="preserve"> </w:t>
      </w:r>
      <w:r w:rsidRPr="00BE4C80">
        <w:rPr>
          <w:rFonts w:cs="Arial"/>
          <w:color w:val="595959" w:themeColor="text1" w:themeTint="A6"/>
          <w:sz w:val="20"/>
          <w:szCs w:val="20"/>
        </w:rPr>
        <w:t>Tagmentation Beads</w:t>
      </w:r>
      <w:r>
        <w:rPr>
          <w:rFonts w:cs="Arial"/>
          <w:color w:val="595959" w:themeColor="text1" w:themeTint="A6"/>
          <w:sz w:val="20"/>
          <w:szCs w:val="20"/>
        </w:rPr>
        <w:t xml:space="preserve">. </w:t>
      </w:r>
    </w:p>
    <w:p w14:paraId="68B3CAF3" w14:textId="77777777" w:rsidR="00055E26"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Mix the above master mix by vortexing and then pulse-spin.</w:t>
      </w:r>
    </w:p>
    <w:p w14:paraId="547DBE18"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Pipette 40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the </w:t>
      </w:r>
      <w:r>
        <w:rPr>
          <w:rFonts w:cs="Arial"/>
          <w:color w:val="595959" w:themeColor="text1" w:themeTint="A6"/>
          <w:sz w:val="20"/>
          <w:szCs w:val="20"/>
        </w:rPr>
        <w:t>T</w:t>
      </w:r>
      <w:r w:rsidRPr="00BE4C80">
        <w:rPr>
          <w:rFonts w:cs="Arial"/>
          <w:color w:val="595959" w:themeColor="text1" w:themeTint="A6"/>
          <w:sz w:val="20"/>
          <w:szCs w:val="20"/>
        </w:rPr>
        <w:t xml:space="preserve">agmentation </w:t>
      </w:r>
      <w:r>
        <w:rPr>
          <w:rFonts w:cs="Arial"/>
          <w:color w:val="595959" w:themeColor="text1" w:themeTint="A6"/>
          <w:sz w:val="20"/>
          <w:szCs w:val="20"/>
        </w:rPr>
        <w:t>M</w:t>
      </w:r>
      <w:r w:rsidRPr="00BE4C80">
        <w:rPr>
          <w:rFonts w:cs="Arial"/>
          <w:color w:val="595959" w:themeColor="text1" w:themeTint="A6"/>
          <w:sz w:val="20"/>
          <w:szCs w:val="20"/>
        </w:rPr>
        <w:t xml:space="preserve">aster </w:t>
      </w:r>
      <w:r>
        <w:rPr>
          <w:rFonts w:cs="Arial"/>
          <w:color w:val="595959" w:themeColor="text1" w:themeTint="A6"/>
          <w:sz w:val="20"/>
          <w:szCs w:val="20"/>
        </w:rPr>
        <w:t>M</w:t>
      </w:r>
      <w:r w:rsidRPr="00BE4C80">
        <w:rPr>
          <w:rFonts w:cs="Arial"/>
          <w:color w:val="595959" w:themeColor="text1" w:themeTint="A6"/>
          <w:sz w:val="20"/>
          <w:szCs w:val="20"/>
        </w:rPr>
        <w:t>ix into each well that contains a DNA sample.</w:t>
      </w:r>
    </w:p>
    <w:p w14:paraId="76F2752F"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Seal the plate with Microseal B film.</w:t>
      </w:r>
    </w:p>
    <w:p w14:paraId="4E867D71"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Centrifuge the plate at </w:t>
      </w:r>
      <w:r>
        <w:rPr>
          <w:rFonts w:cs="Arial"/>
          <w:color w:val="595959" w:themeColor="text1" w:themeTint="A6"/>
          <w:sz w:val="20"/>
          <w:szCs w:val="20"/>
        </w:rPr>
        <w:t>100</w:t>
      </w:r>
      <w:r w:rsidRPr="00BE4C80">
        <w:rPr>
          <w:rFonts w:cs="Arial"/>
          <w:color w:val="595959" w:themeColor="text1" w:themeTint="A6"/>
          <w:sz w:val="20"/>
          <w:szCs w:val="20"/>
        </w:rPr>
        <w:t xml:space="preserve"> x g for </w:t>
      </w:r>
      <w:r>
        <w:rPr>
          <w:rFonts w:cs="Arial"/>
          <w:color w:val="595959" w:themeColor="text1" w:themeTint="A6"/>
          <w:sz w:val="20"/>
          <w:szCs w:val="20"/>
        </w:rPr>
        <w:t>10</w:t>
      </w:r>
      <w:r w:rsidRPr="00BE4C80">
        <w:rPr>
          <w:rFonts w:cs="Arial"/>
          <w:color w:val="595959" w:themeColor="text1" w:themeTint="A6"/>
          <w:sz w:val="20"/>
          <w:szCs w:val="20"/>
        </w:rPr>
        <w:t xml:space="preserve"> seconds to collect all reagents at the bottom of the well.</w:t>
      </w:r>
    </w:p>
    <w:p w14:paraId="18872B26" w14:textId="77777777" w:rsidR="00055E26" w:rsidRPr="00471167"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471167">
        <w:rPr>
          <w:rFonts w:cs="Arial"/>
          <w:color w:val="595959" w:themeColor="text1" w:themeTint="A6"/>
          <w:sz w:val="20"/>
          <w:szCs w:val="20"/>
        </w:rPr>
        <w:t>Use plate shaker to mix at 1800 rpm for 1 minute.</w:t>
      </w:r>
    </w:p>
    <w:p w14:paraId="148F1524"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Visually inspect the plate:</w:t>
      </w:r>
    </w:p>
    <w:p w14:paraId="502AD2BB"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a) If </w:t>
      </w:r>
      <w:r>
        <w:rPr>
          <w:rFonts w:cs="Arial"/>
          <w:color w:val="595959" w:themeColor="text1" w:themeTint="A6"/>
          <w:sz w:val="20"/>
          <w:szCs w:val="20"/>
        </w:rPr>
        <w:t>the beads</w:t>
      </w:r>
      <w:r w:rsidRPr="00BE4C80">
        <w:rPr>
          <w:rFonts w:cs="Arial"/>
          <w:color w:val="595959" w:themeColor="text1" w:themeTint="A6"/>
          <w:sz w:val="20"/>
          <w:szCs w:val="20"/>
        </w:rPr>
        <w:t xml:space="preserve"> are not evenly distributed in the well, repeat shaking as per step </w:t>
      </w:r>
      <w:r>
        <w:rPr>
          <w:rFonts w:cs="Arial"/>
          <w:color w:val="595959" w:themeColor="text1" w:themeTint="A6"/>
          <w:sz w:val="20"/>
          <w:szCs w:val="20"/>
        </w:rPr>
        <w:t>10</w:t>
      </w:r>
      <w:r w:rsidRPr="00BE4C80">
        <w:rPr>
          <w:rFonts w:cs="Arial"/>
          <w:color w:val="595959" w:themeColor="text1" w:themeTint="A6"/>
          <w:sz w:val="20"/>
          <w:szCs w:val="20"/>
        </w:rPr>
        <w:t>,</w:t>
      </w:r>
    </w:p>
    <w:p w14:paraId="15E322CF"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b) If material is not in the bottom of the well or has splashed onto the Microseal B film, pulse-spin and repeat shaking step </w:t>
      </w:r>
      <w:r>
        <w:rPr>
          <w:rFonts w:cs="Arial"/>
          <w:color w:val="595959" w:themeColor="text1" w:themeTint="A6"/>
          <w:sz w:val="20"/>
          <w:szCs w:val="20"/>
        </w:rPr>
        <w:t>10</w:t>
      </w:r>
      <w:r w:rsidRPr="00BE4C80">
        <w:rPr>
          <w:rFonts w:cs="Arial"/>
          <w:color w:val="595959" w:themeColor="text1" w:themeTint="A6"/>
          <w:sz w:val="20"/>
          <w:szCs w:val="20"/>
        </w:rPr>
        <w:t>.</w:t>
      </w:r>
    </w:p>
    <w:p w14:paraId="45BB0EA1" w14:textId="77777777" w:rsidR="00055E26" w:rsidRDefault="00055E26" w:rsidP="00055E26">
      <w:pPr>
        <w:pStyle w:val="ListParagraph"/>
        <w:numPr>
          <w:ilvl w:val="0"/>
          <w:numId w:val="9"/>
        </w:numPr>
        <w:spacing w:after="0" w:line="240" w:lineRule="auto"/>
        <w:ind w:left="426" w:hanging="426"/>
        <w:rPr>
          <w:rFonts w:cs="Arial"/>
          <w:color w:val="595959" w:themeColor="text1" w:themeTint="A6"/>
          <w:sz w:val="20"/>
          <w:szCs w:val="20"/>
        </w:rPr>
      </w:pPr>
      <w:r w:rsidRPr="00BE4C80">
        <w:rPr>
          <w:rFonts w:cs="Arial"/>
          <w:color w:val="595959" w:themeColor="text1" w:themeTint="A6"/>
          <w:sz w:val="20"/>
          <w:szCs w:val="20"/>
        </w:rPr>
        <w:t>Place plate in thermocycler and run the Tagmentation program</w:t>
      </w:r>
      <w:r>
        <w:rPr>
          <w:rFonts w:cs="Arial"/>
          <w:color w:val="595959" w:themeColor="text1" w:themeTint="A6"/>
          <w:sz w:val="20"/>
          <w:szCs w:val="20"/>
        </w:rPr>
        <w:t xml:space="preserve"> using lid heated to 105</w:t>
      </w:r>
      <w:r w:rsidRPr="00BE4C80">
        <w:rPr>
          <w:rFonts w:cs="Arial"/>
          <w:color w:val="595959" w:themeColor="text1" w:themeTint="A6"/>
          <w:sz w:val="20"/>
          <w:szCs w:val="20"/>
        </w:rPr>
        <w:t>°C</w:t>
      </w:r>
      <w:r>
        <w:rPr>
          <w:rFonts w:cs="Arial"/>
          <w:color w:val="595959" w:themeColor="text1" w:themeTint="A6"/>
          <w:sz w:val="20"/>
          <w:szCs w:val="20"/>
        </w:rPr>
        <w:t>, and reaction volume 50</w:t>
      </w:r>
      <w:r w:rsidRPr="005C5F4F">
        <w:rPr>
          <w:rFonts w:cs="Arial"/>
          <w:color w:val="595959" w:themeColor="text1" w:themeTint="A6"/>
          <w:sz w:val="20"/>
          <w:szCs w:val="20"/>
        </w:rPr>
        <w:t xml:space="preserve"> </w:t>
      </w:r>
      <w:r w:rsidRPr="00D807DA">
        <w:rPr>
          <w:rFonts w:cs="Arial"/>
          <w:color w:val="595959" w:themeColor="text1" w:themeTint="A6"/>
          <w:sz w:val="20"/>
          <w:szCs w:val="20"/>
        </w:rPr>
        <w:t>µL</w:t>
      </w:r>
      <w:r>
        <w:rPr>
          <w:rFonts w:cs="Arial"/>
          <w:color w:val="595959" w:themeColor="text1" w:themeTint="A6"/>
          <w:sz w:val="20"/>
          <w:szCs w:val="20"/>
        </w:rPr>
        <w:t>:</w:t>
      </w:r>
    </w:p>
    <w:tbl>
      <w:tblPr>
        <w:tblW w:w="5320" w:type="dxa"/>
        <w:jc w:val="center"/>
        <w:tblLook w:val="04A0" w:firstRow="1" w:lastRow="0" w:firstColumn="1" w:lastColumn="0" w:noHBand="0" w:noVBand="1"/>
      </w:tblPr>
      <w:tblGrid>
        <w:gridCol w:w="2200"/>
        <w:gridCol w:w="3120"/>
      </w:tblGrid>
      <w:tr w:rsidR="00055E26" w:rsidRPr="00BE4C80" w14:paraId="27E9D608" w14:textId="77777777" w:rsidTr="004022D3">
        <w:trPr>
          <w:cantSplit/>
          <w:trHeight w:val="170"/>
          <w:tblHeader/>
          <w:jc w:val="center"/>
        </w:trPr>
        <w:tc>
          <w:tcPr>
            <w:tcW w:w="22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42D0F81" w14:textId="77777777" w:rsidR="00055E26" w:rsidRPr="00BE4C80" w:rsidRDefault="00055E26" w:rsidP="000E07AA">
            <w:pPr>
              <w:keepNext/>
              <w:spacing w:after="0" w:line="240" w:lineRule="auto"/>
              <w:jc w:val="center"/>
              <w:rPr>
                <w:rFonts w:cs="Arial"/>
                <w:b/>
                <w:bCs/>
                <w:color w:val="595959" w:themeColor="text1" w:themeTint="A6"/>
                <w:sz w:val="20"/>
                <w:szCs w:val="20"/>
              </w:rPr>
            </w:pPr>
            <w:r w:rsidRPr="00BE4C80">
              <w:rPr>
                <w:rFonts w:cs="Arial"/>
                <w:b/>
                <w:bCs/>
                <w:color w:val="595959" w:themeColor="text1" w:themeTint="A6"/>
                <w:sz w:val="20"/>
                <w:szCs w:val="20"/>
              </w:rPr>
              <w:t>Temperature</w:t>
            </w:r>
          </w:p>
        </w:tc>
        <w:tc>
          <w:tcPr>
            <w:tcW w:w="3120" w:type="dxa"/>
            <w:tcBorders>
              <w:top w:val="single" w:sz="4" w:space="0" w:color="auto"/>
              <w:left w:val="nil"/>
              <w:bottom w:val="single" w:sz="4" w:space="0" w:color="auto"/>
              <w:right w:val="single" w:sz="4" w:space="0" w:color="auto"/>
            </w:tcBorders>
            <w:shd w:val="clear" w:color="000000" w:fill="D9D9D9"/>
            <w:noWrap/>
            <w:vAlign w:val="center"/>
            <w:hideMark/>
          </w:tcPr>
          <w:p w14:paraId="3FB8999C" w14:textId="77777777" w:rsidR="00055E26" w:rsidRPr="00BE4C80" w:rsidRDefault="00055E26" w:rsidP="000E07AA">
            <w:pPr>
              <w:keepNext/>
              <w:spacing w:after="0" w:line="240" w:lineRule="auto"/>
              <w:jc w:val="center"/>
              <w:rPr>
                <w:rFonts w:cs="Arial"/>
                <w:b/>
                <w:bCs/>
                <w:color w:val="595959" w:themeColor="text1" w:themeTint="A6"/>
                <w:sz w:val="20"/>
                <w:szCs w:val="20"/>
              </w:rPr>
            </w:pPr>
            <w:r w:rsidRPr="00BE4C80">
              <w:rPr>
                <w:rFonts w:cs="Arial"/>
                <w:b/>
                <w:bCs/>
                <w:color w:val="595959" w:themeColor="text1" w:themeTint="A6"/>
                <w:sz w:val="20"/>
                <w:szCs w:val="20"/>
              </w:rPr>
              <w:t>Time</w:t>
            </w:r>
          </w:p>
        </w:tc>
      </w:tr>
      <w:tr w:rsidR="00055E26" w:rsidRPr="00BE4C80" w14:paraId="13C4E2CD" w14:textId="77777777" w:rsidTr="004022D3">
        <w:trPr>
          <w:cantSplit/>
          <w:trHeight w:val="170"/>
          <w:jc w:val="center"/>
        </w:trPr>
        <w:tc>
          <w:tcPr>
            <w:tcW w:w="22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C4BB02" w14:textId="77777777" w:rsidR="00055E26" w:rsidRPr="00BE4C80" w:rsidRDefault="00055E26" w:rsidP="000E07AA">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55°C</w:t>
            </w:r>
          </w:p>
        </w:tc>
        <w:tc>
          <w:tcPr>
            <w:tcW w:w="3120" w:type="dxa"/>
            <w:tcBorders>
              <w:top w:val="nil"/>
              <w:left w:val="nil"/>
              <w:bottom w:val="single" w:sz="4" w:space="0" w:color="auto"/>
              <w:right w:val="single" w:sz="4" w:space="0" w:color="auto"/>
            </w:tcBorders>
            <w:shd w:val="clear" w:color="000000" w:fill="FFFFFF"/>
            <w:noWrap/>
            <w:vAlign w:val="center"/>
            <w:hideMark/>
          </w:tcPr>
          <w:p w14:paraId="26472E38" w14:textId="77777777" w:rsidR="00055E26" w:rsidRPr="00BE4C80" w:rsidRDefault="00055E26" w:rsidP="000E07AA">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5 minutes</w:t>
            </w:r>
          </w:p>
        </w:tc>
      </w:tr>
      <w:tr w:rsidR="00055E26" w:rsidRPr="00BE4C80" w14:paraId="115F097B" w14:textId="77777777" w:rsidTr="004022D3">
        <w:trPr>
          <w:cantSplit/>
          <w:trHeight w:val="170"/>
          <w:jc w:val="center"/>
        </w:trPr>
        <w:tc>
          <w:tcPr>
            <w:tcW w:w="22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33D9EC1" w14:textId="77777777" w:rsidR="00055E26" w:rsidRPr="00BE4C80" w:rsidRDefault="00055E26" w:rsidP="000E07AA">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10°C</w:t>
            </w:r>
          </w:p>
        </w:tc>
        <w:tc>
          <w:tcPr>
            <w:tcW w:w="3120" w:type="dxa"/>
            <w:tcBorders>
              <w:top w:val="nil"/>
              <w:left w:val="nil"/>
              <w:bottom w:val="single" w:sz="4" w:space="0" w:color="auto"/>
              <w:right w:val="single" w:sz="4" w:space="0" w:color="auto"/>
            </w:tcBorders>
            <w:shd w:val="clear" w:color="000000" w:fill="FFFFFF"/>
            <w:noWrap/>
            <w:vAlign w:val="center"/>
            <w:hideMark/>
          </w:tcPr>
          <w:p w14:paraId="6E000224" w14:textId="77777777" w:rsidR="00055E26" w:rsidRPr="00BE4C80" w:rsidRDefault="00055E26" w:rsidP="000E07AA">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2 minutes</w:t>
            </w:r>
          </w:p>
        </w:tc>
      </w:tr>
    </w:tbl>
    <w:p w14:paraId="05FB7B8B"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Once the program has finished, immediately remove plate from thermocycler and leave at room temperature for 2 minutes.</w:t>
      </w:r>
    </w:p>
    <w:p w14:paraId="1BBF3E64"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Remove Microseal B film.</w:t>
      </w:r>
    </w:p>
    <w:p w14:paraId="12C95354" w14:textId="76F9BC69"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Add 10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Stop Buffer</w:t>
      </w:r>
      <w:r w:rsidR="00003B5F">
        <w:rPr>
          <w:rFonts w:cs="Arial"/>
          <w:color w:val="595959" w:themeColor="text1" w:themeTint="A6"/>
          <w:sz w:val="20"/>
          <w:szCs w:val="20"/>
        </w:rPr>
        <w:t xml:space="preserve"> to each reaction well</w:t>
      </w:r>
      <w:r w:rsidRPr="00BE4C80">
        <w:rPr>
          <w:rFonts w:cs="Arial"/>
          <w:color w:val="595959" w:themeColor="text1" w:themeTint="A6"/>
          <w:sz w:val="20"/>
          <w:szCs w:val="20"/>
        </w:rPr>
        <w:t>.</w:t>
      </w:r>
    </w:p>
    <w:p w14:paraId="508E7E8D"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Re-seal the plate with new Microseal B film.</w:t>
      </w:r>
    </w:p>
    <w:p w14:paraId="0599DA8B"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Pr>
          <w:rFonts w:cs="Arial"/>
          <w:color w:val="595959" w:themeColor="text1" w:themeTint="A6"/>
          <w:sz w:val="20"/>
          <w:szCs w:val="20"/>
        </w:rPr>
        <w:lastRenderedPageBreak/>
        <w:t>U</w:t>
      </w:r>
      <w:r w:rsidRPr="00277BD6">
        <w:rPr>
          <w:rFonts w:cs="Arial"/>
          <w:color w:val="595959" w:themeColor="text1" w:themeTint="A6"/>
          <w:sz w:val="20"/>
          <w:szCs w:val="20"/>
        </w:rPr>
        <w:t>se plate shaker to mix at 1800 rpm for 1 minute.</w:t>
      </w:r>
    </w:p>
    <w:p w14:paraId="7A61A883"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Incubate the plate for an additional 5 minutes at room tempera</w:t>
      </w:r>
      <w:r>
        <w:rPr>
          <w:rFonts w:cs="Arial"/>
          <w:color w:val="595959" w:themeColor="text1" w:themeTint="A6"/>
          <w:sz w:val="20"/>
          <w:szCs w:val="20"/>
        </w:rPr>
        <w:t>t</w:t>
      </w:r>
      <w:r w:rsidRPr="00BE4C80">
        <w:rPr>
          <w:rFonts w:cs="Arial"/>
          <w:color w:val="595959" w:themeColor="text1" w:themeTint="A6"/>
          <w:sz w:val="20"/>
          <w:szCs w:val="20"/>
        </w:rPr>
        <w:t>ure.</w:t>
      </w:r>
    </w:p>
    <w:p w14:paraId="0F8A9544" w14:textId="408298D5"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During incubation remove PCR Mix </w:t>
      </w:r>
      <w:r w:rsidR="00D073C9" w:rsidRPr="00D073C9">
        <w:rPr>
          <w:rFonts w:cs="Arial"/>
          <w:color w:val="595959" w:themeColor="text1" w:themeTint="A6"/>
          <w:sz w:val="20"/>
          <w:szCs w:val="20"/>
        </w:rPr>
        <w:t>(or PCR Mix-1 if using 96</w:t>
      </w:r>
      <w:r w:rsidR="00D073C9">
        <w:rPr>
          <w:rFonts w:cs="Arial"/>
          <w:color w:val="595959" w:themeColor="text1" w:themeTint="A6"/>
          <w:sz w:val="20"/>
          <w:szCs w:val="20"/>
        </w:rPr>
        <w:t xml:space="preserve"> </w:t>
      </w:r>
      <w:r w:rsidR="00D073C9" w:rsidRPr="00D073C9">
        <w:rPr>
          <w:rFonts w:cs="Arial"/>
          <w:color w:val="595959" w:themeColor="text1" w:themeTint="A6"/>
          <w:sz w:val="20"/>
          <w:szCs w:val="20"/>
        </w:rPr>
        <w:t xml:space="preserve">kits) </w:t>
      </w:r>
      <w:r w:rsidRPr="00BE4C80">
        <w:rPr>
          <w:rFonts w:cs="Arial"/>
          <w:color w:val="595959" w:themeColor="text1" w:themeTint="A6"/>
          <w:sz w:val="20"/>
          <w:szCs w:val="20"/>
        </w:rPr>
        <w:t>and Indexes from the freezer to thaw, and then place on ice/cold rack.</w:t>
      </w:r>
    </w:p>
    <w:p w14:paraId="528D05ED" w14:textId="0310FF02"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Visually inspect the plate, if material is not at the bottom of the well or has splashed on to the Microseal B </w:t>
      </w:r>
      <w:r>
        <w:rPr>
          <w:rFonts w:cs="Arial"/>
          <w:color w:val="595959" w:themeColor="text1" w:themeTint="A6"/>
          <w:sz w:val="20"/>
          <w:szCs w:val="20"/>
        </w:rPr>
        <w:t>f</w:t>
      </w:r>
      <w:r w:rsidRPr="00BE4C80">
        <w:rPr>
          <w:rFonts w:cs="Arial"/>
          <w:color w:val="595959" w:themeColor="text1" w:themeTint="A6"/>
          <w:sz w:val="20"/>
          <w:szCs w:val="20"/>
        </w:rPr>
        <w:t xml:space="preserve">ilm, </w:t>
      </w:r>
      <w:r w:rsidR="00032689">
        <w:rPr>
          <w:rFonts w:cs="Arial"/>
          <w:color w:val="595959" w:themeColor="text1" w:themeTint="A6"/>
          <w:sz w:val="20"/>
          <w:szCs w:val="20"/>
        </w:rPr>
        <w:t>pulse-spin</w:t>
      </w:r>
      <w:r w:rsidRPr="00BE4C80">
        <w:rPr>
          <w:rFonts w:cs="Arial"/>
          <w:color w:val="595959" w:themeColor="text1" w:themeTint="A6"/>
          <w:sz w:val="20"/>
          <w:szCs w:val="20"/>
        </w:rPr>
        <w:t xml:space="preserve"> the plate.</w:t>
      </w:r>
    </w:p>
    <w:p w14:paraId="07294618" w14:textId="77777777" w:rsidR="00055E26" w:rsidRPr="00BE4C80"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Wash three times with Tagmentation Wash Buffer as described below:</w:t>
      </w:r>
    </w:p>
    <w:p w14:paraId="5572B6E6" w14:textId="2B7892AF" w:rsidR="00055E26" w:rsidRPr="00277BD6" w:rsidRDefault="00CD538B" w:rsidP="009623AC">
      <w:pPr>
        <w:pStyle w:val="ListParagraph"/>
        <w:spacing w:line="276" w:lineRule="auto"/>
        <w:ind w:left="426"/>
        <w:rPr>
          <w:rFonts w:cs="Arial"/>
          <w:color w:val="595959" w:themeColor="text1" w:themeTint="A6"/>
          <w:sz w:val="20"/>
          <w:szCs w:val="20"/>
        </w:rPr>
      </w:pPr>
      <w:r>
        <w:rPr>
          <w:rFonts w:cs="Arial"/>
          <w:color w:val="595959" w:themeColor="text1" w:themeTint="A6"/>
          <w:sz w:val="20"/>
          <w:szCs w:val="20"/>
        </w:rPr>
        <w:t xml:space="preserve">a) </w:t>
      </w:r>
      <w:r w:rsidR="00055E26">
        <w:rPr>
          <w:rFonts w:cs="Arial"/>
          <w:color w:val="595959" w:themeColor="text1" w:themeTint="A6"/>
          <w:sz w:val="20"/>
          <w:szCs w:val="20"/>
        </w:rPr>
        <w:t>Remove M</w:t>
      </w:r>
      <w:r w:rsidR="00055E26" w:rsidRPr="00471167">
        <w:rPr>
          <w:rFonts w:cs="Arial"/>
          <w:color w:val="595959" w:themeColor="text1" w:themeTint="A6"/>
          <w:sz w:val="20"/>
          <w:szCs w:val="20"/>
        </w:rPr>
        <w:t>icroseal B and place the plate on</w:t>
      </w:r>
      <w:r w:rsidR="00055E26">
        <w:rPr>
          <w:rFonts w:cs="Arial"/>
          <w:color w:val="595959" w:themeColor="text1" w:themeTint="A6"/>
          <w:sz w:val="20"/>
          <w:szCs w:val="20"/>
        </w:rPr>
        <w:t xml:space="preserve"> </w:t>
      </w:r>
      <w:r w:rsidR="00055E26" w:rsidRPr="00291144">
        <w:rPr>
          <w:rFonts w:cs="Arial"/>
          <w:color w:val="595959" w:themeColor="text1" w:themeTint="A6"/>
          <w:sz w:val="20"/>
          <w:szCs w:val="20"/>
        </w:rPr>
        <w:t>Magnetic Stand-96</w:t>
      </w:r>
      <w:r w:rsidR="00055E26">
        <w:rPr>
          <w:rFonts w:cs="Arial"/>
          <w:color w:val="595959" w:themeColor="text1" w:themeTint="A6"/>
          <w:sz w:val="20"/>
          <w:szCs w:val="20"/>
        </w:rPr>
        <w:t xml:space="preserve"> </w:t>
      </w:r>
      <w:r w:rsidR="00055E26" w:rsidRPr="00471167">
        <w:rPr>
          <w:rFonts w:cs="Arial"/>
          <w:color w:val="595959" w:themeColor="text1" w:themeTint="A6"/>
          <w:sz w:val="20"/>
          <w:szCs w:val="20"/>
        </w:rPr>
        <w:t>for 30 seconds, allowing beads to collect in wells alongside magnet,</w:t>
      </w:r>
    </w:p>
    <w:p w14:paraId="2CDF6787"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b) Using a pipette,</w:t>
      </w:r>
      <w:r>
        <w:rPr>
          <w:rFonts w:cs="Arial"/>
          <w:color w:val="595959" w:themeColor="text1" w:themeTint="A6"/>
          <w:sz w:val="20"/>
          <w:szCs w:val="20"/>
        </w:rPr>
        <w:t xml:space="preserve"> </w:t>
      </w:r>
      <w:proofErr w:type="gramStart"/>
      <w:r>
        <w:rPr>
          <w:rFonts w:cs="Arial"/>
          <w:color w:val="595959" w:themeColor="text1" w:themeTint="A6"/>
          <w:sz w:val="20"/>
          <w:szCs w:val="20"/>
        </w:rPr>
        <w:t>aspirate</w:t>
      </w:r>
      <w:proofErr w:type="gramEnd"/>
      <w:r w:rsidRPr="00BE4C80">
        <w:rPr>
          <w:rFonts w:cs="Arial"/>
          <w:color w:val="595959" w:themeColor="text1" w:themeTint="A6"/>
          <w:sz w:val="20"/>
          <w:szCs w:val="20"/>
        </w:rPr>
        <w:t xml:space="preserve"> and discard supernat</w:t>
      </w:r>
      <w:r>
        <w:rPr>
          <w:rFonts w:cs="Arial"/>
          <w:color w:val="595959" w:themeColor="text1" w:themeTint="A6"/>
          <w:sz w:val="20"/>
          <w:szCs w:val="20"/>
        </w:rPr>
        <w:t>a</w:t>
      </w:r>
      <w:r w:rsidRPr="00BE4C80">
        <w:rPr>
          <w:rFonts w:cs="Arial"/>
          <w:color w:val="595959" w:themeColor="text1" w:themeTint="A6"/>
          <w:sz w:val="20"/>
          <w:szCs w:val="20"/>
        </w:rPr>
        <w:t>nt, leaving the beads in the wells alongside the magnet,</w:t>
      </w:r>
    </w:p>
    <w:p w14:paraId="119374F2"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c) Slowly add 100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Tagmentation Wash Buffer to each well,</w:t>
      </w:r>
    </w:p>
    <w:p w14:paraId="60FA25A7"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d) Re-seal the plate with new Microseal B film, ensure that the film is properly attached,</w:t>
      </w:r>
    </w:p>
    <w:p w14:paraId="77836B47"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e) Use plate shaker to mix at 1800 rpm for 2 minutes at room temperature,</w:t>
      </w:r>
    </w:p>
    <w:p w14:paraId="07B78D6A"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f) </w:t>
      </w:r>
      <w:r w:rsidRPr="004A2528">
        <w:rPr>
          <w:rFonts w:cs="Arial"/>
          <w:b/>
          <w:bCs/>
          <w:color w:val="595959" w:themeColor="text1" w:themeTint="A6"/>
          <w:sz w:val="20"/>
          <w:szCs w:val="20"/>
        </w:rPr>
        <w:t>CAUTION:</w:t>
      </w:r>
      <w:r w:rsidRPr="00BE4C80">
        <w:rPr>
          <w:rFonts w:cs="Arial"/>
          <w:color w:val="595959" w:themeColor="text1" w:themeTint="A6"/>
          <w:sz w:val="20"/>
          <w:szCs w:val="20"/>
        </w:rPr>
        <w:t xml:space="preserve"> If </w:t>
      </w:r>
      <w:r w:rsidRPr="00277BD6">
        <w:rPr>
          <w:rFonts w:cs="Arial"/>
          <w:color w:val="595959" w:themeColor="text1" w:themeTint="A6"/>
          <w:sz w:val="20"/>
          <w:szCs w:val="20"/>
        </w:rPr>
        <w:t>samples have splashed onto the seal, centrifuge at 100 x g for 10 secs before removing the seal,</w:t>
      </w:r>
    </w:p>
    <w:p w14:paraId="27B8D07C" w14:textId="77777777" w:rsidR="00055E26" w:rsidRPr="00BE4C80" w:rsidRDefault="00055E26" w:rsidP="00055E26">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g) Repeat steps a) through f) two more times for a total of 3 washes.</w:t>
      </w:r>
    </w:p>
    <w:p w14:paraId="7822E8A1" w14:textId="77777777" w:rsidR="00055E26" w:rsidRPr="00D932A8" w:rsidRDefault="00055E26" w:rsidP="00055E26">
      <w:pPr>
        <w:spacing w:line="276" w:lineRule="auto"/>
        <w:rPr>
          <w:rFonts w:cs="Arial"/>
          <w:color w:val="595959" w:themeColor="text1" w:themeTint="A6"/>
          <w:sz w:val="20"/>
          <w:szCs w:val="20"/>
        </w:rPr>
      </w:pPr>
      <w:r w:rsidRPr="00D932A8">
        <w:rPr>
          <w:rFonts w:cs="Arial"/>
          <w:b/>
          <w:bCs/>
          <w:color w:val="595959" w:themeColor="text1" w:themeTint="A6"/>
          <w:sz w:val="20"/>
          <w:szCs w:val="20"/>
        </w:rPr>
        <w:t>NOTE:</w:t>
      </w:r>
      <w:r w:rsidRPr="00D932A8">
        <w:rPr>
          <w:rFonts w:cs="Arial"/>
          <w:color w:val="595959" w:themeColor="text1" w:themeTint="A6"/>
          <w:sz w:val="20"/>
          <w:szCs w:val="20"/>
        </w:rPr>
        <w:t xml:space="preserve"> Before discarding the supernatant of the third wash, prepare the PCR master mix as described below.</w:t>
      </w:r>
    </w:p>
    <w:p w14:paraId="007347B6" w14:textId="0340C5E2" w:rsidR="00380794" w:rsidRPr="00380794" w:rsidRDefault="00055E26" w:rsidP="00380794">
      <w:pPr>
        <w:pStyle w:val="ListParagraph"/>
        <w:numPr>
          <w:ilvl w:val="0"/>
          <w:numId w:val="9"/>
        </w:numPr>
        <w:spacing w:line="276" w:lineRule="auto"/>
        <w:ind w:left="426" w:hanging="426"/>
        <w:rPr>
          <w:rFonts w:cs="Arial"/>
          <w:b/>
          <w:bCs/>
          <w:color w:val="595959" w:themeColor="text1" w:themeTint="A6"/>
          <w:sz w:val="20"/>
          <w:szCs w:val="20"/>
        </w:rPr>
      </w:pPr>
      <w:r w:rsidRPr="00BE4C80">
        <w:rPr>
          <w:rFonts w:cs="Arial"/>
          <w:color w:val="595959" w:themeColor="text1" w:themeTint="A6"/>
          <w:sz w:val="20"/>
          <w:szCs w:val="20"/>
        </w:rPr>
        <w:t>Prepare</w:t>
      </w:r>
      <w:r>
        <w:rPr>
          <w:rFonts w:cs="Arial"/>
          <w:color w:val="595959" w:themeColor="text1" w:themeTint="A6"/>
          <w:sz w:val="20"/>
          <w:szCs w:val="20"/>
        </w:rPr>
        <w:t xml:space="preserve"> 40</w:t>
      </w:r>
      <w:r w:rsidRPr="00BE4C80">
        <w:rPr>
          <w:rFonts w:cs="Arial"/>
          <w:color w:val="595959" w:themeColor="text1" w:themeTint="A6"/>
          <w:sz w:val="20"/>
          <w:szCs w:val="20"/>
        </w:rPr>
        <w:t xml:space="preserve"> </w:t>
      </w:r>
      <w:r w:rsidRPr="00D807DA">
        <w:rPr>
          <w:rFonts w:cs="Arial"/>
          <w:color w:val="595959" w:themeColor="text1" w:themeTint="A6"/>
          <w:sz w:val="20"/>
          <w:szCs w:val="20"/>
        </w:rPr>
        <w:t>µL</w:t>
      </w:r>
      <w:r w:rsidRPr="00BE4C80">
        <w:rPr>
          <w:rFonts w:cs="Arial"/>
          <w:color w:val="595959" w:themeColor="text1" w:themeTint="A6"/>
          <w:sz w:val="20"/>
          <w:szCs w:val="20"/>
        </w:rPr>
        <w:t xml:space="preserve"> PCR master mix</w:t>
      </w:r>
      <w:r>
        <w:rPr>
          <w:rFonts w:cs="Arial"/>
          <w:color w:val="595959" w:themeColor="text1" w:themeTint="A6"/>
          <w:sz w:val="20"/>
          <w:szCs w:val="20"/>
        </w:rPr>
        <w:t xml:space="preserve"> using</w:t>
      </w:r>
      <w:r w:rsidRPr="00BE4C80">
        <w:rPr>
          <w:rFonts w:cs="Arial"/>
          <w:color w:val="595959" w:themeColor="text1" w:themeTint="A6"/>
          <w:sz w:val="20"/>
          <w:szCs w:val="20"/>
        </w:rPr>
        <w:t xml:space="preserve"> </w:t>
      </w:r>
      <w:r w:rsidRPr="00A6799D">
        <w:rPr>
          <w:rFonts w:cs="Arial"/>
          <w:color w:val="595959" w:themeColor="text1" w:themeTint="A6"/>
          <w:sz w:val="20"/>
          <w:szCs w:val="20"/>
        </w:rPr>
        <w:t>20</w:t>
      </w:r>
      <w:r w:rsidRPr="00D807DA">
        <w:rPr>
          <w:rFonts w:cs="Arial"/>
          <w:color w:val="595959" w:themeColor="text1" w:themeTint="A6"/>
          <w:sz w:val="20"/>
          <w:szCs w:val="20"/>
        </w:rPr>
        <w:t xml:space="preserve"> µL </w:t>
      </w:r>
      <w:r w:rsidRPr="00A6799D">
        <w:rPr>
          <w:rFonts w:cs="Arial"/>
          <w:color w:val="595959" w:themeColor="text1" w:themeTint="A6"/>
          <w:sz w:val="20"/>
          <w:szCs w:val="20"/>
        </w:rPr>
        <w:t>Sterile Water</w:t>
      </w:r>
      <w:r>
        <w:rPr>
          <w:rFonts w:cs="Arial"/>
          <w:color w:val="595959" w:themeColor="text1" w:themeTint="A6"/>
          <w:sz w:val="20"/>
          <w:szCs w:val="20"/>
        </w:rPr>
        <w:t xml:space="preserve"> and </w:t>
      </w:r>
      <w:r w:rsidRPr="00A6799D">
        <w:rPr>
          <w:rFonts w:cs="Arial"/>
          <w:color w:val="595959" w:themeColor="text1" w:themeTint="A6"/>
          <w:sz w:val="20"/>
          <w:szCs w:val="20"/>
        </w:rPr>
        <w:t>20</w:t>
      </w:r>
      <w:r w:rsidRPr="00D807DA">
        <w:rPr>
          <w:rFonts w:cs="Arial"/>
          <w:color w:val="595959" w:themeColor="text1" w:themeTint="A6"/>
          <w:sz w:val="20"/>
          <w:szCs w:val="20"/>
        </w:rPr>
        <w:t xml:space="preserve"> µL </w:t>
      </w:r>
      <w:r w:rsidRPr="00A6799D">
        <w:rPr>
          <w:rFonts w:cs="Arial"/>
          <w:color w:val="595959" w:themeColor="text1" w:themeTint="A6"/>
          <w:sz w:val="20"/>
          <w:szCs w:val="20"/>
        </w:rPr>
        <w:t>PCR Mix</w:t>
      </w:r>
      <w:r>
        <w:rPr>
          <w:rFonts w:cs="Arial"/>
          <w:color w:val="595959" w:themeColor="text1" w:themeTint="A6"/>
          <w:sz w:val="20"/>
          <w:szCs w:val="20"/>
        </w:rPr>
        <w:t>.</w:t>
      </w:r>
      <w:r w:rsidR="00F54557">
        <w:rPr>
          <w:rFonts w:cs="Arial"/>
          <w:color w:val="595959" w:themeColor="text1" w:themeTint="A6"/>
          <w:sz w:val="20"/>
          <w:szCs w:val="20"/>
        </w:rPr>
        <w:t xml:space="preserve"> </w:t>
      </w:r>
      <w:bookmarkStart w:id="58" w:name="_Hlk71214235"/>
      <w:bookmarkStart w:id="59" w:name="_Hlk71199806"/>
      <w:r w:rsidR="00380794" w:rsidRPr="007A0BF9">
        <w:rPr>
          <w:rFonts w:cs="Arial"/>
          <w:color w:val="595959" w:themeColor="text1" w:themeTint="A6"/>
          <w:sz w:val="20"/>
          <w:szCs w:val="20"/>
        </w:rPr>
        <w:t>(</w:t>
      </w:r>
      <w:proofErr w:type="gramStart"/>
      <w:r w:rsidR="00380794" w:rsidRPr="007A0BF9">
        <w:rPr>
          <w:rFonts w:cs="Arial"/>
          <w:color w:val="595959" w:themeColor="text1" w:themeTint="A6"/>
          <w:sz w:val="20"/>
          <w:szCs w:val="20"/>
        </w:rPr>
        <w:t>or</w:t>
      </w:r>
      <w:proofErr w:type="gramEnd"/>
      <w:r w:rsidR="00380794" w:rsidRPr="007A0BF9">
        <w:rPr>
          <w:rFonts w:cs="Arial"/>
          <w:color w:val="595959" w:themeColor="text1" w:themeTint="A6"/>
          <w:sz w:val="20"/>
          <w:szCs w:val="20"/>
        </w:rPr>
        <w:t xml:space="preserve"> PCR Mix-1 if using 96 </w:t>
      </w:r>
      <w:r w:rsidR="00306D09">
        <w:rPr>
          <w:rFonts w:cs="Arial"/>
          <w:color w:val="595959" w:themeColor="text1" w:themeTint="A6"/>
          <w:sz w:val="20"/>
          <w:szCs w:val="20"/>
        </w:rPr>
        <w:t>test</w:t>
      </w:r>
      <w:r w:rsidR="00380794" w:rsidRPr="007A0BF9">
        <w:rPr>
          <w:rFonts w:cs="Arial"/>
          <w:color w:val="595959" w:themeColor="text1" w:themeTint="A6"/>
          <w:sz w:val="20"/>
          <w:szCs w:val="20"/>
        </w:rPr>
        <w:t xml:space="preserve"> kits).</w:t>
      </w:r>
    </w:p>
    <w:p w14:paraId="58C8D328" w14:textId="6C0BE4FF" w:rsidR="00380794" w:rsidRPr="00CA536C" w:rsidRDefault="00F54557" w:rsidP="00CA536C">
      <w:pPr>
        <w:spacing w:line="276" w:lineRule="auto"/>
        <w:rPr>
          <w:rFonts w:cs="Arial"/>
          <w:b/>
          <w:bCs/>
          <w:color w:val="595959" w:themeColor="text1" w:themeTint="A6"/>
          <w:sz w:val="20"/>
          <w:szCs w:val="20"/>
        </w:rPr>
      </w:pPr>
      <w:r w:rsidRPr="00380794">
        <w:rPr>
          <w:rFonts w:cs="Arial"/>
          <w:b/>
          <w:bCs/>
          <w:color w:val="595959" w:themeColor="text1" w:themeTint="A6"/>
          <w:sz w:val="20"/>
          <w:szCs w:val="20"/>
        </w:rPr>
        <w:t xml:space="preserve">NOTE: </w:t>
      </w:r>
      <w:r w:rsidRPr="00380794">
        <w:rPr>
          <w:rFonts w:cs="Arial"/>
          <w:color w:val="595959" w:themeColor="text1" w:themeTint="A6"/>
          <w:sz w:val="20"/>
          <w:szCs w:val="20"/>
        </w:rPr>
        <w:t>PCR Mix is used for subsequent steps in the protocol. Do not discard this vial.</w:t>
      </w:r>
      <w:bookmarkEnd w:id="58"/>
      <w:bookmarkEnd w:id="59"/>
    </w:p>
    <w:p w14:paraId="2A286AA7" w14:textId="6192D380"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Pr>
          <w:rFonts w:cs="Arial"/>
          <w:color w:val="595959" w:themeColor="text1" w:themeTint="A6"/>
          <w:sz w:val="20"/>
          <w:szCs w:val="20"/>
        </w:rPr>
        <w:t>Remove M</w:t>
      </w:r>
      <w:r w:rsidRPr="00471167">
        <w:rPr>
          <w:rFonts w:cs="Arial"/>
          <w:color w:val="595959" w:themeColor="text1" w:themeTint="A6"/>
          <w:sz w:val="20"/>
          <w:szCs w:val="20"/>
        </w:rPr>
        <w:t xml:space="preserve">icroseal B and place the plate on </w:t>
      </w:r>
      <w:r w:rsidRPr="00291144">
        <w:rPr>
          <w:rFonts w:cs="Arial"/>
          <w:color w:val="595959" w:themeColor="text1" w:themeTint="A6"/>
          <w:sz w:val="20"/>
          <w:szCs w:val="20"/>
        </w:rPr>
        <w:t>Magnetic Stand-96</w:t>
      </w:r>
      <w:r w:rsidRPr="00471167">
        <w:rPr>
          <w:rFonts w:cs="Arial"/>
          <w:color w:val="595959" w:themeColor="text1" w:themeTint="A6"/>
          <w:sz w:val="20"/>
          <w:szCs w:val="20"/>
        </w:rPr>
        <w:t xml:space="preserve"> for 30 seconds, allowing beads to collect in wells alongside magnet.</w:t>
      </w:r>
    </w:p>
    <w:p w14:paraId="6B9061C1" w14:textId="77777777"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Using a pipette set to 100 </w:t>
      </w:r>
      <w:proofErr w:type="spellStart"/>
      <w:r w:rsidRPr="00A6799D">
        <w:rPr>
          <w:rFonts w:cs="Arial"/>
          <w:color w:val="595959" w:themeColor="text1" w:themeTint="A6"/>
          <w:sz w:val="20"/>
          <w:szCs w:val="20"/>
        </w:rPr>
        <w:t>μL</w:t>
      </w:r>
      <w:proofErr w:type="spellEnd"/>
      <w:r w:rsidRPr="00A6799D">
        <w:rPr>
          <w:rFonts w:cs="Arial"/>
          <w:color w:val="595959" w:themeColor="text1" w:themeTint="A6"/>
          <w:sz w:val="20"/>
          <w:szCs w:val="20"/>
        </w:rPr>
        <w:t xml:space="preserve">, </w:t>
      </w:r>
      <w:r>
        <w:rPr>
          <w:rFonts w:cs="Arial"/>
          <w:color w:val="595959" w:themeColor="text1" w:themeTint="A6"/>
          <w:sz w:val="20"/>
          <w:szCs w:val="20"/>
        </w:rPr>
        <w:t>aspirate and discard</w:t>
      </w:r>
      <w:r w:rsidRPr="00A6799D">
        <w:rPr>
          <w:rFonts w:cs="Arial"/>
          <w:color w:val="595959" w:themeColor="text1" w:themeTint="A6"/>
          <w:sz w:val="20"/>
          <w:szCs w:val="20"/>
        </w:rPr>
        <w:t xml:space="preserve"> the supernatant from the final Tagmentation Wash.</w:t>
      </w:r>
    </w:p>
    <w:p w14:paraId="1D032832" w14:textId="77777777"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Remove the plate from the magnetic stand.</w:t>
      </w:r>
    </w:p>
    <w:p w14:paraId="1D29BC0A" w14:textId="77777777"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Add 40 </w:t>
      </w:r>
      <w:proofErr w:type="spellStart"/>
      <w:r w:rsidRPr="00A6799D">
        <w:rPr>
          <w:rFonts w:cs="Arial"/>
          <w:color w:val="595959" w:themeColor="text1" w:themeTint="A6"/>
          <w:sz w:val="20"/>
          <w:szCs w:val="20"/>
        </w:rPr>
        <w:t>μL</w:t>
      </w:r>
      <w:proofErr w:type="spellEnd"/>
      <w:r w:rsidRPr="00A6799D">
        <w:rPr>
          <w:rFonts w:cs="Arial"/>
          <w:color w:val="595959" w:themeColor="text1" w:themeTint="A6"/>
          <w:sz w:val="20"/>
          <w:szCs w:val="20"/>
        </w:rPr>
        <w:t xml:space="preserve"> of the PCR master mix to each well.</w:t>
      </w:r>
    </w:p>
    <w:p w14:paraId="651F961C" w14:textId="77777777"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Seal the plate with Microseal B film.</w:t>
      </w:r>
    </w:p>
    <w:p w14:paraId="07CE9F25" w14:textId="77777777" w:rsidR="00055E26" w:rsidRPr="00A6799D" w:rsidRDefault="00055E26" w:rsidP="00055E26">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Use plate shaker to mix at 1800 rpm for 2 minutes at room temperature.</w:t>
      </w:r>
    </w:p>
    <w:p w14:paraId="17F31B1B" w14:textId="7E827FC7" w:rsidR="00380794" w:rsidRPr="00380794" w:rsidRDefault="00055E26" w:rsidP="00380794">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Centrifuge </w:t>
      </w:r>
      <w:r w:rsidRPr="00277BD6">
        <w:rPr>
          <w:rFonts w:cs="Arial"/>
          <w:color w:val="595959" w:themeColor="text1" w:themeTint="A6"/>
          <w:sz w:val="20"/>
          <w:szCs w:val="20"/>
        </w:rPr>
        <w:t>the plate at 100 x g for 10 seconds to ensure all beads are suspended within the PCR master mix.</w:t>
      </w:r>
    </w:p>
    <w:p w14:paraId="619A17AB" w14:textId="77777777" w:rsidR="00380794" w:rsidRPr="002513FB" w:rsidRDefault="00380794" w:rsidP="00CA536C">
      <w:pPr>
        <w:spacing w:after="0" w:line="276" w:lineRule="auto"/>
        <w:rPr>
          <w:rFonts w:cs="Arial"/>
          <w:b/>
          <w:bCs/>
          <w:color w:val="595959" w:themeColor="text1" w:themeTint="A6"/>
          <w:sz w:val="20"/>
          <w:szCs w:val="20"/>
        </w:rPr>
      </w:pPr>
      <w:r w:rsidRPr="002513FB">
        <w:rPr>
          <w:rFonts w:cs="Arial"/>
          <w:b/>
          <w:bCs/>
          <w:color w:val="595959" w:themeColor="text1" w:themeTint="A6"/>
          <w:sz w:val="20"/>
          <w:szCs w:val="20"/>
        </w:rPr>
        <w:t xml:space="preserve">For </w:t>
      </w:r>
      <w:r>
        <w:rPr>
          <w:rFonts w:cs="Arial"/>
          <w:b/>
          <w:bCs/>
          <w:color w:val="595959" w:themeColor="text1" w:themeTint="A6"/>
          <w:sz w:val="20"/>
          <w:szCs w:val="20"/>
        </w:rPr>
        <w:t>index tubes (T)</w:t>
      </w:r>
      <w:r w:rsidRPr="002513FB">
        <w:rPr>
          <w:rFonts w:cs="Arial"/>
          <w:b/>
          <w:bCs/>
          <w:color w:val="595959" w:themeColor="text1" w:themeTint="A6"/>
          <w:sz w:val="20"/>
          <w:szCs w:val="20"/>
        </w:rPr>
        <w:t>,</w:t>
      </w:r>
    </w:p>
    <w:p w14:paraId="6F8ADC60" w14:textId="77777777" w:rsidR="00380794" w:rsidRPr="002513FB" w:rsidRDefault="00380794" w:rsidP="00CD538B">
      <w:pPr>
        <w:pStyle w:val="ListParagraph"/>
        <w:numPr>
          <w:ilvl w:val="0"/>
          <w:numId w:val="9"/>
        </w:numPr>
        <w:spacing w:line="276" w:lineRule="auto"/>
        <w:ind w:hanging="294"/>
        <w:rPr>
          <w:rFonts w:cs="Arial"/>
          <w:color w:val="595959" w:themeColor="text1" w:themeTint="A6"/>
          <w:sz w:val="20"/>
          <w:szCs w:val="20"/>
        </w:rPr>
      </w:pPr>
      <w:r>
        <w:rPr>
          <w:rFonts w:cs="Arial"/>
          <w:color w:val="595959" w:themeColor="text1" w:themeTint="A6"/>
          <w:sz w:val="20"/>
          <w:szCs w:val="20"/>
        </w:rPr>
        <w:t>(T)</w:t>
      </w:r>
      <w:r w:rsidRPr="002513FB">
        <w:rPr>
          <w:rFonts w:cs="Arial"/>
          <w:color w:val="595959" w:themeColor="text1" w:themeTint="A6"/>
          <w:sz w:val="20"/>
          <w:szCs w:val="20"/>
        </w:rPr>
        <w:t xml:space="preserve"> </w:t>
      </w:r>
      <w:r w:rsidRPr="00530D17">
        <w:rPr>
          <w:rFonts w:cs="Arial"/>
          <w:color w:val="595959" w:themeColor="text1" w:themeTint="A6"/>
          <w:sz w:val="20"/>
          <w:szCs w:val="20"/>
        </w:rPr>
        <w:t>Vortex and pulse-spin index tubes to ensure all volume is at the bottom of the tube</w:t>
      </w:r>
      <w:r w:rsidRPr="002513FB">
        <w:rPr>
          <w:rFonts w:cs="Arial"/>
          <w:color w:val="595959" w:themeColor="text1" w:themeTint="A6"/>
          <w:sz w:val="20"/>
          <w:szCs w:val="20"/>
        </w:rPr>
        <w:t>.</w:t>
      </w:r>
    </w:p>
    <w:p w14:paraId="3D35463C" w14:textId="77777777" w:rsidR="00380794" w:rsidRPr="002513FB" w:rsidRDefault="00380794" w:rsidP="00CD538B">
      <w:pPr>
        <w:pStyle w:val="ListParagraph"/>
        <w:numPr>
          <w:ilvl w:val="0"/>
          <w:numId w:val="9"/>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530D17">
        <w:rPr>
          <w:rFonts w:cs="Arial"/>
          <w:color w:val="595959" w:themeColor="text1" w:themeTint="A6"/>
          <w:sz w:val="20"/>
          <w:szCs w:val="20"/>
        </w:rPr>
        <w:t>Remove the Microseal B film from the sample plate.</w:t>
      </w:r>
    </w:p>
    <w:p w14:paraId="3FD45346" w14:textId="77777777" w:rsidR="00380794" w:rsidRPr="002513FB" w:rsidRDefault="00380794" w:rsidP="00CD538B">
      <w:pPr>
        <w:pStyle w:val="ListParagraph"/>
        <w:numPr>
          <w:ilvl w:val="0"/>
          <w:numId w:val="9"/>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2513FB">
        <w:rPr>
          <w:rFonts w:cs="Arial"/>
          <w:color w:val="595959" w:themeColor="text1" w:themeTint="A6"/>
          <w:sz w:val="20"/>
          <w:szCs w:val="20"/>
        </w:rPr>
        <w:t>Add 5 µL of the i7 index to each well, according to the plate layout on 1.0 Sample_Prep sheet.</w:t>
      </w:r>
    </w:p>
    <w:p w14:paraId="4F8B7859" w14:textId="77777777" w:rsidR="00380794" w:rsidRPr="002513FB" w:rsidRDefault="00380794" w:rsidP="00CD538B">
      <w:pPr>
        <w:pStyle w:val="ListParagraph"/>
        <w:numPr>
          <w:ilvl w:val="0"/>
          <w:numId w:val="9"/>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2513FB">
        <w:rPr>
          <w:rFonts w:cs="Arial"/>
          <w:color w:val="595959" w:themeColor="text1" w:themeTint="A6"/>
          <w:sz w:val="20"/>
          <w:szCs w:val="20"/>
        </w:rPr>
        <w:t xml:space="preserve">Add 5 µL of the i5 index to each well, according to the plate layout on 1.0 Sample_Prep sheet. </w:t>
      </w:r>
    </w:p>
    <w:p w14:paraId="3494D8F5" w14:textId="77777777" w:rsidR="00380794" w:rsidRPr="002513FB" w:rsidRDefault="00380794" w:rsidP="00CD538B">
      <w:pPr>
        <w:pStyle w:val="ListParagraph"/>
        <w:spacing w:after="0" w:line="360" w:lineRule="auto"/>
        <w:ind w:left="426"/>
        <w:rPr>
          <w:rFonts w:cs="Arial"/>
          <w:color w:val="595959" w:themeColor="text1" w:themeTint="A6"/>
          <w:sz w:val="20"/>
          <w:szCs w:val="20"/>
          <w:u w:val="single"/>
        </w:rPr>
      </w:pPr>
      <w:r w:rsidRPr="002513FB">
        <w:rPr>
          <w:rFonts w:cs="Arial"/>
          <w:color w:val="595959" w:themeColor="text1" w:themeTint="A6"/>
          <w:sz w:val="20"/>
          <w:szCs w:val="20"/>
          <w:u w:val="single"/>
        </w:rPr>
        <w:t>Resume to step 34.</w:t>
      </w:r>
    </w:p>
    <w:p w14:paraId="4D53F4B0" w14:textId="77777777" w:rsidR="00380794" w:rsidRPr="00967451" w:rsidRDefault="00380794" w:rsidP="00EE1869">
      <w:pPr>
        <w:spacing w:before="240" w:after="0" w:line="276" w:lineRule="auto"/>
        <w:rPr>
          <w:rFonts w:cs="Arial"/>
          <w:color w:val="595959" w:themeColor="text1" w:themeTint="A6"/>
          <w:sz w:val="20"/>
          <w:szCs w:val="20"/>
        </w:rPr>
      </w:pPr>
      <w:r w:rsidRPr="002513FB">
        <w:rPr>
          <w:rFonts w:cs="Arial"/>
          <w:b/>
          <w:bCs/>
          <w:color w:val="595959" w:themeColor="text1" w:themeTint="A6"/>
          <w:sz w:val="20"/>
          <w:szCs w:val="20"/>
        </w:rPr>
        <w:t xml:space="preserve">For </w:t>
      </w:r>
      <w:r>
        <w:rPr>
          <w:rFonts w:cs="Arial"/>
          <w:b/>
          <w:bCs/>
          <w:color w:val="595959" w:themeColor="text1" w:themeTint="A6"/>
          <w:sz w:val="20"/>
          <w:szCs w:val="20"/>
        </w:rPr>
        <w:t>index plate (P)</w:t>
      </w:r>
      <w:r w:rsidRPr="002513FB">
        <w:rPr>
          <w:rFonts w:cs="Arial"/>
          <w:b/>
          <w:bCs/>
          <w:color w:val="595959" w:themeColor="text1" w:themeTint="A6"/>
          <w:sz w:val="20"/>
          <w:szCs w:val="20"/>
        </w:rPr>
        <w:t>,</w:t>
      </w:r>
      <w:r w:rsidRPr="00967451">
        <w:rPr>
          <w:rFonts w:cs="Arial"/>
          <w:color w:val="595959" w:themeColor="text1" w:themeTint="A6"/>
          <w:sz w:val="20"/>
          <w:szCs w:val="20"/>
        </w:rPr>
        <w:tab/>
      </w:r>
      <w:r w:rsidRPr="00967451">
        <w:rPr>
          <w:rFonts w:cs="Arial"/>
          <w:color w:val="595959" w:themeColor="text1" w:themeTint="A6"/>
          <w:sz w:val="20"/>
          <w:szCs w:val="20"/>
        </w:rPr>
        <w:tab/>
      </w:r>
      <w:r w:rsidRPr="00967451">
        <w:rPr>
          <w:rFonts w:cs="Arial"/>
          <w:color w:val="595959" w:themeColor="text1" w:themeTint="A6"/>
          <w:sz w:val="20"/>
          <w:szCs w:val="20"/>
        </w:rPr>
        <w:tab/>
      </w:r>
      <w:r w:rsidRPr="00967451">
        <w:rPr>
          <w:rFonts w:cs="Arial"/>
          <w:color w:val="595959" w:themeColor="text1" w:themeTint="A6"/>
          <w:sz w:val="20"/>
          <w:szCs w:val="20"/>
        </w:rPr>
        <w:tab/>
      </w:r>
    </w:p>
    <w:p w14:paraId="28DEDAEE" w14:textId="77777777" w:rsidR="00380794" w:rsidRPr="00967451" w:rsidRDefault="00380794" w:rsidP="00380794">
      <w:pPr>
        <w:pStyle w:val="ListParagraph"/>
        <w:spacing w:line="276" w:lineRule="auto"/>
        <w:ind w:left="426"/>
        <w:rPr>
          <w:rFonts w:cs="Arial"/>
          <w:color w:val="595959" w:themeColor="text1" w:themeTint="A6"/>
          <w:sz w:val="20"/>
          <w:szCs w:val="20"/>
        </w:rPr>
      </w:pPr>
      <w:r>
        <w:rPr>
          <w:rFonts w:cs="Arial"/>
          <w:color w:val="595959" w:themeColor="text1" w:themeTint="A6"/>
          <w:sz w:val="20"/>
          <w:szCs w:val="20"/>
        </w:rPr>
        <w:t>30. (P</w:t>
      </w:r>
      <w:r w:rsidRPr="00967451">
        <w:rPr>
          <w:rFonts w:cs="Arial"/>
          <w:color w:val="595959" w:themeColor="text1" w:themeTint="A6"/>
          <w:sz w:val="20"/>
          <w:szCs w:val="20"/>
        </w:rPr>
        <w:t>)</w:t>
      </w:r>
      <w:r>
        <w:rPr>
          <w:rFonts w:cs="Arial"/>
          <w:color w:val="595959" w:themeColor="text1" w:themeTint="A6"/>
          <w:sz w:val="20"/>
          <w:szCs w:val="20"/>
        </w:rPr>
        <w:t xml:space="preserve"> </w:t>
      </w:r>
      <w:r w:rsidRPr="00530D17">
        <w:rPr>
          <w:rFonts w:cs="Arial"/>
          <w:color w:val="595959" w:themeColor="text1" w:themeTint="A6"/>
          <w:sz w:val="20"/>
          <w:szCs w:val="20"/>
        </w:rPr>
        <w:t>Use a plate shaker to mix the index plate at 1800 rpm for 1 minute.</w:t>
      </w:r>
    </w:p>
    <w:p w14:paraId="0881B1E2" w14:textId="77777777" w:rsidR="00380794" w:rsidRPr="00967451" w:rsidRDefault="00380794" w:rsidP="00380794">
      <w:pPr>
        <w:pStyle w:val="ListParagraph"/>
        <w:spacing w:line="276" w:lineRule="auto"/>
        <w:ind w:left="426"/>
        <w:rPr>
          <w:rFonts w:cs="Arial"/>
          <w:color w:val="595959" w:themeColor="text1" w:themeTint="A6"/>
          <w:sz w:val="20"/>
          <w:szCs w:val="20"/>
        </w:rPr>
      </w:pPr>
      <w:r>
        <w:rPr>
          <w:rFonts w:cs="Arial"/>
          <w:color w:val="595959" w:themeColor="text1" w:themeTint="A6"/>
          <w:sz w:val="20"/>
          <w:szCs w:val="20"/>
        </w:rPr>
        <w:t>31. (P</w:t>
      </w:r>
      <w:r w:rsidRPr="00967451">
        <w:rPr>
          <w:rFonts w:cs="Arial"/>
          <w:color w:val="595959" w:themeColor="text1" w:themeTint="A6"/>
          <w:sz w:val="20"/>
          <w:szCs w:val="20"/>
        </w:rPr>
        <w:t xml:space="preserve">) </w:t>
      </w:r>
      <w:r w:rsidRPr="00530D17">
        <w:rPr>
          <w:rFonts w:cs="Arial"/>
          <w:color w:val="595959" w:themeColor="text1" w:themeTint="A6"/>
          <w:sz w:val="20"/>
          <w:szCs w:val="20"/>
        </w:rPr>
        <w:t>Centrifuge the index plate at 100 x g for 10 seconds to ensure all volume is at the bottom of the well.</w:t>
      </w:r>
    </w:p>
    <w:p w14:paraId="7291E146" w14:textId="77777777" w:rsidR="00380794" w:rsidRDefault="00380794" w:rsidP="00380794">
      <w:pPr>
        <w:pStyle w:val="ListParagraph"/>
        <w:ind w:left="426"/>
        <w:rPr>
          <w:rFonts w:cs="Arial"/>
          <w:color w:val="595959" w:themeColor="text1" w:themeTint="A6"/>
          <w:sz w:val="20"/>
          <w:szCs w:val="20"/>
        </w:rPr>
      </w:pPr>
      <w:r>
        <w:rPr>
          <w:rFonts w:cs="Arial"/>
          <w:color w:val="595959" w:themeColor="text1" w:themeTint="A6"/>
          <w:sz w:val="20"/>
          <w:szCs w:val="20"/>
        </w:rPr>
        <w:t>32. (P</w:t>
      </w:r>
      <w:r w:rsidRPr="00967451">
        <w:rPr>
          <w:rFonts w:cs="Arial"/>
          <w:color w:val="595959" w:themeColor="text1" w:themeTint="A6"/>
          <w:sz w:val="20"/>
          <w:szCs w:val="20"/>
        </w:rPr>
        <w:t xml:space="preserve">) </w:t>
      </w:r>
      <w:r w:rsidRPr="00530D17">
        <w:rPr>
          <w:rFonts w:cs="Arial"/>
          <w:color w:val="595959" w:themeColor="text1" w:themeTint="A6"/>
          <w:sz w:val="20"/>
          <w:szCs w:val="20"/>
        </w:rPr>
        <w:t>Remove the Microseal B film from the sample plate.</w:t>
      </w:r>
    </w:p>
    <w:p w14:paraId="374D8E9E" w14:textId="77777777" w:rsidR="00CA536C" w:rsidRDefault="00380794" w:rsidP="00380794">
      <w:pPr>
        <w:pStyle w:val="ListParagraph"/>
        <w:spacing w:line="276" w:lineRule="auto"/>
        <w:ind w:left="426"/>
        <w:rPr>
          <w:rFonts w:cs="Arial"/>
          <w:color w:val="595959" w:themeColor="text1" w:themeTint="A6"/>
          <w:sz w:val="20"/>
          <w:szCs w:val="20"/>
        </w:rPr>
      </w:pPr>
      <w:r w:rsidRPr="002513FB">
        <w:rPr>
          <w:rFonts w:cs="Arial"/>
          <w:color w:val="595959" w:themeColor="text1" w:themeTint="A6"/>
          <w:sz w:val="20"/>
          <w:szCs w:val="20"/>
        </w:rPr>
        <w:t>33</w:t>
      </w:r>
      <w:r>
        <w:rPr>
          <w:rFonts w:cs="Arial"/>
          <w:color w:val="595959" w:themeColor="text1" w:themeTint="A6"/>
          <w:sz w:val="20"/>
          <w:szCs w:val="20"/>
        </w:rPr>
        <w:t xml:space="preserve">. (P) </w:t>
      </w:r>
      <w:r w:rsidRPr="002513FB">
        <w:rPr>
          <w:rFonts w:cs="Arial"/>
          <w:b/>
          <w:bCs/>
          <w:color w:val="595959" w:themeColor="text1" w:themeTint="A6"/>
          <w:sz w:val="20"/>
          <w:szCs w:val="20"/>
        </w:rPr>
        <w:t>Confirm the correct orientation of the plate and correct index set.</w:t>
      </w:r>
      <w:r>
        <w:rPr>
          <w:rFonts w:cs="Arial"/>
          <w:b/>
          <w:bCs/>
          <w:color w:val="595959" w:themeColor="text1" w:themeTint="A6"/>
          <w:sz w:val="20"/>
          <w:szCs w:val="20"/>
        </w:rPr>
        <w:t xml:space="preserve"> </w:t>
      </w:r>
      <w:r w:rsidRPr="00E7431D">
        <w:rPr>
          <w:rFonts w:cs="Arial"/>
          <w:b/>
          <w:bCs/>
          <w:color w:val="595959" w:themeColor="text1" w:themeTint="A6"/>
          <w:sz w:val="20"/>
          <w:szCs w:val="20"/>
        </w:rPr>
        <w:t>Do not peel the foil seal.</w:t>
      </w:r>
      <w:r>
        <w:rPr>
          <w:rFonts w:cs="Arial"/>
          <w:color w:val="595959" w:themeColor="text1" w:themeTint="A6"/>
          <w:sz w:val="20"/>
          <w:szCs w:val="20"/>
        </w:rPr>
        <w:t xml:space="preserve"> </w:t>
      </w:r>
      <w:r w:rsidRPr="00530D17">
        <w:rPr>
          <w:rFonts w:cs="Arial"/>
          <w:color w:val="595959" w:themeColor="text1" w:themeTint="A6"/>
          <w:sz w:val="20"/>
          <w:szCs w:val="20"/>
        </w:rPr>
        <w:t>Pierce the foil seal of the index plate with a tip. With a new tip, transfer 10 µL of the combined indices from the index plate to each sample well, according to the plate layout on 1.0 Sample_Prep sheet</w:t>
      </w:r>
      <w:r w:rsidRPr="002513FB">
        <w:rPr>
          <w:rFonts w:cs="Arial"/>
          <w:color w:val="595959" w:themeColor="text1" w:themeTint="A6"/>
          <w:sz w:val="20"/>
          <w:szCs w:val="20"/>
        </w:rPr>
        <w:t xml:space="preserve">. </w:t>
      </w:r>
    </w:p>
    <w:p w14:paraId="039B1946" w14:textId="71AFD94E" w:rsidR="00CA536C" w:rsidRPr="00CA536C" w:rsidRDefault="00380794" w:rsidP="00CA536C">
      <w:pPr>
        <w:pStyle w:val="ListParagraph"/>
        <w:spacing w:line="360" w:lineRule="auto"/>
        <w:ind w:left="426"/>
        <w:rPr>
          <w:rFonts w:cs="Arial"/>
          <w:color w:val="595959" w:themeColor="text1" w:themeTint="A6"/>
          <w:sz w:val="20"/>
          <w:szCs w:val="20"/>
          <w:u w:val="single"/>
        </w:rPr>
      </w:pPr>
      <w:r w:rsidRPr="002513FB">
        <w:rPr>
          <w:rFonts w:cs="Arial"/>
          <w:color w:val="595959" w:themeColor="text1" w:themeTint="A6"/>
          <w:sz w:val="20"/>
          <w:szCs w:val="20"/>
          <w:u w:val="single"/>
        </w:rPr>
        <w:t>Resume to step 34.</w:t>
      </w:r>
    </w:p>
    <w:p w14:paraId="48187207" w14:textId="77777777" w:rsidR="00055E26" w:rsidRPr="00A6799D" w:rsidRDefault="00055E26" w:rsidP="00380794">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Seal with new Microseal B film.</w:t>
      </w:r>
    </w:p>
    <w:p w14:paraId="6CDB491D" w14:textId="77777777" w:rsidR="00055E26" w:rsidRPr="00A6799D" w:rsidRDefault="00055E26" w:rsidP="00380794">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Use plate shaker to mix at 1800 rpm for 1 minute at room temperature.</w:t>
      </w:r>
    </w:p>
    <w:p w14:paraId="3390BDD2" w14:textId="2D01BA81" w:rsidR="00055E26" w:rsidRPr="00A6799D" w:rsidRDefault="00055E26" w:rsidP="00380794">
      <w:pPr>
        <w:pStyle w:val="ListParagraph"/>
        <w:numPr>
          <w:ilvl w:val="0"/>
          <w:numId w:val="9"/>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lastRenderedPageBreak/>
        <w:t xml:space="preserve">Centrifuge </w:t>
      </w:r>
      <w:r w:rsidRPr="00F3523B">
        <w:rPr>
          <w:rFonts w:cs="Arial"/>
          <w:color w:val="595959" w:themeColor="text1" w:themeTint="A6"/>
          <w:sz w:val="20"/>
          <w:szCs w:val="20"/>
        </w:rPr>
        <w:t>the plate at 100 x g for 10 seconds to collect all reagents at the bottom of the well. Visually inspect to ensure beads are still evenly distributed in solution.</w:t>
      </w:r>
      <w:r w:rsidR="00E92FCD" w:rsidRPr="00E92FCD">
        <w:rPr>
          <w:rFonts w:cs="Arial"/>
          <w:color w:val="595959" w:themeColor="text1" w:themeTint="A6"/>
          <w:sz w:val="20"/>
          <w:szCs w:val="20"/>
        </w:rPr>
        <w:t xml:space="preserve"> </w:t>
      </w:r>
      <w:r w:rsidR="00E92FCD">
        <w:rPr>
          <w:rFonts w:cs="Arial"/>
          <w:color w:val="595959" w:themeColor="text1" w:themeTint="A6"/>
          <w:sz w:val="20"/>
          <w:szCs w:val="20"/>
        </w:rPr>
        <w:t xml:space="preserve"> I</w:t>
      </w:r>
      <w:r w:rsidR="00E92FCD" w:rsidRPr="00BD042D">
        <w:rPr>
          <w:rFonts w:cs="Arial"/>
          <w:color w:val="595959" w:themeColor="text1" w:themeTint="A6"/>
          <w:sz w:val="20"/>
          <w:szCs w:val="20"/>
        </w:rPr>
        <w:t>f beads aren't evenly distributed, repeat shaking as per step 3</w:t>
      </w:r>
      <w:r w:rsidR="00E92FCD">
        <w:rPr>
          <w:rFonts w:cs="Arial"/>
          <w:color w:val="595959" w:themeColor="text1" w:themeTint="A6"/>
          <w:sz w:val="20"/>
          <w:szCs w:val="20"/>
        </w:rPr>
        <w:t>5.</w:t>
      </w:r>
    </w:p>
    <w:p w14:paraId="52CEE480" w14:textId="77777777" w:rsidR="00055E26" w:rsidRDefault="00055E26" w:rsidP="00380794">
      <w:pPr>
        <w:pStyle w:val="ListParagraph"/>
        <w:keepLines/>
        <w:numPr>
          <w:ilvl w:val="0"/>
          <w:numId w:val="9"/>
        </w:numPr>
        <w:spacing w:after="0" w:line="276" w:lineRule="auto"/>
        <w:ind w:left="426" w:hanging="426"/>
        <w:rPr>
          <w:rFonts w:cs="Arial"/>
          <w:color w:val="595959" w:themeColor="text1" w:themeTint="A6"/>
          <w:sz w:val="20"/>
          <w:szCs w:val="20"/>
        </w:rPr>
      </w:pPr>
      <w:r w:rsidRPr="00A6799D">
        <w:rPr>
          <w:rFonts w:cs="Arial"/>
          <w:color w:val="595959" w:themeColor="text1" w:themeTint="A6"/>
          <w:sz w:val="20"/>
          <w:szCs w:val="20"/>
        </w:rPr>
        <w:t>Place plate in thermocycler</w:t>
      </w:r>
      <w:r>
        <w:rPr>
          <w:rFonts w:cs="Arial"/>
          <w:color w:val="595959" w:themeColor="text1" w:themeTint="A6"/>
          <w:sz w:val="20"/>
          <w:szCs w:val="20"/>
        </w:rPr>
        <w:t>,</w:t>
      </w:r>
      <w:r w:rsidRPr="00A6799D">
        <w:rPr>
          <w:rFonts w:cs="Arial"/>
          <w:color w:val="595959" w:themeColor="text1" w:themeTint="A6"/>
          <w:sz w:val="20"/>
          <w:szCs w:val="20"/>
        </w:rPr>
        <w:t xml:space="preserve"> run Indexing PCR program</w:t>
      </w:r>
      <w:r w:rsidRPr="00D932A8">
        <w:rPr>
          <w:rFonts w:cs="Arial"/>
          <w:color w:val="595959" w:themeColor="text1" w:themeTint="A6"/>
          <w:sz w:val="20"/>
          <w:szCs w:val="20"/>
        </w:rPr>
        <w:t xml:space="preserve"> </w:t>
      </w:r>
      <w:r>
        <w:rPr>
          <w:rFonts w:cs="Arial"/>
          <w:color w:val="595959" w:themeColor="text1" w:themeTint="A6"/>
          <w:sz w:val="20"/>
          <w:szCs w:val="20"/>
        </w:rPr>
        <w:t>using lid heated to 105</w:t>
      </w:r>
      <w:r w:rsidRPr="00BE4C80">
        <w:rPr>
          <w:rFonts w:cs="Arial"/>
          <w:color w:val="595959" w:themeColor="text1" w:themeTint="A6"/>
          <w:sz w:val="20"/>
          <w:szCs w:val="20"/>
        </w:rPr>
        <w:t>°C</w:t>
      </w:r>
      <w:r>
        <w:rPr>
          <w:rFonts w:cs="Arial"/>
          <w:color w:val="595959" w:themeColor="text1" w:themeTint="A6"/>
          <w:sz w:val="20"/>
          <w:szCs w:val="20"/>
        </w:rPr>
        <w:t xml:space="preserve"> and reaction volume of 50 </w:t>
      </w:r>
      <w:r w:rsidRPr="00D807DA">
        <w:rPr>
          <w:rFonts w:cs="Arial"/>
          <w:color w:val="595959" w:themeColor="text1" w:themeTint="A6"/>
          <w:sz w:val="20"/>
          <w:szCs w:val="20"/>
        </w:rPr>
        <w:t>µL</w:t>
      </w:r>
      <w:r>
        <w:rPr>
          <w:rFonts w:cs="Arial"/>
          <w:color w:val="595959" w:themeColor="text1" w:themeTint="A6"/>
          <w:sz w:val="20"/>
          <w:szCs w:val="20"/>
        </w:rPr>
        <w:t>:</w:t>
      </w:r>
    </w:p>
    <w:tbl>
      <w:tblPr>
        <w:tblW w:w="7787" w:type="dxa"/>
        <w:jc w:val="center"/>
        <w:tblLook w:val="04A0" w:firstRow="1" w:lastRow="0" w:firstColumn="1" w:lastColumn="0" w:noHBand="0" w:noVBand="1"/>
      </w:tblPr>
      <w:tblGrid>
        <w:gridCol w:w="620"/>
        <w:gridCol w:w="1580"/>
        <w:gridCol w:w="1901"/>
        <w:gridCol w:w="1843"/>
        <w:gridCol w:w="1843"/>
      </w:tblGrid>
      <w:tr w:rsidR="00055E26" w:rsidRPr="00A6799D" w14:paraId="7FBEAFD2" w14:textId="77777777" w:rsidTr="004022D3">
        <w:trPr>
          <w:cantSplit/>
          <w:trHeight w:val="20"/>
          <w:tblHeader/>
          <w:jc w:val="center"/>
        </w:trPr>
        <w:tc>
          <w:tcPr>
            <w:tcW w:w="6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620D9B7" w14:textId="77777777" w:rsidR="00055E26" w:rsidRPr="00A6799D" w:rsidRDefault="00055E26" w:rsidP="000E07AA">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w:t>
            </w:r>
          </w:p>
        </w:tc>
        <w:tc>
          <w:tcPr>
            <w:tcW w:w="1580" w:type="dxa"/>
            <w:tcBorders>
              <w:top w:val="single" w:sz="4" w:space="0" w:color="auto"/>
              <w:left w:val="nil"/>
              <w:bottom w:val="single" w:sz="4" w:space="0" w:color="auto"/>
              <w:right w:val="nil"/>
            </w:tcBorders>
            <w:shd w:val="clear" w:color="000000" w:fill="D9D9D9"/>
            <w:noWrap/>
            <w:vAlign w:val="center"/>
            <w:hideMark/>
          </w:tcPr>
          <w:p w14:paraId="154D2BCF" w14:textId="77777777" w:rsidR="00055E26" w:rsidRPr="00A6799D" w:rsidRDefault="00055E26" w:rsidP="000E07AA">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Step</w:t>
            </w:r>
          </w:p>
        </w:tc>
        <w:tc>
          <w:tcPr>
            <w:tcW w:w="19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964E02" w14:textId="77777777" w:rsidR="00055E26" w:rsidRPr="00A6799D" w:rsidRDefault="00055E26" w:rsidP="000E07AA">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Temperature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3D3B8A34" w14:textId="77777777" w:rsidR="00055E26" w:rsidRPr="00A6799D" w:rsidRDefault="00055E26" w:rsidP="000E07AA">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Time</w:t>
            </w:r>
          </w:p>
        </w:tc>
        <w:tc>
          <w:tcPr>
            <w:tcW w:w="1843" w:type="dxa"/>
            <w:tcBorders>
              <w:top w:val="single" w:sz="4" w:space="0" w:color="auto"/>
              <w:left w:val="nil"/>
              <w:bottom w:val="single" w:sz="4" w:space="0" w:color="auto"/>
              <w:right w:val="single" w:sz="8" w:space="0" w:color="auto"/>
            </w:tcBorders>
            <w:shd w:val="clear" w:color="000000" w:fill="D9D9D9"/>
            <w:noWrap/>
            <w:vAlign w:val="center"/>
            <w:hideMark/>
          </w:tcPr>
          <w:p w14:paraId="3031C0D0" w14:textId="77777777" w:rsidR="00055E26" w:rsidRPr="00A6799D" w:rsidRDefault="00055E26" w:rsidP="000E07AA">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Number of Cycles</w:t>
            </w:r>
          </w:p>
        </w:tc>
      </w:tr>
      <w:tr w:rsidR="00055E26" w:rsidRPr="00A6799D" w14:paraId="5E44818F" w14:textId="77777777" w:rsidTr="004022D3">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16BF756"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c>
          <w:tcPr>
            <w:tcW w:w="1580" w:type="dxa"/>
            <w:tcBorders>
              <w:top w:val="nil"/>
              <w:left w:val="nil"/>
              <w:bottom w:val="single" w:sz="4" w:space="0" w:color="auto"/>
              <w:right w:val="nil"/>
            </w:tcBorders>
            <w:shd w:val="clear" w:color="000000" w:fill="FFFFFF"/>
            <w:noWrap/>
            <w:vAlign w:val="center"/>
            <w:hideMark/>
          </w:tcPr>
          <w:p w14:paraId="35FC7562"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Gap fill</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313013F5"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4" w:space="0" w:color="auto"/>
              <w:right w:val="single" w:sz="4" w:space="0" w:color="auto"/>
            </w:tcBorders>
            <w:shd w:val="clear" w:color="000000" w:fill="FFFFFF"/>
            <w:noWrap/>
            <w:vAlign w:val="bottom"/>
            <w:hideMark/>
          </w:tcPr>
          <w:p w14:paraId="1C7A724D"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single" w:sz="4" w:space="0" w:color="auto"/>
              <w:right w:val="single" w:sz="8" w:space="0" w:color="auto"/>
            </w:tcBorders>
            <w:shd w:val="clear" w:color="000000" w:fill="FFFFFF"/>
            <w:noWrap/>
            <w:vAlign w:val="center"/>
            <w:hideMark/>
          </w:tcPr>
          <w:p w14:paraId="207FB4B7"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055E26" w:rsidRPr="00A6799D" w14:paraId="736BF63A" w14:textId="77777777" w:rsidTr="004022D3">
        <w:trPr>
          <w:cantSplit/>
          <w:trHeight w:val="20"/>
          <w:jc w:val="center"/>
        </w:trPr>
        <w:tc>
          <w:tcPr>
            <w:tcW w:w="620" w:type="dxa"/>
            <w:tcBorders>
              <w:top w:val="nil"/>
              <w:left w:val="single" w:sz="8" w:space="0" w:color="auto"/>
              <w:bottom w:val="nil"/>
              <w:right w:val="single" w:sz="4" w:space="0" w:color="auto"/>
            </w:tcBorders>
            <w:shd w:val="clear" w:color="000000" w:fill="FFFFFF"/>
            <w:noWrap/>
            <w:vAlign w:val="center"/>
            <w:hideMark/>
          </w:tcPr>
          <w:p w14:paraId="052B23D1"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2</w:t>
            </w:r>
          </w:p>
        </w:tc>
        <w:tc>
          <w:tcPr>
            <w:tcW w:w="1580" w:type="dxa"/>
            <w:tcBorders>
              <w:top w:val="nil"/>
              <w:left w:val="nil"/>
              <w:bottom w:val="nil"/>
              <w:right w:val="nil"/>
            </w:tcBorders>
            <w:shd w:val="clear" w:color="000000" w:fill="FFFFFF"/>
            <w:noWrap/>
            <w:vAlign w:val="center"/>
            <w:hideMark/>
          </w:tcPr>
          <w:p w14:paraId="6309CCBC"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Initial denature</w:t>
            </w:r>
          </w:p>
        </w:tc>
        <w:tc>
          <w:tcPr>
            <w:tcW w:w="1901" w:type="dxa"/>
            <w:tcBorders>
              <w:top w:val="nil"/>
              <w:left w:val="single" w:sz="4" w:space="0" w:color="auto"/>
              <w:bottom w:val="nil"/>
              <w:right w:val="single" w:sz="4" w:space="0" w:color="auto"/>
            </w:tcBorders>
            <w:shd w:val="clear" w:color="000000" w:fill="FFFFFF"/>
            <w:noWrap/>
            <w:vAlign w:val="bottom"/>
            <w:hideMark/>
          </w:tcPr>
          <w:p w14:paraId="0A0030E6"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98°C</w:t>
            </w:r>
          </w:p>
        </w:tc>
        <w:tc>
          <w:tcPr>
            <w:tcW w:w="1843" w:type="dxa"/>
            <w:tcBorders>
              <w:top w:val="nil"/>
              <w:left w:val="nil"/>
              <w:bottom w:val="nil"/>
              <w:right w:val="single" w:sz="4" w:space="0" w:color="auto"/>
            </w:tcBorders>
            <w:shd w:val="clear" w:color="000000" w:fill="FFFFFF"/>
            <w:noWrap/>
            <w:vAlign w:val="bottom"/>
            <w:hideMark/>
          </w:tcPr>
          <w:p w14:paraId="4460B0E9"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nil"/>
              <w:right w:val="single" w:sz="8" w:space="0" w:color="auto"/>
            </w:tcBorders>
            <w:shd w:val="clear" w:color="000000" w:fill="FFFFFF"/>
            <w:noWrap/>
            <w:vAlign w:val="center"/>
            <w:hideMark/>
          </w:tcPr>
          <w:p w14:paraId="4C6FADD1"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055E26" w:rsidRPr="00A6799D" w14:paraId="1959216D" w14:textId="77777777" w:rsidTr="004022D3">
        <w:trPr>
          <w:cantSplit/>
          <w:trHeight w:val="20"/>
          <w:jc w:val="center"/>
        </w:trPr>
        <w:tc>
          <w:tcPr>
            <w:tcW w:w="6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FD1FDF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w:t>
            </w:r>
          </w:p>
        </w:tc>
        <w:tc>
          <w:tcPr>
            <w:tcW w:w="1580" w:type="dxa"/>
            <w:tcBorders>
              <w:top w:val="single" w:sz="8" w:space="0" w:color="auto"/>
              <w:left w:val="nil"/>
              <w:bottom w:val="single" w:sz="4" w:space="0" w:color="auto"/>
              <w:right w:val="nil"/>
            </w:tcBorders>
            <w:shd w:val="clear" w:color="000000" w:fill="FFFFFF"/>
            <w:noWrap/>
            <w:vAlign w:val="center"/>
            <w:hideMark/>
          </w:tcPr>
          <w:p w14:paraId="0608BFFB"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Denaturation</w:t>
            </w:r>
          </w:p>
        </w:tc>
        <w:tc>
          <w:tcPr>
            <w:tcW w:w="190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18B9AC1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98°C</w:t>
            </w:r>
          </w:p>
        </w:tc>
        <w:tc>
          <w:tcPr>
            <w:tcW w:w="1843" w:type="dxa"/>
            <w:tcBorders>
              <w:top w:val="single" w:sz="8" w:space="0" w:color="auto"/>
              <w:left w:val="nil"/>
              <w:bottom w:val="single" w:sz="4" w:space="0" w:color="auto"/>
              <w:right w:val="single" w:sz="4" w:space="0" w:color="auto"/>
            </w:tcBorders>
            <w:shd w:val="clear" w:color="000000" w:fill="FFFFFF"/>
            <w:noWrap/>
            <w:vAlign w:val="bottom"/>
            <w:hideMark/>
          </w:tcPr>
          <w:p w14:paraId="260BD921"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20 seconds</w:t>
            </w:r>
          </w:p>
        </w:tc>
        <w:tc>
          <w:tcPr>
            <w:tcW w:w="1843"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2F959A9C"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w:t>
            </w:r>
          </w:p>
        </w:tc>
      </w:tr>
      <w:tr w:rsidR="00055E26" w:rsidRPr="00A6799D" w14:paraId="75C59A1F" w14:textId="77777777" w:rsidTr="004022D3">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0B64026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4</w:t>
            </w:r>
          </w:p>
        </w:tc>
        <w:tc>
          <w:tcPr>
            <w:tcW w:w="1580" w:type="dxa"/>
            <w:tcBorders>
              <w:top w:val="nil"/>
              <w:left w:val="nil"/>
              <w:bottom w:val="single" w:sz="4" w:space="0" w:color="auto"/>
              <w:right w:val="nil"/>
            </w:tcBorders>
            <w:shd w:val="clear" w:color="000000" w:fill="FFFFFF"/>
            <w:noWrap/>
            <w:vAlign w:val="center"/>
            <w:hideMark/>
          </w:tcPr>
          <w:p w14:paraId="16BCFEEA"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Annealing</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6B8C1426"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60°C</w:t>
            </w:r>
          </w:p>
        </w:tc>
        <w:tc>
          <w:tcPr>
            <w:tcW w:w="1843" w:type="dxa"/>
            <w:tcBorders>
              <w:top w:val="nil"/>
              <w:left w:val="nil"/>
              <w:bottom w:val="single" w:sz="4" w:space="0" w:color="auto"/>
              <w:right w:val="single" w:sz="4" w:space="0" w:color="auto"/>
            </w:tcBorders>
            <w:shd w:val="clear" w:color="000000" w:fill="FFFFFF"/>
            <w:noWrap/>
            <w:vAlign w:val="bottom"/>
            <w:hideMark/>
          </w:tcPr>
          <w:p w14:paraId="77EDD80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30 seconds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7A85B033" w14:textId="77777777" w:rsidR="00055E26" w:rsidRPr="00A6799D" w:rsidRDefault="00055E26" w:rsidP="000E07AA">
            <w:pPr>
              <w:keepNext/>
              <w:keepLines/>
              <w:spacing w:after="0" w:line="240" w:lineRule="auto"/>
              <w:rPr>
                <w:rFonts w:cs="Arial"/>
                <w:color w:val="595959" w:themeColor="text1" w:themeTint="A6"/>
                <w:sz w:val="20"/>
                <w:szCs w:val="20"/>
              </w:rPr>
            </w:pPr>
          </w:p>
        </w:tc>
      </w:tr>
      <w:tr w:rsidR="00055E26" w:rsidRPr="00A6799D" w14:paraId="6AFAA3E7" w14:textId="77777777" w:rsidTr="004022D3">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38B6925F"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5</w:t>
            </w:r>
          </w:p>
        </w:tc>
        <w:tc>
          <w:tcPr>
            <w:tcW w:w="1580" w:type="dxa"/>
            <w:tcBorders>
              <w:top w:val="nil"/>
              <w:left w:val="nil"/>
              <w:bottom w:val="single" w:sz="8" w:space="0" w:color="auto"/>
              <w:right w:val="nil"/>
            </w:tcBorders>
            <w:shd w:val="clear" w:color="000000" w:fill="FFFFFF"/>
            <w:noWrap/>
            <w:vAlign w:val="center"/>
            <w:hideMark/>
          </w:tcPr>
          <w:p w14:paraId="4F1A0AC5"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Extension</w:t>
            </w:r>
          </w:p>
        </w:tc>
        <w:tc>
          <w:tcPr>
            <w:tcW w:w="1901" w:type="dxa"/>
            <w:tcBorders>
              <w:top w:val="nil"/>
              <w:left w:val="single" w:sz="4" w:space="0" w:color="auto"/>
              <w:bottom w:val="single" w:sz="8" w:space="0" w:color="auto"/>
              <w:right w:val="single" w:sz="4" w:space="0" w:color="auto"/>
            </w:tcBorders>
            <w:shd w:val="clear" w:color="000000" w:fill="FFFFFF"/>
            <w:noWrap/>
            <w:vAlign w:val="bottom"/>
            <w:hideMark/>
          </w:tcPr>
          <w:p w14:paraId="351C139D"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8" w:space="0" w:color="auto"/>
              <w:right w:val="single" w:sz="4" w:space="0" w:color="auto"/>
            </w:tcBorders>
            <w:shd w:val="clear" w:color="000000" w:fill="FFFFFF"/>
            <w:noWrap/>
            <w:vAlign w:val="bottom"/>
            <w:hideMark/>
          </w:tcPr>
          <w:p w14:paraId="1129450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7749F2F5" w14:textId="77777777" w:rsidR="00055E26" w:rsidRPr="00A6799D" w:rsidRDefault="00055E26" w:rsidP="000E07AA">
            <w:pPr>
              <w:keepNext/>
              <w:keepLines/>
              <w:spacing w:after="0" w:line="240" w:lineRule="auto"/>
              <w:rPr>
                <w:rFonts w:cs="Arial"/>
                <w:color w:val="595959" w:themeColor="text1" w:themeTint="A6"/>
                <w:sz w:val="20"/>
                <w:szCs w:val="20"/>
              </w:rPr>
            </w:pPr>
          </w:p>
        </w:tc>
      </w:tr>
      <w:tr w:rsidR="00055E26" w:rsidRPr="00A6799D" w14:paraId="5BC5D620" w14:textId="77777777" w:rsidTr="004022D3">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2C6EBB59"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6</w:t>
            </w:r>
          </w:p>
        </w:tc>
        <w:tc>
          <w:tcPr>
            <w:tcW w:w="1580" w:type="dxa"/>
            <w:tcBorders>
              <w:top w:val="nil"/>
              <w:left w:val="nil"/>
              <w:bottom w:val="single" w:sz="4" w:space="0" w:color="auto"/>
              <w:right w:val="nil"/>
            </w:tcBorders>
            <w:shd w:val="clear" w:color="000000" w:fill="FFFFFF"/>
            <w:noWrap/>
            <w:vAlign w:val="center"/>
            <w:hideMark/>
          </w:tcPr>
          <w:p w14:paraId="2F16047F"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Final extension</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7AB75AB1"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4" w:space="0" w:color="auto"/>
              <w:right w:val="single" w:sz="4" w:space="0" w:color="auto"/>
            </w:tcBorders>
            <w:shd w:val="clear" w:color="000000" w:fill="FFFFFF"/>
            <w:noWrap/>
            <w:vAlign w:val="bottom"/>
            <w:hideMark/>
          </w:tcPr>
          <w:p w14:paraId="671F4158"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single" w:sz="4" w:space="0" w:color="auto"/>
              <w:right w:val="single" w:sz="8" w:space="0" w:color="auto"/>
            </w:tcBorders>
            <w:shd w:val="clear" w:color="000000" w:fill="FFFFFF"/>
            <w:noWrap/>
            <w:vAlign w:val="center"/>
            <w:hideMark/>
          </w:tcPr>
          <w:p w14:paraId="351AAF5A"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055E26" w:rsidRPr="00A6799D" w14:paraId="6A14BE9E" w14:textId="77777777" w:rsidTr="004022D3">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4FB47FF0"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w:t>
            </w:r>
          </w:p>
        </w:tc>
        <w:tc>
          <w:tcPr>
            <w:tcW w:w="1580" w:type="dxa"/>
            <w:tcBorders>
              <w:top w:val="nil"/>
              <w:left w:val="nil"/>
              <w:bottom w:val="single" w:sz="8" w:space="0" w:color="auto"/>
              <w:right w:val="nil"/>
            </w:tcBorders>
            <w:shd w:val="clear" w:color="000000" w:fill="FFFFFF"/>
            <w:noWrap/>
            <w:vAlign w:val="center"/>
            <w:hideMark/>
          </w:tcPr>
          <w:p w14:paraId="5A9CECC2"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Final hold</w:t>
            </w:r>
          </w:p>
        </w:tc>
        <w:tc>
          <w:tcPr>
            <w:tcW w:w="1901" w:type="dxa"/>
            <w:tcBorders>
              <w:top w:val="nil"/>
              <w:left w:val="single" w:sz="4" w:space="0" w:color="auto"/>
              <w:bottom w:val="single" w:sz="8" w:space="0" w:color="auto"/>
              <w:right w:val="single" w:sz="4" w:space="0" w:color="auto"/>
            </w:tcBorders>
            <w:shd w:val="clear" w:color="000000" w:fill="FFFFFF"/>
            <w:noWrap/>
            <w:vAlign w:val="bottom"/>
            <w:hideMark/>
          </w:tcPr>
          <w:p w14:paraId="5133AEC2"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10°C</w:t>
            </w:r>
          </w:p>
        </w:tc>
        <w:tc>
          <w:tcPr>
            <w:tcW w:w="1843" w:type="dxa"/>
            <w:tcBorders>
              <w:top w:val="nil"/>
              <w:left w:val="nil"/>
              <w:bottom w:val="single" w:sz="8" w:space="0" w:color="auto"/>
              <w:right w:val="single" w:sz="4" w:space="0" w:color="auto"/>
            </w:tcBorders>
            <w:shd w:val="clear" w:color="000000" w:fill="FFFFFF"/>
            <w:noWrap/>
            <w:vAlign w:val="bottom"/>
            <w:hideMark/>
          </w:tcPr>
          <w:p w14:paraId="46C431FA"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Hold</w:t>
            </w:r>
          </w:p>
        </w:tc>
        <w:tc>
          <w:tcPr>
            <w:tcW w:w="1843" w:type="dxa"/>
            <w:tcBorders>
              <w:top w:val="nil"/>
              <w:left w:val="nil"/>
              <w:bottom w:val="single" w:sz="8" w:space="0" w:color="auto"/>
              <w:right w:val="single" w:sz="8" w:space="0" w:color="auto"/>
            </w:tcBorders>
            <w:shd w:val="clear" w:color="000000" w:fill="FFFFFF"/>
            <w:noWrap/>
            <w:vAlign w:val="center"/>
            <w:hideMark/>
          </w:tcPr>
          <w:p w14:paraId="6FBE1411" w14:textId="77777777" w:rsidR="00055E26" w:rsidRPr="00A6799D" w:rsidRDefault="00055E26" w:rsidP="000E07AA">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bl>
    <w:p w14:paraId="6BB1D135" w14:textId="77777777" w:rsidR="001860D2" w:rsidRDefault="001860D2" w:rsidP="00CA536C">
      <w:pPr>
        <w:spacing w:after="0" w:line="276" w:lineRule="auto"/>
        <w:rPr>
          <w:rFonts w:cs="Arial"/>
          <w:b/>
          <w:bCs/>
          <w:color w:val="595959" w:themeColor="text1" w:themeTint="A6"/>
          <w:sz w:val="20"/>
          <w:szCs w:val="20"/>
        </w:rPr>
      </w:pPr>
    </w:p>
    <w:p w14:paraId="38E1A9B6" w14:textId="7A961BB4" w:rsidR="00055E26" w:rsidRPr="00296F15" w:rsidRDefault="00055E26" w:rsidP="00CA536C">
      <w:pPr>
        <w:spacing w:after="0"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Safe stopping point. Libraries may be stored at -15°C to -25°C for up to 1 week.</w:t>
      </w:r>
    </w:p>
    <w:p w14:paraId="44387DB0" w14:textId="5BD2F645" w:rsidR="00055E26" w:rsidRDefault="00055E26" w:rsidP="00D90894">
      <w:pPr>
        <w:spacing w:after="0"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If proceeding immediately to size selection and purification, ensure Purification Beads are brought to room temperature before use.</w:t>
      </w:r>
    </w:p>
    <w:p w14:paraId="473E8E28" w14:textId="77777777" w:rsidR="007F3552" w:rsidRPr="00296F15" w:rsidRDefault="007F3552" w:rsidP="00D90894">
      <w:pPr>
        <w:spacing w:after="0" w:line="276" w:lineRule="auto"/>
        <w:rPr>
          <w:rFonts w:cs="Arial"/>
          <w:color w:val="595959" w:themeColor="text1" w:themeTint="A6"/>
          <w:sz w:val="20"/>
          <w:szCs w:val="20"/>
        </w:rPr>
      </w:pPr>
    </w:p>
    <w:p w14:paraId="463AA938" w14:textId="77777777" w:rsidR="00055E26" w:rsidRDefault="00055E26" w:rsidP="001860D2">
      <w:pPr>
        <w:keepLines/>
        <w:ind w:left="284"/>
        <w:outlineLvl w:val="1"/>
        <w:rPr>
          <w:rFonts w:cs="Arial"/>
          <w:color w:val="C00000"/>
          <w:sz w:val="28"/>
          <w:szCs w:val="28"/>
        </w:rPr>
      </w:pPr>
      <w:bookmarkStart w:id="60" w:name="_Toc68179649"/>
      <w:bookmarkStart w:id="61" w:name="_Toc125461827"/>
      <w:r>
        <w:rPr>
          <w:rFonts w:cs="Arial"/>
          <w:color w:val="C00000"/>
          <w:sz w:val="28"/>
          <w:szCs w:val="28"/>
        </w:rPr>
        <w:t>2.3 Size Selection and Purification</w:t>
      </w:r>
      <w:bookmarkEnd w:id="60"/>
      <w:bookmarkEnd w:id="61"/>
      <w:r>
        <w:rPr>
          <w:rFonts w:cs="Arial"/>
          <w:color w:val="C00000"/>
          <w:sz w:val="28"/>
          <w:szCs w:val="28"/>
        </w:rPr>
        <w:t xml:space="preserve"> </w:t>
      </w:r>
    </w:p>
    <w:p w14:paraId="537AB2D8" w14:textId="77777777" w:rsidR="00055E26" w:rsidRDefault="00055E26" w:rsidP="00055E26">
      <w:pPr>
        <w:pStyle w:val="ListParagraph"/>
        <w:keepLines/>
        <w:numPr>
          <w:ilvl w:val="0"/>
          <w:numId w:val="11"/>
        </w:numPr>
        <w:spacing w:line="276" w:lineRule="auto"/>
        <w:ind w:left="426" w:hanging="426"/>
        <w:rPr>
          <w:rFonts w:cs="Arial"/>
          <w:color w:val="595959" w:themeColor="text1" w:themeTint="A6"/>
          <w:sz w:val="20"/>
          <w:szCs w:val="20"/>
        </w:rPr>
      </w:pPr>
      <w:r>
        <w:rPr>
          <w:rFonts w:cs="Arial"/>
          <w:color w:val="595959" w:themeColor="text1" w:themeTint="A6"/>
          <w:sz w:val="20"/>
          <w:szCs w:val="20"/>
        </w:rPr>
        <w:t>For</w:t>
      </w:r>
      <w:r w:rsidRPr="00E00036">
        <w:rPr>
          <w:rFonts w:cs="Arial"/>
          <w:color w:val="595959" w:themeColor="text1" w:themeTint="A6"/>
          <w:sz w:val="20"/>
          <w:szCs w:val="20"/>
        </w:rPr>
        <w:t xml:space="preserve"> optimal y</w:t>
      </w:r>
      <w:r>
        <w:rPr>
          <w:rFonts w:cs="Arial"/>
          <w:color w:val="595959" w:themeColor="text1" w:themeTint="A6"/>
          <w:sz w:val="20"/>
          <w:szCs w:val="20"/>
        </w:rPr>
        <w:t>ie</w:t>
      </w:r>
      <w:r w:rsidRPr="00E00036">
        <w:rPr>
          <w:rFonts w:cs="Arial"/>
          <w:color w:val="595959" w:themeColor="text1" w:themeTint="A6"/>
          <w:sz w:val="20"/>
          <w:szCs w:val="20"/>
        </w:rPr>
        <w:t xml:space="preserve">ld and size selection, the sample, </w:t>
      </w:r>
      <w:proofErr w:type="gramStart"/>
      <w:r w:rsidRPr="00E00036">
        <w:rPr>
          <w:rFonts w:cs="Arial"/>
          <w:color w:val="595959" w:themeColor="text1" w:themeTint="A6"/>
          <w:sz w:val="20"/>
          <w:szCs w:val="20"/>
        </w:rPr>
        <w:t>bead</w:t>
      </w:r>
      <w:proofErr w:type="gramEnd"/>
      <w:r w:rsidRPr="00E00036">
        <w:rPr>
          <w:rFonts w:cs="Arial"/>
          <w:color w:val="595959" w:themeColor="text1" w:themeTint="A6"/>
          <w:sz w:val="20"/>
          <w:szCs w:val="20"/>
        </w:rPr>
        <w:t xml:space="preserve"> and supernatant volume are varied according to run size. The table below outlines the volumes tested for the specified range of samples per run.</w:t>
      </w:r>
    </w:p>
    <w:tbl>
      <w:tblPr>
        <w:tblStyle w:val="TableGrid"/>
        <w:tblW w:w="9612" w:type="dxa"/>
        <w:tblInd w:w="-5" w:type="dxa"/>
        <w:tblLook w:val="04A0" w:firstRow="1" w:lastRow="0" w:firstColumn="1" w:lastColumn="0" w:noHBand="0" w:noVBand="1"/>
      </w:tblPr>
      <w:tblGrid>
        <w:gridCol w:w="4678"/>
        <w:gridCol w:w="1724"/>
        <w:gridCol w:w="1605"/>
        <w:gridCol w:w="1605"/>
      </w:tblGrid>
      <w:tr w:rsidR="00380794" w:rsidRPr="00E00036" w14:paraId="2A2A2AF7" w14:textId="71A63C85" w:rsidTr="004022D3">
        <w:trPr>
          <w:cantSplit/>
          <w:trHeight w:val="580"/>
          <w:tblHeader/>
        </w:trPr>
        <w:tc>
          <w:tcPr>
            <w:tcW w:w="4678" w:type="dxa"/>
            <w:shd w:val="clear" w:color="auto" w:fill="D9D9D9" w:themeFill="background1" w:themeFillShade="D9"/>
            <w:noWrap/>
            <w:vAlign w:val="center"/>
            <w:hideMark/>
          </w:tcPr>
          <w:p w14:paraId="252BD8B8" w14:textId="77777777" w:rsidR="00380794" w:rsidRPr="00E00036" w:rsidRDefault="00380794" w:rsidP="00380794">
            <w:pPr>
              <w:keepLines/>
              <w:rPr>
                <w:rFonts w:cs="Arial"/>
                <w:b/>
                <w:bCs/>
                <w:color w:val="595959" w:themeColor="text1" w:themeTint="A6"/>
                <w:sz w:val="20"/>
                <w:szCs w:val="20"/>
              </w:rPr>
            </w:pPr>
            <w:r w:rsidRPr="00E00036">
              <w:rPr>
                <w:rFonts w:cs="Arial"/>
                <w:b/>
                <w:bCs/>
                <w:color w:val="595959" w:themeColor="text1" w:themeTint="A6"/>
                <w:sz w:val="20"/>
                <w:szCs w:val="20"/>
              </w:rPr>
              <w:t xml:space="preserve">Reagent Volumes </w:t>
            </w:r>
            <w:r>
              <w:rPr>
                <w:rFonts w:cs="Arial"/>
                <w:b/>
                <w:bCs/>
                <w:color w:val="595959" w:themeColor="text1" w:themeTint="A6"/>
                <w:sz w:val="20"/>
                <w:szCs w:val="20"/>
              </w:rPr>
              <w:t>f</w:t>
            </w:r>
            <w:r w:rsidRPr="00E00036">
              <w:rPr>
                <w:rFonts w:cs="Arial"/>
                <w:b/>
                <w:bCs/>
                <w:color w:val="595959" w:themeColor="text1" w:themeTint="A6"/>
                <w:sz w:val="20"/>
                <w:szCs w:val="20"/>
              </w:rPr>
              <w:t>or Calculations</w:t>
            </w:r>
          </w:p>
        </w:tc>
        <w:tc>
          <w:tcPr>
            <w:tcW w:w="1724" w:type="dxa"/>
            <w:shd w:val="clear" w:color="auto" w:fill="D9D9D9" w:themeFill="background1" w:themeFillShade="D9"/>
            <w:hideMark/>
          </w:tcPr>
          <w:p w14:paraId="1E25D2ED" w14:textId="77777777" w:rsidR="00380794" w:rsidRPr="00E00036" w:rsidRDefault="00380794" w:rsidP="00380794">
            <w:pPr>
              <w:keepLines/>
              <w:jc w:val="center"/>
              <w:rPr>
                <w:rFonts w:cs="Arial"/>
                <w:b/>
                <w:bCs/>
                <w:color w:val="595959" w:themeColor="text1" w:themeTint="A6"/>
                <w:sz w:val="20"/>
                <w:szCs w:val="20"/>
              </w:rPr>
            </w:pPr>
            <w:r w:rsidRPr="00E00036">
              <w:rPr>
                <w:rFonts w:cs="Arial"/>
                <w:b/>
                <w:bCs/>
                <w:color w:val="595959" w:themeColor="text1" w:themeTint="A6"/>
                <w:sz w:val="20"/>
                <w:szCs w:val="20"/>
              </w:rPr>
              <w:t xml:space="preserve">6 - 24 </w:t>
            </w:r>
            <w:r w:rsidRPr="00E00036">
              <w:rPr>
                <w:rFonts w:cs="Arial"/>
                <w:b/>
                <w:bCs/>
                <w:color w:val="595959" w:themeColor="text1" w:themeTint="A6"/>
                <w:sz w:val="20"/>
                <w:szCs w:val="20"/>
              </w:rPr>
              <w:br/>
              <w:t>Samples/Pool</w:t>
            </w:r>
          </w:p>
        </w:tc>
        <w:tc>
          <w:tcPr>
            <w:tcW w:w="1605" w:type="dxa"/>
            <w:shd w:val="clear" w:color="auto" w:fill="D9D9D9" w:themeFill="background1" w:themeFillShade="D9"/>
          </w:tcPr>
          <w:p w14:paraId="73ACD97D" w14:textId="7AB13609" w:rsidR="00380794" w:rsidRPr="00E00036" w:rsidRDefault="00380794" w:rsidP="00380794">
            <w:pPr>
              <w:keepLines/>
              <w:jc w:val="center"/>
              <w:rPr>
                <w:rFonts w:cs="Arial"/>
                <w:b/>
                <w:bCs/>
                <w:color w:val="595959" w:themeColor="text1" w:themeTint="A6"/>
                <w:sz w:val="20"/>
                <w:szCs w:val="20"/>
              </w:rPr>
            </w:pPr>
            <w:r w:rsidRPr="00E00036">
              <w:rPr>
                <w:rFonts w:cs="Arial"/>
                <w:b/>
                <w:bCs/>
                <w:color w:val="595959" w:themeColor="text1" w:themeTint="A6"/>
                <w:sz w:val="20"/>
                <w:szCs w:val="20"/>
              </w:rPr>
              <w:t>25 - 48 Samples/Pool</w:t>
            </w:r>
          </w:p>
        </w:tc>
        <w:tc>
          <w:tcPr>
            <w:tcW w:w="1605" w:type="dxa"/>
            <w:shd w:val="clear" w:color="auto" w:fill="D9D9D9" w:themeFill="background1" w:themeFillShade="D9"/>
          </w:tcPr>
          <w:p w14:paraId="116CC037" w14:textId="7B72FEA9" w:rsidR="00380794" w:rsidRPr="00E00036" w:rsidRDefault="00380794" w:rsidP="00380794">
            <w:pPr>
              <w:keepLines/>
              <w:jc w:val="center"/>
              <w:rPr>
                <w:rFonts w:cs="Arial"/>
                <w:b/>
                <w:bCs/>
                <w:color w:val="595959" w:themeColor="text1" w:themeTint="A6"/>
                <w:sz w:val="20"/>
                <w:szCs w:val="20"/>
              </w:rPr>
            </w:pPr>
            <w:r w:rsidRPr="00E00036">
              <w:rPr>
                <w:rFonts w:cs="Arial"/>
                <w:b/>
                <w:bCs/>
                <w:color w:val="595959" w:themeColor="text1" w:themeTint="A6"/>
                <w:sz w:val="20"/>
                <w:szCs w:val="20"/>
              </w:rPr>
              <w:t>49 - 96</w:t>
            </w:r>
            <w:r w:rsidRPr="00E00036">
              <w:rPr>
                <w:rFonts w:cs="Arial"/>
                <w:b/>
                <w:bCs/>
                <w:color w:val="595959" w:themeColor="text1" w:themeTint="A6"/>
                <w:sz w:val="20"/>
                <w:szCs w:val="20"/>
              </w:rPr>
              <w:br/>
              <w:t>Samples/Pool</w:t>
            </w:r>
          </w:p>
        </w:tc>
      </w:tr>
      <w:tr w:rsidR="00380794" w:rsidRPr="00E00036" w14:paraId="074D37A4" w14:textId="1416C83D" w:rsidTr="004022D3">
        <w:trPr>
          <w:cantSplit/>
          <w:trHeight w:val="288"/>
        </w:trPr>
        <w:tc>
          <w:tcPr>
            <w:tcW w:w="4678" w:type="dxa"/>
            <w:noWrap/>
            <w:hideMark/>
          </w:tcPr>
          <w:p w14:paraId="2EBF0831" w14:textId="77777777" w:rsidR="00380794" w:rsidRPr="00E00036" w:rsidRDefault="00380794" w:rsidP="00380794">
            <w:pPr>
              <w:keepLines/>
              <w:rPr>
                <w:rFonts w:cs="Arial"/>
                <w:color w:val="595959" w:themeColor="text1" w:themeTint="A6"/>
                <w:sz w:val="20"/>
                <w:szCs w:val="20"/>
              </w:rPr>
            </w:pPr>
            <w:r>
              <w:rPr>
                <w:rFonts w:cs="Arial"/>
                <w:color w:val="595959" w:themeColor="text1" w:themeTint="A6"/>
                <w:sz w:val="20"/>
                <w:szCs w:val="20"/>
              </w:rPr>
              <w:t>No.</w:t>
            </w:r>
            <w:r w:rsidRPr="00E00036">
              <w:rPr>
                <w:rFonts w:cs="Arial"/>
                <w:color w:val="595959" w:themeColor="text1" w:themeTint="A6"/>
                <w:sz w:val="20"/>
                <w:szCs w:val="20"/>
              </w:rPr>
              <w:t xml:space="preserve"> of samples to be pooled (max. listed for ranges)</w:t>
            </w:r>
          </w:p>
        </w:tc>
        <w:tc>
          <w:tcPr>
            <w:tcW w:w="1724" w:type="dxa"/>
            <w:hideMark/>
          </w:tcPr>
          <w:p w14:paraId="71AA1E0F" w14:textId="7777777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24</w:t>
            </w:r>
          </w:p>
        </w:tc>
        <w:tc>
          <w:tcPr>
            <w:tcW w:w="1605" w:type="dxa"/>
          </w:tcPr>
          <w:p w14:paraId="7D44ADC8" w14:textId="05A0A24B"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48</w:t>
            </w:r>
          </w:p>
        </w:tc>
        <w:tc>
          <w:tcPr>
            <w:tcW w:w="1605" w:type="dxa"/>
          </w:tcPr>
          <w:p w14:paraId="490C7FDC" w14:textId="7E7EC553"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96</w:t>
            </w:r>
          </w:p>
        </w:tc>
      </w:tr>
      <w:tr w:rsidR="00380794" w:rsidRPr="00E00036" w14:paraId="4E28FACA" w14:textId="7F92017F" w:rsidTr="004022D3">
        <w:trPr>
          <w:cantSplit/>
          <w:trHeight w:val="288"/>
        </w:trPr>
        <w:tc>
          <w:tcPr>
            <w:tcW w:w="4678" w:type="dxa"/>
            <w:noWrap/>
            <w:hideMark/>
          </w:tcPr>
          <w:p w14:paraId="385C4640" w14:textId="77777777" w:rsidR="00380794" w:rsidRPr="00E00036" w:rsidRDefault="00380794" w:rsidP="00380794">
            <w:pPr>
              <w:keepLines/>
              <w:rPr>
                <w:rFonts w:cs="Arial"/>
                <w:color w:val="595959" w:themeColor="text1" w:themeTint="A6"/>
                <w:sz w:val="20"/>
                <w:szCs w:val="20"/>
              </w:rPr>
            </w:pPr>
            <w:r w:rsidRPr="00E00036">
              <w:rPr>
                <w:rFonts w:cs="Arial"/>
                <w:color w:val="595959" w:themeColor="text1" w:themeTint="A6"/>
                <w:sz w:val="20"/>
                <w:szCs w:val="20"/>
              </w:rPr>
              <w:t>Volume of library to be pooled per sample (µL)</w:t>
            </w:r>
          </w:p>
        </w:tc>
        <w:tc>
          <w:tcPr>
            <w:tcW w:w="1724" w:type="dxa"/>
            <w:hideMark/>
          </w:tcPr>
          <w:p w14:paraId="46FFDD84" w14:textId="7777777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10</w:t>
            </w:r>
          </w:p>
        </w:tc>
        <w:tc>
          <w:tcPr>
            <w:tcW w:w="1605" w:type="dxa"/>
          </w:tcPr>
          <w:p w14:paraId="7AE2E664" w14:textId="6064F630"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5</w:t>
            </w:r>
          </w:p>
        </w:tc>
        <w:tc>
          <w:tcPr>
            <w:tcW w:w="1605" w:type="dxa"/>
          </w:tcPr>
          <w:p w14:paraId="1F505887" w14:textId="1C45852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2.5</w:t>
            </w:r>
          </w:p>
        </w:tc>
      </w:tr>
      <w:tr w:rsidR="00380794" w:rsidRPr="00E00036" w14:paraId="5191A022" w14:textId="68610264" w:rsidTr="004022D3">
        <w:trPr>
          <w:cantSplit/>
          <w:trHeight w:val="288"/>
        </w:trPr>
        <w:tc>
          <w:tcPr>
            <w:tcW w:w="4678" w:type="dxa"/>
            <w:noWrap/>
            <w:hideMark/>
          </w:tcPr>
          <w:p w14:paraId="152A06BB" w14:textId="77777777" w:rsidR="00380794" w:rsidRPr="00E00036" w:rsidRDefault="00380794" w:rsidP="00380794">
            <w:pPr>
              <w:keepLines/>
              <w:rPr>
                <w:rFonts w:cs="Arial"/>
                <w:color w:val="595959" w:themeColor="text1" w:themeTint="A6"/>
                <w:sz w:val="20"/>
                <w:szCs w:val="20"/>
              </w:rPr>
            </w:pPr>
            <w:r w:rsidRPr="00E00036">
              <w:rPr>
                <w:rFonts w:cs="Arial"/>
                <w:color w:val="595959" w:themeColor="text1" w:themeTint="A6"/>
                <w:sz w:val="20"/>
                <w:szCs w:val="20"/>
              </w:rPr>
              <w:t>Volume of diluted beads per sample (µL)</w:t>
            </w:r>
          </w:p>
        </w:tc>
        <w:tc>
          <w:tcPr>
            <w:tcW w:w="1724" w:type="dxa"/>
            <w:hideMark/>
          </w:tcPr>
          <w:p w14:paraId="0850E444" w14:textId="7777777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50</w:t>
            </w:r>
          </w:p>
        </w:tc>
        <w:tc>
          <w:tcPr>
            <w:tcW w:w="1605" w:type="dxa"/>
          </w:tcPr>
          <w:p w14:paraId="31EB204B" w14:textId="3211EA5B"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25</w:t>
            </w:r>
          </w:p>
        </w:tc>
        <w:tc>
          <w:tcPr>
            <w:tcW w:w="1605" w:type="dxa"/>
          </w:tcPr>
          <w:p w14:paraId="6CA59DE0" w14:textId="74587FF2"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12.5</w:t>
            </w:r>
          </w:p>
        </w:tc>
      </w:tr>
      <w:tr w:rsidR="00380794" w:rsidRPr="00E00036" w14:paraId="1770321A" w14:textId="28A69BA1" w:rsidTr="004022D3">
        <w:trPr>
          <w:cantSplit/>
          <w:trHeight w:val="288"/>
        </w:trPr>
        <w:tc>
          <w:tcPr>
            <w:tcW w:w="4678" w:type="dxa"/>
            <w:noWrap/>
            <w:hideMark/>
          </w:tcPr>
          <w:p w14:paraId="5AB924EC" w14:textId="2C9C866E" w:rsidR="00380794" w:rsidRPr="00E00036" w:rsidRDefault="00380794" w:rsidP="00380794">
            <w:pPr>
              <w:keepLines/>
              <w:rPr>
                <w:rFonts w:cs="Arial"/>
                <w:color w:val="595959" w:themeColor="text1" w:themeTint="A6"/>
                <w:sz w:val="20"/>
                <w:szCs w:val="20"/>
              </w:rPr>
            </w:pPr>
            <w:r w:rsidRPr="00E00036">
              <w:rPr>
                <w:rFonts w:cs="Arial"/>
                <w:color w:val="595959" w:themeColor="text1" w:themeTint="A6"/>
                <w:sz w:val="20"/>
                <w:szCs w:val="20"/>
              </w:rPr>
              <w:t>Transfer volume of supernatant</w:t>
            </w:r>
            <w:r>
              <w:rPr>
                <w:rFonts w:cs="Arial"/>
                <w:color w:val="595959" w:themeColor="text1" w:themeTint="A6"/>
                <w:sz w:val="20"/>
                <w:szCs w:val="20"/>
              </w:rPr>
              <w:t xml:space="preserve"> per sample</w:t>
            </w:r>
            <w:r w:rsidRPr="00E00036">
              <w:rPr>
                <w:rFonts w:cs="Arial"/>
                <w:color w:val="595959" w:themeColor="text1" w:themeTint="A6"/>
                <w:sz w:val="20"/>
                <w:szCs w:val="20"/>
              </w:rPr>
              <w:t xml:space="preserve"> (µL)</w:t>
            </w:r>
          </w:p>
        </w:tc>
        <w:tc>
          <w:tcPr>
            <w:tcW w:w="1724" w:type="dxa"/>
            <w:hideMark/>
          </w:tcPr>
          <w:p w14:paraId="0BCA5325" w14:textId="7777777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55</w:t>
            </w:r>
          </w:p>
        </w:tc>
        <w:tc>
          <w:tcPr>
            <w:tcW w:w="1605" w:type="dxa"/>
          </w:tcPr>
          <w:p w14:paraId="2F2E9063" w14:textId="02314D6C"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27.5</w:t>
            </w:r>
          </w:p>
        </w:tc>
        <w:tc>
          <w:tcPr>
            <w:tcW w:w="1605" w:type="dxa"/>
          </w:tcPr>
          <w:p w14:paraId="1AAD2FB4" w14:textId="3873C7EE"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13.75</w:t>
            </w:r>
          </w:p>
        </w:tc>
      </w:tr>
      <w:tr w:rsidR="00380794" w:rsidRPr="00E00036" w14:paraId="48968344" w14:textId="010BD96C" w:rsidTr="004022D3">
        <w:trPr>
          <w:cantSplit/>
          <w:trHeight w:val="288"/>
        </w:trPr>
        <w:tc>
          <w:tcPr>
            <w:tcW w:w="4678" w:type="dxa"/>
            <w:noWrap/>
            <w:hideMark/>
          </w:tcPr>
          <w:p w14:paraId="463EDEB8" w14:textId="68094B68" w:rsidR="00380794" w:rsidRPr="00E00036" w:rsidRDefault="00380794" w:rsidP="00380794">
            <w:pPr>
              <w:keepLines/>
              <w:rPr>
                <w:rFonts w:cs="Arial"/>
                <w:color w:val="595959" w:themeColor="text1" w:themeTint="A6"/>
                <w:sz w:val="20"/>
                <w:szCs w:val="20"/>
              </w:rPr>
            </w:pPr>
            <w:r w:rsidRPr="00E00036">
              <w:rPr>
                <w:rFonts w:cs="Arial"/>
                <w:color w:val="595959" w:themeColor="text1" w:themeTint="A6"/>
                <w:sz w:val="20"/>
                <w:szCs w:val="20"/>
              </w:rPr>
              <w:t>Volume of neat beads per sample</w:t>
            </w:r>
            <w:r>
              <w:rPr>
                <w:rFonts w:cs="Arial"/>
                <w:color w:val="595959" w:themeColor="text1" w:themeTint="A6"/>
                <w:sz w:val="20"/>
                <w:szCs w:val="20"/>
              </w:rPr>
              <w:t>, step 8</w:t>
            </w:r>
            <w:r w:rsidRPr="00E00036">
              <w:rPr>
                <w:rFonts w:cs="Arial"/>
                <w:color w:val="595959" w:themeColor="text1" w:themeTint="A6"/>
                <w:sz w:val="20"/>
                <w:szCs w:val="20"/>
              </w:rPr>
              <w:t xml:space="preserve"> (µL)</w:t>
            </w:r>
          </w:p>
        </w:tc>
        <w:tc>
          <w:tcPr>
            <w:tcW w:w="1724" w:type="dxa"/>
            <w:hideMark/>
          </w:tcPr>
          <w:p w14:paraId="74F3196C" w14:textId="77777777"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4.4</w:t>
            </w:r>
          </w:p>
        </w:tc>
        <w:tc>
          <w:tcPr>
            <w:tcW w:w="1605" w:type="dxa"/>
          </w:tcPr>
          <w:p w14:paraId="6CBA0C01" w14:textId="4CC9C8EF"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2.2</w:t>
            </w:r>
          </w:p>
        </w:tc>
        <w:tc>
          <w:tcPr>
            <w:tcW w:w="1605" w:type="dxa"/>
          </w:tcPr>
          <w:p w14:paraId="3EA0AD38" w14:textId="742E50A3" w:rsidR="00380794" w:rsidRPr="00E00036" w:rsidRDefault="00380794" w:rsidP="00380794">
            <w:pPr>
              <w:keepLines/>
              <w:jc w:val="center"/>
              <w:rPr>
                <w:rFonts w:cs="Arial"/>
                <w:color w:val="595959" w:themeColor="text1" w:themeTint="A6"/>
                <w:sz w:val="20"/>
                <w:szCs w:val="20"/>
              </w:rPr>
            </w:pPr>
            <w:r w:rsidRPr="00E00036">
              <w:rPr>
                <w:rFonts w:cs="Arial"/>
                <w:color w:val="595959" w:themeColor="text1" w:themeTint="A6"/>
                <w:sz w:val="20"/>
                <w:szCs w:val="20"/>
              </w:rPr>
              <w:t>1.1</w:t>
            </w:r>
          </w:p>
        </w:tc>
      </w:tr>
    </w:tbl>
    <w:p w14:paraId="5136AFC7" w14:textId="77777777" w:rsidR="00055E26" w:rsidRPr="00E00036" w:rsidRDefault="00055E26" w:rsidP="00D90894">
      <w:pPr>
        <w:keepLines/>
        <w:spacing w:after="0" w:line="276" w:lineRule="auto"/>
        <w:rPr>
          <w:rFonts w:cs="Arial"/>
          <w:color w:val="595959" w:themeColor="text1" w:themeTint="A6"/>
          <w:sz w:val="20"/>
          <w:szCs w:val="20"/>
        </w:rPr>
      </w:pPr>
    </w:p>
    <w:p w14:paraId="3A024A99" w14:textId="77777777" w:rsidR="00055E26" w:rsidRDefault="00055E26" w:rsidP="00055E26">
      <w:pPr>
        <w:pStyle w:val="ListParagraph"/>
        <w:keepLines/>
        <w:numPr>
          <w:ilvl w:val="0"/>
          <w:numId w:val="11"/>
        </w:numPr>
        <w:spacing w:line="276" w:lineRule="auto"/>
        <w:ind w:left="426" w:hanging="426"/>
        <w:rPr>
          <w:rFonts w:cs="Arial"/>
          <w:color w:val="595959" w:themeColor="text1" w:themeTint="A6"/>
          <w:sz w:val="20"/>
          <w:szCs w:val="20"/>
        </w:rPr>
      </w:pPr>
      <w:r w:rsidRPr="00947852">
        <w:rPr>
          <w:rFonts w:cs="Arial"/>
          <w:color w:val="595959" w:themeColor="text1" w:themeTint="A6"/>
          <w:sz w:val="20"/>
          <w:szCs w:val="20"/>
        </w:rPr>
        <w:t>Gather the required reagents (volume specified in table below) and prepare according to table:</w:t>
      </w:r>
    </w:p>
    <w:tbl>
      <w:tblPr>
        <w:tblW w:w="9634" w:type="dxa"/>
        <w:jc w:val="center"/>
        <w:tblLook w:val="04A0" w:firstRow="1" w:lastRow="0" w:firstColumn="1" w:lastColumn="0" w:noHBand="0" w:noVBand="1"/>
      </w:tblPr>
      <w:tblGrid>
        <w:gridCol w:w="1979"/>
        <w:gridCol w:w="1559"/>
        <w:gridCol w:w="1349"/>
        <w:gridCol w:w="4747"/>
      </w:tblGrid>
      <w:tr w:rsidR="00055E26" w:rsidRPr="00947852" w14:paraId="08075C2C" w14:textId="77777777" w:rsidTr="004022D3">
        <w:trPr>
          <w:cantSplit/>
          <w:trHeight w:val="271"/>
          <w:tblHeader/>
          <w:jc w:val="center"/>
        </w:trPr>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4993E" w14:textId="77777777" w:rsidR="00055E26" w:rsidRPr="00947852" w:rsidRDefault="00055E26" w:rsidP="000621A6">
            <w:pPr>
              <w:keepLines/>
              <w:spacing w:after="0" w:line="240" w:lineRule="auto"/>
              <w:rPr>
                <w:rFonts w:cs="Arial"/>
                <w:b/>
                <w:bCs/>
                <w:color w:val="595959" w:themeColor="text1" w:themeTint="A6"/>
                <w:sz w:val="20"/>
                <w:szCs w:val="20"/>
              </w:rPr>
            </w:pPr>
            <w:r w:rsidRPr="00947852">
              <w:rPr>
                <w:rFonts w:cs="Arial"/>
                <w:b/>
                <w:bCs/>
                <w:color w:val="595959" w:themeColor="text1" w:themeTint="A6"/>
                <w:sz w:val="20"/>
                <w:szCs w:val="20"/>
              </w:rPr>
              <w:t>Reagent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6A781D7" w14:textId="77777777" w:rsidR="00055E26" w:rsidRPr="00947852" w:rsidRDefault="00055E26" w:rsidP="000621A6">
            <w:pPr>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Storage Conditions</w:t>
            </w:r>
          </w:p>
        </w:tc>
        <w:tc>
          <w:tcPr>
            <w:tcW w:w="1349" w:type="dxa"/>
            <w:tcBorders>
              <w:top w:val="single" w:sz="4" w:space="0" w:color="auto"/>
              <w:left w:val="nil"/>
              <w:bottom w:val="single" w:sz="4" w:space="0" w:color="auto"/>
              <w:right w:val="single" w:sz="4" w:space="0" w:color="auto"/>
            </w:tcBorders>
            <w:shd w:val="clear" w:color="000000" w:fill="D9D9D9"/>
            <w:vAlign w:val="center"/>
            <w:hideMark/>
          </w:tcPr>
          <w:p w14:paraId="532CF649" w14:textId="77777777" w:rsidR="00055E26" w:rsidRPr="00947852" w:rsidRDefault="00055E26" w:rsidP="000621A6">
            <w:pPr>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Volume per Sample (µL)</w:t>
            </w:r>
          </w:p>
        </w:tc>
        <w:tc>
          <w:tcPr>
            <w:tcW w:w="4747" w:type="dxa"/>
            <w:tcBorders>
              <w:top w:val="single" w:sz="4" w:space="0" w:color="auto"/>
              <w:left w:val="nil"/>
              <w:bottom w:val="single" w:sz="4" w:space="0" w:color="auto"/>
              <w:right w:val="single" w:sz="4" w:space="0" w:color="auto"/>
            </w:tcBorders>
            <w:shd w:val="clear" w:color="000000" w:fill="D9D9D9"/>
            <w:vAlign w:val="center"/>
            <w:hideMark/>
          </w:tcPr>
          <w:p w14:paraId="7EF13EE9" w14:textId="77777777" w:rsidR="00055E26" w:rsidRPr="00947852" w:rsidRDefault="00055E26" w:rsidP="000621A6">
            <w:pPr>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Preparation Required</w:t>
            </w:r>
          </w:p>
        </w:tc>
      </w:tr>
      <w:tr w:rsidR="00055E26" w:rsidRPr="00947852" w14:paraId="0A0DB797" w14:textId="77777777" w:rsidTr="004022D3">
        <w:trPr>
          <w:cantSplit/>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C124D" w14:textId="4F28B762" w:rsidR="00055E26" w:rsidRPr="00947852" w:rsidRDefault="00055E26" w:rsidP="000621A6">
            <w:pPr>
              <w:keepLines/>
              <w:spacing w:after="0" w:line="240" w:lineRule="auto"/>
              <w:rPr>
                <w:rFonts w:cs="Arial"/>
                <w:color w:val="595959" w:themeColor="text1" w:themeTint="A6"/>
                <w:sz w:val="20"/>
                <w:szCs w:val="20"/>
              </w:rPr>
            </w:pPr>
            <w:r w:rsidRPr="00947852">
              <w:rPr>
                <w:rFonts w:cs="Arial"/>
                <w:color w:val="595959" w:themeColor="text1" w:themeTint="A6"/>
                <w:sz w:val="20"/>
                <w:szCs w:val="20"/>
              </w:rPr>
              <w:t>Purification Beads</w:t>
            </w:r>
            <w:r w:rsidR="00151C00">
              <w:rPr>
                <w:rFonts w:cs="Arial"/>
                <w:color w:val="595959" w:themeColor="text1" w:themeTint="A6"/>
                <w:sz w:val="20"/>
                <w:szCs w:val="20"/>
              </w:rPr>
              <w:t xml:space="preserve"> (Puri</w:t>
            </w:r>
            <w:r w:rsidR="00151C00" w:rsidRPr="00947852">
              <w:rPr>
                <w:rFonts w:cs="Arial"/>
                <w:color w:val="595959" w:themeColor="text1" w:themeTint="A6"/>
                <w:sz w:val="20"/>
                <w:szCs w:val="20"/>
              </w:rPr>
              <w:t>fication Beads</w:t>
            </w:r>
            <w:r w:rsidR="00151C00">
              <w:rPr>
                <w:rFonts w:cs="Arial"/>
                <w:color w:val="595959" w:themeColor="text1" w:themeTint="A6"/>
                <w:sz w:val="20"/>
                <w:szCs w:val="20"/>
              </w:rPr>
              <w:t xml:space="preserve"> – 1 for 96 </w:t>
            </w:r>
            <w:r w:rsidR="00306D09">
              <w:rPr>
                <w:rFonts w:cs="Arial"/>
                <w:color w:val="595959" w:themeColor="text1" w:themeTint="A6"/>
                <w:sz w:val="20"/>
                <w:szCs w:val="20"/>
              </w:rPr>
              <w:t>test</w:t>
            </w:r>
            <w:r w:rsidR="00151C00">
              <w:rPr>
                <w:rFonts w:cs="Arial"/>
                <w:color w:val="595959" w:themeColor="text1" w:themeTint="A6"/>
                <w:sz w:val="20"/>
                <w:szCs w:val="20"/>
              </w:rPr>
              <w:t xml:space="preserve"> kits)</w:t>
            </w:r>
          </w:p>
        </w:tc>
        <w:tc>
          <w:tcPr>
            <w:tcW w:w="1559" w:type="dxa"/>
            <w:tcBorders>
              <w:top w:val="nil"/>
              <w:left w:val="nil"/>
              <w:bottom w:val="single" w:sz="4" w:space="0" w:color="auto"/>
              <w:right w:val="single" w:sz="4" w:space="0" w:color="auto"/>
            </w:tcBorders>
            <w:shd w:val="clear" w:color="000000" w:fill="FFFFFF"/>
            <w:noWrap/>
            <w:vAlign w:val="center"/>
            <w:hideMark/>
          </w:tcPr>
          <w:p w14:paraId="5D56E9C4"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2°C to 8°C</w:t>
            </w:r>
          </w:p>
          <w:p w14:paraId="6A52DD37"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BOX 5</w:t>
            </w:r>
          </w:p>
        </w:tc>
        <w:tc>
          <w:tcPr>
            <w:tcW w:w="1349" w:type="dxa"/>
            <w:tcBorders>
              <w:top w:val="nil"/>
              <w:left w:val="nil"/>
              <w:bottom w:val="single" w:sz="4" w:space="0" w:color="auto"/>
              <w:right w:val="single" w:sz="4" w:space="0" w:color="auto"/>
            </w:tcBorders>
            <w:shd w:val="clear" w:color="000000" w:fill="FFFFFF"/>
            <w:noWrap/>
            <w:vAlign w:val="center"/>
            <w:hideMark/>
          </w:tcPr>
          <w:p w14:paraId="07FD7F18"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24.7</w:t>
            </w:r>
          </w:p>
        </w:tc>
        <w:tc>
          <w:tcPr>
            <w:tcW w:w="4747" w:type="dxa"/>
            <w:tcBorders>
              <w:top w:val="nil"/>
              <w:left w:val="nil"/>
              <w:bottom w:val="single" w:sz="4" w:space="0" w:color="auto"/>
              <w:right w:val="single" w:sz="4" w:space="0" w:color="auto"/>
            </w:tcBorders>
            <w:shd w:val="clear" w:color="000000" w:fill="FFFFFF"/>
            <w:vAlign w:val="center"/>
            <w:hideMark/>
          </w:tcPr>
          <w:p w14:paraId="0A4EE02C"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Bring to room temperature, at least 30 mins.</w:t>
            </w:r>
          </w:p>
          <w:p w14:paraId="230175B7" w14:textId="0EFABD85" w:rsidR="00F54557" w:rsidRPr="00947852" w:rsidRDefault="00F54557" w:rsidP="000621A6">
            <w:pPr>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055E26" w:rsidRPr="00947852" w14:paraId="47B27ED1" w14:textId="77777777" w:rsidTr="004022D3">
        <w:trPr>
          <w:cantSplit/>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8C19E" w14:textId="77777777" w:rsidR="00055E26" w:rsidRPr="00947852" w:rsidRDefault="00055E26" w:rsidP="000621A6">
            <w:pPr>
              <w:keepLines/>
              <w:spacing w:after="0" w:line="240" w:lineRule="auto"/>
              <w:rPr>
                <w:rFonts w:cs="Arial"/>
                <w:color w:val="595959" w:themeColor="text1" w:themeTint="A6"/>
                <w:sz w:val="20"/>
                <w:szCs w:val="20"/>
              </w:rPr>
            </w:pPr>
            <w:r w:rsidRPr="00947852">
              <w:rPr>
                <w:rFonts w:cs="Arial"/>
                <w:color w:val="595959" w:themeColor="text1" w:themeTint="A6"/>
                <w:sz w:val="20"/>
                <w:szCs w:val="20"/>
              </w:rPr>
              <w:t>Sterile Water</w:t>
            </w:r>
          </w:p>
        </w:tc>
        <w:tc>
          <w:tcPr>
            <w:tcW w:w="1559" w:type="dxa"/>
            <w:tcBorders>
              <w:top w:val="nil"/>
              <w:left w:val="nil"/>
              <w:bottom w:val="single" w:sz="4" w:space="0" w:color="auto"/>
              <w:right w:val="single" w:sz="4" w:space="0" w:color="auto"/>
            </w:tcBorders>
            <w:shd w:val="clear" w:color="000000" w:fill="FFFFFF"/>
            <w:noWrap/>
            <w:vAlign w:val="center"/>
            <w:hideMark/>
          </w:tcPr>
          <w:p w14:paraId="4138B938"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15°C to 30°C</w:t>
            </w:r>
          </w:p>
          <w:p w14:paraId="3826659F"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349" w:type="dxa"/>
            <w:tcBorders>
              <w:top w:val="nil"/>
              <w:left w:val="nil"/>
              <w:bottom w:val="single" w:sz="4" w:space="0" w:color="auto"/>
              <w:right w:val="single" w:sz="4" w:space="0" w:color="auto"/>
            </w:tcBorders>
            <w:shd w:val="clear" w:color="000000" w:fill="FFFFFF"/>
            <w:noWrap/>
            <w:vAlign w:val="center"/>
            <w:hideMark/>
          </w:tcPr>
          <w:p w14:paraId="34155B28"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Varied</w:t>
            </w:r>
          </w:p>
        </w:tc>
        <w:tc>
          <w:tcPr>
            <w:tcW w:w="4747" w:type="dxa"/>
            <w:tcBorders>
              <w:top w:val="nil"/>
              <w:left w:val="nil"/>
              <w:bottom w:val="single" w:sz="4" w:space="0" w:color="auto"/>
              <w:right w:val="single" w:sz="4" w:space="0" w:color="auto"/>
            </w:tcBorders>
            <w:shd w:val="clear" w:color="000000" w:fill="FFFFFF"/>
            <w:vAlign w:val="center"/>
            <w:hideMark/>
          </w:tcPr>
          <w:p w14:paraId="3256D191" w14:textId="77777777" w:rsidR="00055E26" w:rsidRPr="00947852"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No preparation required.</w:t>
            </w:r>
          </w:p>
        </w:tc>
      </w:tr>
      <w:tr w:rsidR="00055E26" w:rsidRPr="00947852" w14:paraId="6025E893" w14:textId="77777777" w:rsidTr="004022D3">
        <w:trPr>
          <w:cantSplit/>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B7FB48" w14:textId="77777777" w:rsidR="00055E26" w:rsidRPr="00947852" w:rsidRDefault="00055E26" w:rsidP="000621A6">
            <w:pPr>
              <w:keepLines/>
              <w:spacing w:after="0" w:line="240" w:lineRule="auto"/>
              <w:rPr>
                <w:rFonts w:cs="Arial"/>
                <w:color w:val="595959" w:themeColor="text1" w:themeTint="A6"/>
                <w:sz w:val="20"/>
                <w:szCs w:val="20"/>
              </w:rPr>
            </w:pPr>
            <w:r w:rsidRPr="00947852">
              <w:rPr>
                <w:rFonts w:cs="Arial"/>
                <w:color w:val="595959" w:themeColor="text1" w:themeTint="A6"/>
                <w:sz w:val="20"/>
                <w:szCs w:val="20"/>
              </w:rPr>
              <w:t>100% Ethanol</w:t>
            </w:r>
          </w:p>
        </w:tc>
        <w:tc>
          <w:tcPr>
            <w:tcW w:w="1559" w:type="dxa"/>
            <w:tcBorders>
              <w:top w:val="nil"/>
              <w:left w:val="nil"/>
              <w:bottom w:val="single" w:sz="4" w:space="0" w:color="auto"/>
              <w:right w:val="single" w:sz="4" w:space="0" w:color="auto"/>
            </w:tcBorders>
            <w:shd w:val="clear" w:color="000000" w:fill="FFFFFF"/>
            <w:noWrap/>
            <w:vAlign w:val="center"/>
            <w:hideMark/>
          </w:tcPr>
          <w:p w14:paraId="1E2FCD74"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15°C to 30°C</w:t>
            </w:r>
            <w:r>
              <w:rPr>
                <w:rFonts w:cs="Arial"/>
                <w:color w:val="595959" w:themeColor="text1" w:themeTint="A6"/>
                <w:sz w:val="20"/>
                <w:szCs w:val="20"/>
              </w:rPr>
              <w:t xml:space="preserve"> </w:t>
            </w:r>
          </w:p>
          <w:p w14:paraId="2AE99BE1"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349" w:type="dxa"/>
            <w:tcBorders>
              <w:top w:val="nil"/>
              <w:left w:val="nil"/>
              <w:bottom w:val="single" w:sz="4" w:space="0" w:color="auto"/>
              <w:right w:val="single" w:sz="4" w:space="0" w:color="auto"/>
            </w:tcBorders>
            <w:shd w:val="clear" w:color="000000" w:fill="FFFFFF"/>
            <w:noWrap/>
            <w:vAlign w:val="center"/>
            <w:hideMark/>
          </w:tcPr>
          <w:p w14:paraId="5F0DDE2E"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1920</w:t>
            </w:r>
          </w:p>
        </w:tc>
        <w:tc>
          <w:tcPr>
            <w:tcW w:w="4747" w:type="dxa"/>
            <w:tcBorders>
              <w:top w:val="nil"/>
              <w:left w:val="nil"/>
              <w:bottom w:val="single" w:sz="4" w:space="0" w:color="auto"/>
              <w:right w:val="single" w:sz="4" w:space="0" w:color="auto"/>
            </w:tcBorders>
            <w:shd w:val="clear" w:color="000000" w:fill="FFFFFF"/>
            <w:vAlign w:val="center"/>
            <w:hideMark/>
          </w:tcPr>
          <w:p w14:paraId="32116394" w14:textId="77777777" w:rsidR="00055E26" w:rsidRPr="00947852"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Prepare 80% ethanol, as described below.</w:t>
            </w:r>
          </w:p>
        </w:tc>
      </w:tr>
      <w:tr w:rsidR="00055E26" w:rsidRPr="00947852" w14:paraId="5F1927F8" w14:textId="77777777" w:rsidTr="004022D3">
        <w:trPr>
          <w:cantSplit/>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583801" w14:textId="77777777" w:rsidR="00055E26" w:rsidRPr="00947852" w:rsidRDefault="00055E26" w:rsidP="000621A6">
            <w:pPr>
              <w:keepLines/>
              <w:spacing w:after="0" w:line="240" w:lineRule="auto"/>
              <w:rPr>
                <w:rFonts w:cs="Arial"/>
                <w:color w:val="595959" w:themeColor="text1" w:themeTint="A6"/>
                <w:sz w:val="20"/>
                <w:szCs w:val="20"/>
              </w:rPr>
            </w:pPr>
            <w:r w:rsidRPr="00947852">
              <w:rPr>
                <w:rFonts w:cs="Arial"/>
                <w:color w:val="595959" w:themeColor="text1" w:themeTint="A6"/>
                <w:sz w:val="20"/>
                <w:szCs w:val="20"/>
              </w:rPr>
              <w:t>Resuspension Buffer</w:t>
            </w:r>
          </w:p>
        </w:tc>
        <w:tc>
          <w:tcPr>
            <w:tcW w:w="1559" w:type="dxa"/>
            <w:tcBorders>
              <w:top w:val="nil"/>
              <w:left w:val="nil"/>
              <w:bottom w:val="single" w:sz="4" w:space="0" w:color="auto"/>
              <w:right w:val="single" w:sz="4" w:space="0" w:color="auto"/>
            </w:tcBorders>
            <w:shd w:val="clear" w:color="000000" w:fill="FFFFFF"/>
            <w:noWrap/>
            <w:vAlign w:val="center"/>
            <w:hideMark/>
          </w:tcPr>
          <w:p w14:paraId="386947B8"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2°C to 8°C</w:t>
            </w:r>
          </w:p>
          <w:p w14:paraId="39F13104" w14:textId="77777777" w:rsidR="00055E26" w:rsidRPr="00947852" w:rsidRDefault="00055E26"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BOX 5</w:t>
            </w:r>
          </w:p>
        </w:tc>
        <w:tc>
          <w:tcPr>
            <w:tcW w:w="1349" w:type="dxa"/>
            <w:tcBorders>
              <w:top w:val="nil"/>
              <w:left w:val="nil"/>
              <w:bottom w:val="single" w:sz="4" w:space="0" w:color="auto"/>
              <w:right w:val="single" w:sz="4" w:space="0" w:color="auto"/>
            </w:tcBorders>
            <w:shd w:val="clear" w:color="000000" w:fill="FFFFFF"/>
            <w:noWrap/>
            <w:vAlign w:val="center"/>
            <w:hideMark/>
          </w:tcPr>
          <w:p w14:paraId="74F231C1" w14:textId="577D981D" w:rsidR="00055E26" w:rsidRPr="00947852" w:rsidRDefault="00E92FCD" w:rsidP="000621A6">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Varied</w:t>
            </w:r>
          </w:p>
        </w:tc>
        <w:tc>
          <w:tcPr>
            <w:tcW w:w="4747" w:type="dxa"/>
            <w:tcBorders>
              <w:top w:val="nil"/>
              <w:left w:val="nil"/>
              <w:bottom w:val="single" w:sz="4" w:space="0" w:color="auto"/>
              <w:right w:val="single" w:sz="4" w:space="0" w:color="auto"/>
            </w:tcBorders>
            <w:shd w:val="clear" w:color="000000" w:fill="FFFFFF"/>
            <w:vAlign w:val="center"/>
            <w:hideMark/>
          </w:tcPr>
          <w:p w14:paraId="145007B6" w14:textId="77777777" w:rsidR="00055E26" w:rsidRDefault="00055E26" w:rsidP="000621A6">
            <w:pPr>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Bring to room temperature.</w:t>
            </w:r>
          </w:p>
          <w:p w14:paraId="0A6BA803" w14:textId="5D448E55" w:rsidR="00F54557" w:rsidRPr="00947852" w:rsidRDefault="00F54557" w:rsidP="000621A6">
            <w:pPr>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bl>
    <w:p w14:paraId="631F4DBA" w14:textId="77777777" w:rsidR="00055E26" w:rsidRDefault="00055E26" w:rsidP="00055E26">
      <w:pPr>
        <w:pStyle w:val="ListParagraph"/>
        <w:spacing w:line="276" w:lineRule="auto"/>
        <w:ind w:left="426"/>
        <w:rPr>
          <w:rFonts w:cs="Arial"/>
          <w:color w:val="595959" w:themeColor="text1" w:themeTint="A6"/>
          <w:sz w:val="20"/>
          <w:szCs w:val="20"/>
        </w:rPr>
      </w:pPr>
    </w:p>
    <w:p w14:paraId="42F5C358" w14:textId="67332D9C" w:rsidR="00055E26" w:rsidRPr="00F3523B" w:rsidRDefault="00055E26" w:rsidP="00055E26">
      <w:pPr>
        <w:pStyle w:val="ListParagraph"/>
        <w:numPr>
          <w:ilvl w:val="0"/>
          <w:numId w:val="11"/>
        </w:numPr>
        <w:spacing w:line="276" w:lineRule="auto"/>
        <w:ind w:left="426" w:hanging="426"/>
        <w:rPr>
          <w:rFonts w:cs="Arial"/>
          <w:color w:val="595959" w:themeColor="text1" w:themeTint="A6"/>
          <w:sz w:val="20"/>
          <w:szCs w:val="20"/>
        </w:rPr>
      </w:pPr>
      <w:r w:rsidRPr="00947852">
        <w:rPr>
          <w:rFonts w:cs="Arial"/>
          <w:color w:val="595959" w:themeColor="text1" w:themeTint="A6"/>
          <w:sz w:val="20"/>
          <w:szCs w:val="20"/>
        </w:rPr>
        <w:t xml:space="preserve">Prepare </w:t>
      </w:r>
      <w:r w:rsidRPr="00471167">
        <w:rPr>
          <w:rFonts w:cs="Arial"/>
          <w:color w:val="595959" w:themeColor="text1" w:themeTint="A6"/>
          <w:sz w:val="20"/>
          <w:szCs w:val="20"/>
        </w:rPr>
        <w:t xml:space="preserve">diluted Purification Beads </w:t>
      </w:r>
      <w:r w:rsidR="00E435BA">
        <w:rPr>
          <w:rFonts w:cs="Arial"/>
          <w:color w:val="595959" w:themeColor="text1" w:themeTint="A6"/>
          <w:sz w:val="20"/>
          <w:szCs w:val="20"/>
        </w:rPr>
        <w:t xml:space="preserve">with </w:t>
      </w:r>
      <w:r w:rsidRPr="00471167">
        <w:rPr>
          <w:rFonts w:cs="Arial"/>
          <w:color w:val="595959" w:themeColor="text1" w:themeTint="A6"/>
          <w:sz w:val="20"/>
          <w:szCs w:val="20"/>
        </w:rPr>
        <w:t>Purification Beads and Sterile Water</w:t>
      </w:r>
      <w:r w:rsidR="00E435BA">
        <w:rPr>
          <w:rFonts w:cs="Arial"/>
          <w:color w:val="595959" w:themeColor="text1" w:themeTint="A6"/>
          <w:sz w:val="20"/>
          <w:szCs w:val="20"/>
        </w:rPr>
        <w:t xml:space="preserve"> using volumes calculated by </w:t>
      </w:r>
      <w:r w:rsidR="00E435BA" w:rsidRPr="0045530F">
        <w:rPr>
          <w:rFonts w:cs="Arial"/>
          <w:i/>
          <w:iCs/>
          <w:color w:val="595959" w:themeColor="text1" w:themeTint="A6"/>
          <w:sz w:val="20"/>
          <w:szCs w:val="20"/>
        </w:rPr>
        <w:t xml:space="preserve">IFU095-5_AlloSeq Tx </w:t>
      </w:r>
      <w:r w:rsidR="00E435BA">
        <w:rPr>
          <w:rFonts w:cs="Arial"/>
          <w:i/>
          <w:iCs/>
          <w:color w:val="595959" w:themeColor="text1" w:themeTint="A6"/>
          <w:sz w:val="20"/>
          <w:szCs w:val="20"/>
        </w:rPr>
        <w:t>Early Pooling</w:t>
      </w:r>
      <w:r w:rsidR="00E435BA" w:rsidRPr="0045530F">
        <w:rPr>
          <w:rFonts w:cs="Arial"/>
          <w:i/>
          <w:iCs/>
          <w:color w:val="595959" w:themeColor="text1" w:themeTint="A6"/>
          <w:sz w:val="20"/>
          <w:szCs w:val="20"/>
        </w:rPr>
        <w:t xml:space="preserve"> Workbook</w:t>
      </w:r>
      <w:r w:rsidR="002D347D">
        <w:rPr>
          <w:rFonts w:cs="Arial"/>
          <w:i/>
          <w:iCs/>
          <w:color w:val="595959" w:themeColor="text1" w:themeTint="A6"/>
          <w:sz w:val="20"/>
          <w:szCs w:val="20"/>
        </w:rPr>
        <w:t xml:space="preserve"> CE IVD</w:t>
      </w:r>
      <w:r w:rsidRPr="004C2CEA">
        <w:rPr>
          <w:rFonts w:cs="Arial"/>
          <w:b/>
          <w:bCs/>
          <w:color w:val="595959" w:themeColor="text1" w:themeTint="A6"/>
          <w:sz w:val="20"/>
          <w:szCs w:val="20"/>
        </w:rPr>
        <w:t>.</w:t>
      </w:r>
      <w:r w:rsidR="00BA4DB5">
        <w:rPr>
          <w:rFonts w:cs="Arial"/>
          <w:b/>
          <w:bCs/>
          <w:color w:val="595959" w:themeColor="text1" w:themeTint="A6"/>
          <w:sz w:val="20"/>
          <w:szCs w:val="20"/>
        </w:rPr>
        <w:t xml:space="preserve"> </w:t>
      </w:r>
      <w:r w:rsidR="00BA4DB5">
        <w:rPr>
          <w:rFonts w:cs="Arial"/>
          <w:color w:val="595959" w:themeColor="text1" w:themeTint="A6"/>
          <w:sz w:val="20"/>
          <w:szCs w:val="20"/>
        </w:rPr>
        <w:t>Ensure Purification Beads are thoroughly vortexed before use.</w:t>
      </w:r>
    </w:p>
    <w:p w14:paraId="6953DA96" w14:textId="4B1ABAA1" w:rsidR="00055E26" w:rsidRPr="00471167" w:rsidRDefault="00055E26" w:rsidP="00055E26">
      <w:pPr>
        <w:pStyle w:val="ListParagraph"/>
        <w:numPr>
          <w:ilvl w:val="0"/>
          <w:numId w:val="11"/>
        </w:numPr>
        <w:spacing w:line="276" w:lineRule="auto"/>
        <w:ind w:left="426" w:hanging="426"/>
        <w:rPr>
          <w:rFonts w:cs="Arial"/>
          <w:color w:val="595959" w:themeColor="text1" w:themeTint="A6"/>
          <w:sz w:val="20"/>
          <w:szCs w:val="20"/>
        </w:rPr>
      </w:pPr>
      <w:r w:rsidRPr="00471167">
        <w:rPr>
          <w:rFonts w:cs="Arial"/>
          <w:color w:val="595959" w:themeColor="text1" w:themeTint="A6"/>
          <w:sz w:val="20"/>
          <w:szCs w:val="20"/>
        </w:rPr>
        <w:t xml:space="preserve">Prepare 2400 µL fresh 80% Ethanol per </w:t>
      </w:r>
      <w:r w:rsidR="00754B4B">
        <w:rPr>
          <w:rFonts w:cs="Arial"/>
          <w:color w:val="595959" w:themeColor="text1" w:themeTint="A6"/>
          <w:sz w:val="20"/>
          <w:szCs w:val="20"/>
        </w:rPr>
        <w:t>pool</w:t>
      </w:r>
      <w:r w:rsidRPr="00471167">
        <w:rPr>
          <w:rFonts w:cs="Arial"/>
          <w:color w:val="595959" w:themeColor="text1" w:themeTint="A6"/>
          <w:sz w:val="20"/>
          <w:szCs w:val="20"/>
        </w:rPr>
        <w:t>, enough for 2 washes, using 1920</w:t>
      </w:r>
      <w:r w:rsidR="000321D1">
        <w:rPr>
          <w:rFonts w:cs="Arial"/>
          <w:color w:val="595959" w:themeColor="text1" w:themeTint="A6"/>
          <w:sz w:val="20"/>
          <w:szCs w:val="20"/>
        </w:rPr>
        <w:t xml:space="preserve"> </w:t>
      </w:r>
      <w:r w:rsidRPr="00471167">
        <w:rPr>
          <w:rFonts w:cs="Arial"/>
          <w:color w:val="595959" w:themeColor="text1" w:themeTint="A6"/>
          <w:sz w:val="20"/>
          <w:szCs w:val="20"/>
        </w:rPr>
        <w:t>µL 100% Ethanol and 480</w:t>
      </w:r>
      <w:r w:rsidR="000321D1">
        <w:rPr>
          <w:rFonts w:cs="Arial"/>
          <w:color w:val="595959" w:themeColor="text1" w:themeTint="A6"/>
          <w:sz w:val="20"/>
          <w:szCs w:val="20"/>
        </w:rPr>
        <w:t xml:space="preserve"> </w:t>
      </w:r>
      <w:r w:rsidRPr="00471167">
        <w:rPr>
          <w:rFonts w:cs="Arial"/>
          <w:color w:val="595959" w:themeColor="text1" w:themeTint="A6"/>
          <w:sz w:val="20"/>
          <w:szCs w:val="20"/>
        </w:rPr>
        <w:t>µL Sterile Water.</w:t>
      </w:r>
      <w:r w:rsidRPr="00F50BCF">
        <w:t xml:space="preserve"> </w:t>
      </w:r>
    </w:p>
    <w:p w14:paraId="49148ACC" w14:textId="77777777" w:rsidR="00754B4B" w:rsidRDefault="00055E26" w:rsidP="0045530F">
      <w:pPr>
        <w:spacing w:line="276" w:lineRule="auto"/>
        <w:jc w:val="both"/>
        <w:rPr>
          <w:rFonts w:cs="Arial"/>
          <w:color w:val="595959" w:themeColor="text1" w:themeTint="A6"/>
          <w:sz w:val="20"/>
          <w:szCs w:val="20"/>
        </w:rPr>
      </w:pPr>
      <w:r w:rsidRPr="00471167">
        <w:rPr>
          <w:rFonts w:cs="Arial"/>
          <w:b/>
          <w:bCs/>
          <w:color w:val="595959" w:themeColor="text1" w:themeTint="A6"/>
          <w:sz w:val="20"/>
          <w:szCs w:val="20"/>
        </w:rPr>
        <w:t>NOTE:</w:t>
      </w:r>
      <w:r w:rsidRPr="00471167">
        <w:rPr>
          <w:rFonts w:cs="Arial"/>
          <w:color w:val="595959" w:themeColor="text1" w:themeTint="A6"/>
          <w:sz w:val="20"/>
          <w:szCs w:val="20"/>
        </w:rPr>
        <w:t xml:space="preserve"> The number of pools per experiment is preset to 1 in the yellow cell </w:t>
      </w:r>
      <w:bookmarkStart w:id="62" w:name="_Hlk71201366"/>
      <w:r w:rsidR="000321D1">
        <w:rPr>
          <w:rFonts w:cs="Arial"/>
          <w:color w:val="595959" w:themeColor="text1" w:themeTint="A6"/>
          <w:sz w:val="20"/>
          <w:szCs w:val="20"/>
        </w:rPr>
        <w:t>in step 3 in the workbook</w:t>
      </w:r>
      <w:bookmarkEnd w:id="62"/>
      <w:r w:rsidRPr="00471167">
        <w:rPr>
          <w:rFonts w:cs="Arial"/>
          <w:color w:val="595959" w:themeColor="text1" w:themeTint="A6"/>
          <w:sz w:val="20"/>
          <w:szCs w:val="20"/>
        </w:rPr>
        <w:t xml:space="preserve">. This can be manually overridden if required. Modification to this cell will update the number of pools for subsequent steps of this </w:t>
      </w:r>
      <w:r w:rsidRPr="00471167">
        <w:rPr>
          <w:rFonts w:cs="Arial"/>
          <w:color w:val="595959" w:themeColor="text1" w:themeTint="A6"/>
          <w:sz w:val="20"/>
          <w:szCs w:val="20"/>
        </w:rPr>
        <w:lastRenderedPageBreak/>
        <w:t xml:space="preserve">protocol/workbook. If more than 1 pool are to be performed on this </w:t>
      </w:r>
      <w:r w:rsidR="000321D1" w:rsidRPr="00471167">
        <w:rPr>
          <w:rFonts w:cs="Arial"/>
          <w:color w:val="595959" w:themeColor="text1" w:themeTint="A6"/>
          <w:sz w:val="20"/>
          <w:szCs w:val="20"/>
        </w:rPr>
        <w:t>experiment</w:t>
      </w:r>
      <w:r w:rsidRPr="00471167">
        <w:rPr>
          <w:rFonts w:cs="Arial"/>
          <w:color w:val="595959" w:themeColor="text1" w:themeTint="A6"/>
          <w:sz w:val="20"/>
          <w:szCs w:val="20"/>
        </w:rPr>
        <w:t xml:space="preserve"> with the same number of samples per pool, the volume of </w:t>
      </w:r>
      <w:r w:rsidR="008A7B70">
        <w:rPr>
          <w:rFonts w:cs="Arial"/>
          <w:color w:val="595959" w:themeColor="text1" w:themeTint="A6"/>
          <w:sz w:val="20"/>
          <w:szCs w:val="20"/>
        </w:rPr>
        <w:t>P</w:t>
      </w:r>
      <w:r w:rsidRPr="00471167">
        <w:rPr>
          <w:rFonts w:cs="Arial"/>
          <w:color w:val="595959" w:themeColor="text1" w:themeTint="A6"/>
          <w:sz w:val="20"/>
          <w:szCs w:val="20"/>
        </w:rPr>
        <w:t xml:space="preserve">urification </w:t>
      </w:r>
      <w:r w:rsidR="008A7B70">
        <w:rPr>
          <w:rFonts w:cs="Arial"/>
          <w:color w:val="595959" w:themeColor="text1" w:themeTint="A6"/>
          <w:sz w:val="20"/>
          <w:szCs w:val="20"/>
        </w:rPr>
        <w:t>B</w:t>
      </w:r>
      <w:r w:rsidRPr="00471167">
        <w:rPr>
          <w:rFonts w:cs="Arial"/>
          <w:color w:val="595959" w:themeColor="text1" w:themeTint="A6"/>
          <w:sz w:val="20"/>
          <w:szCs w:val="20"/>
        </w:rPr>
        <w:t>eads should be increased accordingly (</w:t>
      </w:r>
      <w:r w:rsidR="000321D1" w:rsidRPr="00471167">
        <w:rPr>
          <w:rFonts w:cs="Arial"/>
          <w:color w:val="595959" w:themeColor="text1" w:themeTint="A6"/>
          <w:sz w:val="20"/>
          <w:szCs w:val="20"/>
        </w:rPr>
        <w:t>i.e.,</w:t>
      </w:r>
      <w:r w:rsidRPr="00471167">
        <w:rPr>
          <w:rFonts w:cs="Arial"/>
          <w:color w:val="595959" w:themeColor="text1" w:themeTint="A6"/>
          <w:sz w:val="20"/>
          <w:szCs w:val="20"/>
        </w:rPr>
        <w:t xml:space="preserve"> doubled for two pools), and the instructions below should be performed in full for each pool. </w:t>
      </w:r>
    </w:p>
    <w:p w14:paraId="50F5A19B" w14:textId="4EDE8155" w:rsidR="00055E26" w:rsidRPr="00471167" w:rsidRDefault="00055E26" w:rsidP="0045530F">
      <w:pPr>
        <w:spacing w:line="276" w:lineRule="auto"/>
        <w:jc w:val="both"/>
        <w:rPr>
          <w:rFonts w:cs="Arial"/>
          <w:color w:val="595959" w:themeColor="text1" w:themeTint="A6"/>
          <w:sz w:val="20"/>
          <w:szCs w:val="20"/>
        </w:rPr>
      </w:pPr>
      <w:r w:rsidRPr="00471167">
        <w:rPr>
          <w:rFonts w:cs="Arial"/>
          <w:color w:val="595959" w:themeColor="text1" w:themeTint="A6"/>
          <w:sz w:val="20"/>
          <w:szCs w:val="20"/>
        </w:rPr>
        <w:t>If multiple pools with different number of samples are required, this tab</w:t>
      </w:r>
      <w:r w:rsidR="000321D1">
        <w:rPr>
          <w:rFonts w:cs="Arial"/>
          <w:color w:val="595959" w:themeColor="text1" w:themeTint="A6"/>
          <w:sz w:val="20"/>
          <w:szCs w:val="20"/>
        </w:rPr>
        <w:t xml:space="preserve"> in the workbook</w:t>
      </w:r>
      <w:r w:rsidRPr="00471167">
        <w:rPr>
          <w:rFonts w:cs="Arial"/>
          <w:color w:val="595959" w:themeColor="text1" w:themeTint="A6"/>
          <w:sz w:val="20"/>
          <w:szCs w:val="20"/>
        </w:rPr>
        <w:t xml:space="preserve"> should be duplicated and the cells in yellow updated to reflect the number of samples, so that the volumes of reagent required/transferred are correctly adjusted. In order to duplicate the tab, right click on any of the tabs and select 'Move or Copy', select '3.0 SS_Purification' from the list, check the 'Create Copy' box and click 'OK'.</w:t>
      </w:r>
    </w:p>
    <w:p w14:paraId="7A458D79" w14:textId="77777777" w:rsidR="00055E26" w:rsidRDefault="00055E26" w:rsidP="00055E26">
      <w:pPr>
        <w:pStyle w:val="ListParagraph"/>
        <w:numPr>
          <w:ilvl w:val="0"/>
          <w:numId w:val="11"/>
        </w:numPr>
        <w:spacing w:line="276" w:lineRule="auto"/>
        <w:ind w:left="425" w:hanging="425"/>
        <w:rPr>
          <w:rFonts w:cs="Arial"/>
          <w:color w:val="595959" w:themeColor="text1" w:themeTint="A6"/>
          <w:sz w:val="20"/>
          <w:szCs w:val="20"/>
        </w:rPr>
      </w:pPr>
      <w:r w:rsidRPr="00947852">
        <w:rPr>
          <w:rFonts w:cs="Arial"/>
          <w:color w:val="595959" w:themeColor="text1" w:themeTint="A6"/>
          <w:sz w:val="20"/>
          <w:szCs w:val="20"/>
        </w:rPr>
        <w:t>Vortex and pulse-spin all reagents before use.</w:t>
      </w:r>
    </w:p>
    <w:p w14:paraId="595156D0" w14:textId="5A7C6CFF" w:rsidR="00055E26" w:rsidRPr="00471167" w:rsidRDefault="00055E26" w:rsidP="00055E26">
      <w:pPr>
        <w:pStyle w:val="ListParagraph"/>
        <w:numPr>
          <w:ilvl w:val="0"/>
          <w:numId w:val="11"/>
        </w:numPr>
        <w:spacing w:line="276" w:lineRule="auto"/>
        <w:ind w:left="425" w:hanging="425"/>
        <w:rPr>
          <w:rFonts w:cs="Arial"/>
          <w:color w:val="595959" w:themeColor="text1" w:themeTint="A6"/>
          <w:sz w:val="20"/>
          <w:szCs w:val="20"/>
        </w:rPr>
      </w:pPr>
      <w:r>
        <w:rPr>
          <w:rFonts w:cs="Arial"/>
          <w:color w:val="595959" w:themeColor="text1" w:themeTint="A6"/>
          <w:sz w:val="20"/>
          <w:szCs w:val="20"/>
        </w:rPr>
        <w:t xml:space="preserve">Gather </w:t>
      </w:r>
      <w:r w:rsidRPr="004C2CEA">
        <w:rPr>
          <w:rFonts w:cs="Arial"/>
          <w:color w:val="595959" w:themeColor="text1" w:themeTint="A6"/>
          <w:sz w:val="20"/>
          <w:szCs w:val="20"/>
        </w:rPr>
        <w:t>1.5</w:t>
      </w:r>
      <w:r w:rsidR="000321D1">
        <w:rPr>
          <w:rFonts w:cs="Arial"/>
          <w:color w:val="595959" w:themeColor="text1" w:themeTint="A6"/>
          <w:sz w:val="20"/>
          <w:szCs w:val="20"/>
        </w:rPr>
        <w:t xml:space="preserve"> </w:t>
      </w:r>
      <w:r w:rsidRPr="004C2CEA">
        <w:rPr>
          <w:rFonts w:cs="Arial"/>
          <w:color w:val="595959" w:themeColor="text1" w:themeTint="A6"/>
          <w:sz w:val="20"/>
          <w:szCs w:val="20"/>
        </w:rPr>
        <w:t>mL tubes (</w:t>
      </w:r>
      <w:r w:rsidRPr="004C2CEA">
        <w:rPr>
          <w:rFonts w:cs="Arial"/>
          <w:b/>
          <w:bCs/>
          <w:color w:val="595959" w:themeColor="text1" w:themeTint="A6"/>
          <w:sz w:val="20"/>
          <w:szCs w:val="20"/>
        </w:rPr>
        <w:t>Optional:</w:t>
      </w:r>
      <w:r w:rsidRPr="004C2CEA">
        <w:rPr>
          <w:rFonts w:cs="Arial"/>
          <w:color w:val="595959" w:themeColor="text1" w:themeTint="A6"/>
          <w:sz w:val="20"/>
          <w:szCs w:val="20"/>
        </w:rPr>
        <w:t xml:space="preserve"> 2mL tubes can be used if preferred, with increase of ethanol wash volume from 1200 µL to 1500 µL</w:t>
      </w:r>
      <w:r w:rsidR="000321D1">
        <w:rPr>
          <w:rFonts w:cs="Arial"/>
          <w:color w:val="595959" w:themeColor="text1" w:themeTint="A6"/>
          <w:sz w:val="20"/>
          <w:szCs w:val="20"/>
        </w:rPr>
        <w:t xml:space="preserve"> </w:t>
      </w:r>
      <w:bookmarkStart w:id="63" w:name="_Hlk71201786"/>
      <w:r w:rsidR="000321D1">
        <w:rPr>
          <w:rFonts w:cs="Arial"/>
          <w:color w:val="595959" w:themeColor="text1" w:themeTint="A6"/>
          <w:sz w:val="20"/>
          <w:szCs w:val="20"/>
        </w:rPr>
        <w:t xml:space="preserve">in step </w:t>
      </w:r>
      <w:r w:rsidR="002E6568">
        <w:rPr>
          <w:rFonts w:cs="Arial"/>
          <w:color w:val="595959" w:themeColor="text1" w:themeTint="A6"/>
          <w:sz w:val="20"/>
          <w:szCs w:val="20"/>
        </w:rPr>
        <w:t>20</w:t>
      </w:r>
      <w:r w:rsidR="000321D1">
        <w:rPr>
          <w:rFonts w:cs="Arial"/>
          <w:color w:val="595959" w:themeColor="text1" w:themeTint="A6"/>
          <w:sz w:val="20"/>
          <w:szCs w:val="20"/>
        </w:rPr>
        <w:t>a below</w:t>
      </w:r>
      <w:bookmarkEnd w:id="63"/>
      <w:r w:rsidRPr="004C2CEA">
        <w:rPr>
          <w:rFonts w:cs="Arial"/>
          <w:color w:val="595959" w:themeColor="text1" w:themeTint="A6"/>
          <w:sz w:val="20"/>
          <w:szCs w:val="20"/>
        </w:rPr>
        <w:t>).</w:t>
      </w:r>
    </w:p>
    <w:p w14:paraId="207C4D25" w14:textId="77777777" w:rsidR="00055E26" w:rsidRPr="007C2791" w:rsidRDefault="00055E26" w:rsidP="00055E26">
      <w:pPr>
        <w:spacing w:line="276" w:lineRule="auto"/>
        <w:rPr>
          <w:rFonts w:cs="Arial"/>
          <w:color w:val="595959" w:themeColor="text1" w:themeTint="A6"/>
          <w:sz w:val="20"/>
          <w:szCs w:val="20"/>
        </w:rPr>
      </w:pPr>
      <w:r w:rsidRPr="00B737F6">
        <w:rPr>
          <w:rFonts w:cs="Arial"/>
          <w:b/>
          <w:bCs/>
          <w:color w:val="595959" w:themeColor="text1" w:themeTint="A6"/>
          <w:sz w:val="20"/>
          <w:szCs w:val="20"/>
        </w:rPr>
        <w:t>NOTE:</w:t>
      </w:r>
      <w:r w:rsidRPr="007C2791">
        <w:rPr>
          <w:rFonts w:cs="Arial"/>
          <w:color w:val="595959" w:themeColor="text1" w:themeTint="A6"/>
          <w:sz w:val="20"/>
          <w:szCs w:val="20"/>
        </w:rPr>
        <w:t xml:space="preserve"> Process takes approximately </w:t>
      </w:r>
      <w:r>
        <w:rPr>
          <w:rFonts w:cs="Arial"/>
          <w:b/>
          <w:bCs/>
          <w:color w:val="595959" w:themeColor="text1" w:themeTint="A6"/>
          <w:sz w:val="20"/>
          <w:szCs w:val="20"/>
        </w:rPr>
        <w:t>1</w:t>
      </w:r>
      <w:r w:rsidRPr="007C2791">
        <w:rPr>
          <w:rFonts w:cs="Arial"/>
          <w:color w:val="595959" w:themeColor="text1" w:themeTint="A6"/>
          <w:sz w:val="20"/>
          <w:szCs w:val="20"/>
        </w:rPr>
        <w:t xml:space="preserve"> </w:t>
      </w:r>
      <w:r>
        <w:rPr>
          <w:rFonts w:cs="Arial"/>
          <w:color w:val="595959" w:themeColor="text1" w:themeTint="A6"/>
          <w:sz w:val="20"/>
          <w:szCs w:val="20"/>
        </w:rPr>
        <w:t>hour</w:t>
      </w:r>
      <w:r w:rsidRPr="007C2791">
        <w:rPr>
          <w:rFonts w:cs="Arial"/>
          <w:color w:val="595959" w:themeColor="text1" w:themeTint="A6"/>
          <w:sz w:val="20"/>
          <w:szCs w:val="20"/>
        </w:rPr>
        <w:t>.</w:t>
      </w:r>
    </w:p>
    <w:p w14:paraId="5BA84747" w14:textId="2F934788"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Aliquot </w:t>
      </w:r>
      <w:r w:rsidR="0006394E">
        <w:rPr>
          <w:rFonts w:cs="Arial"/>
          <w:color w:val="595959" w:themeColor="text1" w:themeTint="A6"/>
          <w:sz w:val="20"/>
          <w:szCs w:val="20"/>
        </w:rPr>
        <w:t>appropriate volume (see calculations table above or workbook)</w:t>
      </w:r>
      <w:r w:rsidRPr="00471167">
        <w:rPr>
          <w:rFonts w:cs="Arial"/>
          <w:color w:val="595959" w:themeColor="text1" w:themeTint="A6"/>
          <w:sz w:val="20"/>
          <w:szCs w:val="20"/>
        </w:rPr>
        <w:t xml:space="preserve"> of diluted Purification Beads into the 1.5</w:t>
      </w:r>
      <w:r w:rsidR="000321D1">
        <w:rPr>
          <w:rFonts w:cs="Arial"/>
          <w:color w:val="595959" w:themeColor="text1" w:themeTint="A6"/>
          <w:sz w:val="20"/>
          <w:szCs w:val="20"/>
        </w:rPr>
        <w:t xml:space="preserve"> </w:t>
      </w:r>
      <w:r w:rsidRPr="00471167">
        <w:rPr>
          <w:rFonts w:cs="Arial"/>
          <w:color w:val="595959" w:themeColor="text1" w:themeTint="A6"/>
          <w:sz w:val="20"/>
          <w:szCs w:val="20"/>
        </w:rPr>
        <w:t>mL tube.</w:t>
      </w:r>
    </w:p>
    <w:p w14:paraId="52E762FF" w14:textId="402BEC65" w:rsidR="00F00193" w:rsidRDefault="00385C9E" w:rsidP="00F00193">
      <w:pPr>
        <w:pStyle w:val="ListParagraph"/>
        <w:numPr>
          <w:ilvl w:val="0"/>
          <w:numId w:val="11"/>
        </w:numPr>
        <w:spacing w:line="276" w:lineRule="auto"/>
        <w:ind w:left="426"/>
        <w:rPr>
          <w:rFonts w:cs="Arial"/>
          <w:color w:val="595959" w:themeColor="text1" w:themeTint="A6"/>
          <w:sz w:val="20"/>
          <w:szCs w:val="20"/>
        </w:rPr>
      </w:pPr>
      <w:r w:rsidRPr="00F616BD">
        <w:rPr>
          <w:rFonts w:cs="Arial"/>
          <w:color w:val="595959" w:themeColor="text1" w:themeTint="A6"/>
          <w:sz w:val="20"/>
          <w:szCs w:val="20"/>
        </w:rPr>
        <w:t>Pipette</w:t>
      </w:r>
      <w:r w:rsidR="00F00193" w:rsidRPr="00385C9E">
        <w:rPr>
          <w:rFonts w:cs="Arial"/>
          <w:color w:val="595959" w:themeColor="text1" w:themeTint="A6"/>
          <w:sz w:val="20"/>
          <w:szCs w:val="20"/>
        </w:rPr>
        <w:t xml:space="preserve"> </w:t>
      </w:r>
      <w:r w:rsidR="00055E26" w:rsidRPr="00471167">
        <w:rPr>
          <w:rFonts w:cs="Arial"/>
          <w:color w:val="595959" w:themeColor="text1" w:themeTint="A6"/>
          <w:sz w:val="20"/>
          <w:szCs w:val="20"/>
        </w:rPr>
        <w:t xml:space="preserve">mix the </w:t>
      </w:r>
      <w:r w:rsidR="000E219D">
        <w:rPr>
          <w:rFonts w:cs="Arial"/>
          <w:color w:val="595959" w:themeColor="text1" w:themeTint="A6"/>
          <w:sz w:val="20"/>
          <w:szCs w:val="20"/>
        </w:rPr>
        <w:t>T</w:t>
      </w:r>
      <w:r w:rsidR="00055E26" w:rsidRPr="00471167">
        <w:rPr>
          <w:rFonts w:cs="Arial"/>
          <w:color w:val="595959" w:themeColor="text1" w:themeTint="A6"/>
          <w:sz w:val="20"/>
          <w:szCs w:val="20"/>
        </w:rPr>
        <w:t>agmentation beads and supernatant from indexing PCR</w:t>
      </w:r>
      <w:r>
        <w:rPr>
          <w:rFonts w:cs="Arial"/>
          <w:color w:val="595959" w:themeColor="text1" w:themeTint="A6"/>
          <w:sz w:val="20"/>
          <w:szCs w:val="20"/>
        </w:rPr>
        <w:t xml:space="preserve"> </w:t>
      </w:r>
      <w:r w:rsidRPr="00EB7FCA">
        <w:rPr>
          <w:rFonts w:cs="Arial"/>
          <w:b/>
          <w:bCs/>
          <w:color w:val="595959" w:themeColor="text1" w:themeTint="A6"/>
          <w:sz w:val="20"/>
          <w:szCs w:val="20"/>
        </w:rPr>
        <w:t>or</w:t>
      </w:r>
      <w:r>
        <w:rPr>
          <w:rFonts w:cs="Arial"/>
          <w:color w:val="595959" w:themeColor="text1" w:themeTint="A6"/>
          <w:sz w:val="20"/>
          <w:szCs w:val="20"/>
        </w:rPr>
        <w:t xml:space="preserve"> </w:t>
      </w:r>
      <w:r w:rsidRPr="008100B7">
        <w:rPr>
          <w:rFonts w:cs="Arial"/>
          <w:color w:val="595959" w:themeColor="text1" w:themeTint="A6"/>
          <w:sz w:val="20"/>
          <w:szCs w:val="20"/>
        </w:rPr>
        <w:t xml:space="preserve">shake the </w:t>
      </w:r>
      <w:r>
        <w:rPr>
          <w:rFonts w:cs="Arial"/>
          <w:color w:val="595959" w:themeColor="text1" w:themeTint="A6"/>
          <w:sz w:val="20"/>
          <w:szCs w:val="20"/>
        </w:rPr>
        <w:t xml:space="preserve">indexing PCR </w:t>
      </w:r>
      <w:r w:rsidRPr="008100B7">
        <w:rPr>
          <w:rFonts w:cs="Arial"/>
          <w:color w:val="595959" w:themeColor="text1" w:themeTint="A6"/>
          <w:sz w:val="20"/>
          <w:szCs w:val="20"/>
        </w:rPr>
        <w:t>plate for 1 minute at 1800 rpm</w:t>
      </w:r>
      <w:r w:rsidR="00055E26" w:rsidRPr="00471167">
        <w:rPr>
          <w:rFonts w:cs="Arial"/>
          <w:color w:val="595959" w:themeColor="text1" w:themeTint="A6"/>
          <w:sz w:val="20"/>
          <w:szCs w:val="20"/>
        </w:rPr>
        <w:t xml:space="preserve">, and then add </w:t>
      </w:r>
      <w:r w:rsidR="0006394E">
        <w:rPr>
          <w:rFonts w:cs="Arial"/>
          <w:color w:val="595959" w:themeColor="text1" w:themeTint="A6"/>
          <w:sz w:val="20"/>
          <w:szCs w:val="20"/>
        </w:rPr>
        <w:t xml:space="preserve">appropriate volume </w:t>
      </w:r>
      <w:r w:rsidR="00055E26" w:rsidRPr="00471167">
        <w:rPr>
          <w:rFonts w:cs="Arial"/>
          <w:color w:val="595959" w:themeColor="text1" w:themeTint="A6"/>
          <w:sz w:val="20"/>
          <w:szCs w:val="20"/>
        </w:rPr>
        <w:t>of each sample</w:t>
      </w:r>
      <w:r w:rsidR="0006394E">
        <w:rPr>
          <w:rFonts w:cs="Arial"/>
          <w:color w:val="595959" w:themeColor="text1" w:themeTint="A6"/>
          <w:sz w:val="20"/>
          <w:szCs w:val="20"/>
        </w:rPr>
        <w:t xml:space="preserve"> (see calculations table above or workbook)</w:t>
      </w:r>
      <w:r w:rsidR="00055E26" w:rsidRPr="00471167">
        <w:rPr>
          <w:rFonts w:cs="Arial"/>
          <w:color w:val="595959" w:themeColor="text1" w:themeTint="A6"/>
          <w:sz w:val="20"/>
          <w:szCs w:val="20"/>
        </w:rPr>
        <w:t xml:space="preserve"> to tube containing diluted Purification Beads</w:t>
      </w:r>
      <w:r w:rsidR="00055E26">
        <w:rPr>
          <w:rFonts w:cs="Arial"/>
          <w:color w:val="595959" w:themeColor="text1" w:themeTint="A6"/>
          <w:sz w:val="20"/>
          <w:szCs w:val="20"/>
        </w:rPr>
        <w:t>.</w:t>
      </w:r>
      <w:r w:rsidR="00055E26" w:rsidRPr="00EB7FCA">
        <w:rPr>
          <w:rFonts w:cs="Arial"/>
          <w:color w:val="595959" w:themeColor="text1" w:themeTint="A6"/>
          <w:sz w:val="20"/>
          <w:szCs w:val="20"/>
        </w:rPr>
        <w:t xml:space="preserve"> </w:t>
      </w:r>
    </w:p>
    <w:p w14:paraId="71780CD5" w14:textId="18E82D52" w:rsidR="00B15003" w:rsidRDefault="00B15003" w:rsidP="00D90894">
      <w:pPr>
        <w:pStyle w:val="ListParagraph"/>
        <w:numPr>
          <w:ilvl w:val="0"/>
          <w:numId w:val="11"/>
        </w:numPr>
        <w:spacing w:line="276" w:lineRule="auto"/>
        <w:ind w:left="426"/>
        <w:rPr>
          <w:rFonts w:cs="Arial"/>
          <w:color w:val="595959" w:themeColor="text1" w:themeTint="A6"/>
          <w:sz w:val="20"/>
          <w:szCs w:val="20"/>
        </w:rPr>
      </w:pPr>
      <w:r w:rsidRPr="00B15003">
        <w:rPr>
          <w:rFonts w:cs="Arial"/>
          <w:color w:val="595959" w:themeColor="text1" w:themeTint="A6"/>
          <w:sz w:val="20"/>
          <w:szCs w:val="20"/>
        </w:rPr>
        <w:t>Vortex each tube at high speed</w:t>
      </w:r>
      <w:r w:rsidR="003E56DF">
        <w:rPr>
          <w:rFonts w:cs="Arial"/>
          <w:color w:val="595959" w:themeColor="text1" w:themeTint="A6"/>
          <w:sz w:val="20"/>
          <w:szCs w:val="20"/>
        </w:rPr>
        <w:t xml:space="preserve"> </w:t>
      </w:r>
      <w:r w:rsidR="003E56DF" w:rsidRPr="00A073C2">
        <w:rPr>
          <w:rFonts w:cs="Arial"/>
          <w:color w:val="595959" w:themeColor="text1" w:themeTint="A6"/>
          <w:sz w:val="20"/>
          <w:szCs w:val="20"/>
        </w:rPr>
        <w:t>for 10 seconds</w:t>
      </w:r>
      <w:r w:rsidRPr="00B15003">
        <w:rPr>
          <w:rFonts w:cs="Arial"/>
          <w:color w:val="595959" w:themeColor="text1" w:themeTint="A6"/>
          <w:sz w:val="20"/>
          <w:szCs w:val="20"/>
        </w:rPr>
        <w:t xml:space="preserve"> until the sample appears homogenous </w:t>
      </w:r>
      <w:r>
        <w:rPr>
          <w:rFonts w:cs="Arial"/>
          <w:color w:val="595959" w:themeColor="text1" w:themeTint="A6"/>
          <w:sz w:val="20"/>
          <w:szCs w:val="20"/>
        </w:rPr>
        <w:t>upon</w:t>
      </w:r>
      <w:r w:rsidRPr="00B15003">
        <w:rPr>
          <w:rFonts w:cs="Arial"/>
          <w:color w:val="595959" w:themeColor="text1" w:themeTint="A6"/>
          <w:sz w:val="20"/>
          <w:szCs w:val="20"/>
        </w:rPr>
        <w:t xml:space="preserve"> visual inspection.</w:t>
      </w:r>
      <w:r>
        <w:rPr>
          <w:rFonts w:cs="Arial"/>
          <w:color w:val="595959" w:themeColor="text1" w:themeTint="A6"/>
          <w:sz w:val="20"/>
          <w:szCs w:val="20"/>
        </w:rPr>
        <w:t xml:space="preserve"> </w:t>
      </w:r>
    </w:p>
    <w:p w14:paraId="4AF324C2" w14:textId="001E4310"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at room temperature</w:t>
      </w:r>
      <w:r w:rsidR="00DB6B84" w:rsidRPr="00DB6B84">
        <w:rPr>
          <w:rFonts w:cs="Arial"/>
          <w:color w:val="595959" w:themeColor="text1" w:themeTint="A6"/>
          <w:sz w:val="20"/>
          <w:szCs w:val="20"/>
        </w:rPr>
        <w:t xml:space="preserve"> </w:t>
      </w:r>
      <w:r w:rsidR="00DB6B84" w:rsidRPr="007C2791">
        <w:rPr>
          <w:rFonts w:cs="Arial"/>
          <w:color w:val="595959" w:themeColor="text1" w:themeTint="A6"/>
          <w:sz w:val="20"/>
          <w:szCs w:val="20"/>
        </w:rPr>
        <w:t>for 5 minutes</w:t>
      </w:r>
      <w:r w:rsidRPr="007C2791">
        <w:rPr>
          <w:rFonts w:cs="Arial"/>
          <w:color w:val="595959" w:themeColor="text1" w:themeTint="A6"/>
          <w:sz w:val="20"/>
          <w:szCs w:val="20"/>
        </w:rPr>
        <w:t>. During this incubation, the largest fragments bind to the beads.</w:t>
      </w:r>
    </w:p>
    <w:p w14:paraId="6CD5F932" w14:textId="77777777"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A073C2">
        <w:rPr>
          <w:rFonts w:cs="Arial"/>
          <w:color w:val="595959" w:themeColor="text1" w:themeTint="A6"/>
          <w:sz w:val="20"/>
          <w:szCs w:val="20"/>
        </w:rPr>
        <w:t>Quickly pulse-spin tube.</w:t>
      </w:r>
    </w:p>
    <w:p w14:paraId="67C5E162" w14:textId="4956E162" w:rsidR="00055E26" w:rsidRPr="007C2791" w:rsidRDefault="008D2261" w:rsidP="00D90894">
      <w:pPr>
        <w:pStyle w:val="ListParagraph"/>
        <w:numPr>
          <w:ilvl w:val="0"/>
          <w:numId w:val="11"/>
        </w:numPr>
        <w:spacing w:line="276" w:lineRule="auto"/>
        <w:ind w:left="426"/>
        <w:rPr>
          <w:rFonts w:cs="Arial"/>
          <w:color w:val="595959" w:themeColor="text1" w:themeTint="A6"/>
          <w:sz w:val="20"/>
          <w:szCs w:val="20"/>
        </w:rPr>
      </w:pPr>
      <w:r w:rsidRPr="008D2261">
        <w:rPr>
          <w:rFonts w:cs="Arial"/>
          <w:color w:val="595959" w:themeColor="text1" w:themeTint="A6"/>
          <w:sz w:val="20"/>
          <w:szCs w:val="20"/>
        </w:rPr>
        <w:t>Place tube on magnet for 2.5 minutes, allowing beads to collect alongside the magnet. If the supernatant remains turbid remain on magnet until clear.</w:t>
      </w:r>
      <w:r w:rsidRPr="008D2261" w:rsidDel="008D2261">
        <w:rPr>
          <w:rFonts w:cs="Arial"/>
          <w:color w:val="595959" w:themeColor="text1" w:themeTint="A6"/>
          <w:sz w:val="20"/>
          <w:szCs w:val="20"/>
        </w:rPr>
        <w:t xml:space="preserve"> </w:t>
      </w:r>
    </w:p>
    <w:p w14:paraId="2D644DEF" w14:textId="76A9821C" w:rsidR="00055E26" w:rsidRPr="004A2528" w:rsidRDefault="00055E26" w:rsidP="00D90894">
      <w:pPr>
        <w:pStyle w:val="ListParagraph"/>
        <w:numPr>
          <w:ilvl w:val="0"/>
          <w:numId w:val="11"/>
        </w:numPr>
        <w:spacing w:line="276" w:lineRule="auto"/>
        <w:ind w:left="426"/>
        <w:rPr>
          <w:rFonts w:cs="Arial"/>
          <w:b/>
          <w:bCs/>
          <w:color w:val="595959" w:themeColor="text1" w:themeTint="A6"/>
          <w:sz w:val="20"/>
          <w:szCs w:val="20"/>
        </w:rPr>
      </w:pPr>
      <w:r w:rsidRPr="00EE28DB">
        <w:rPr>
          <w:rFonts w:cs="Arial"/>
          <w:b/>
          <w:bCs/>
          <w:color w:val="595959" w:themeColor="text1" w:themeTint="A6"/>
          <w:sz w:val="20"/>
          <w:szCs w:val="20"/>
          <w:u w:val="single"/>
        </w:rPr>
        <w:t>Transfer</w:t>
      </w:r>
      <w:r w:rsidRPr="004A2528">
        <w:rPr>
          <w:rFonts w:cs="Arial"/>
          <w:b/>
          <w:bCs/>
          <w:color w:val="595959" w:themeColor="text1" w:themeTint="A6"/>
          <w:sz w:val="20"/>
          <w:szCs w:val="20"/>
        </w:rPr>
        <w:t xml:space="preserve"> </w:t>
      </w:r>
      <w:r w:rsidR="00DB6B84">
        <w:rPr>
          <w:rFonts w:cs="Arial"/>
          <w:color w:val="595959" w:themeColor="text1" w:themeTint="A6"/>
          <w:sz w:val="20"/>
          <w:szCs w:val="20"/>
        </w:rPr>
        <w:t>appropriate volume (see calculations table above or workbook)</w:t>
      </w:r>
      <w:r w:rsidR="00DB6B84" w:rsidRPr="00471167">
        <w:rPr>
          <w:rFonts w:cs="Arial"/>
          <w:color w:val="595959" w:themeColor="text1" w:themeTint="A6"/>
          <w:sz w:val="20"/>
          <w:szCs w:val="20"/>
        </w:rPr>
        <w:t xml:space="preserve"> </w:t>
      </w:r>
      <w:r w:rsidRPr="00471167">
        <w:rPr>
          <w:rFonts w:cs="Arial"/>
          <w:color w:val="595959" w:themeColor="text1" w:themeTint="A6"/>
          <w:sz w:val="20"/>
          <w:szCs w:val="20"/>
        </w:rPr>
        <w:t>of the supernatant to a new tube</w:t>
      </w:r>
      <w:r w:rsidR="001444F3">
        <w:rPr>
          <w:rFonts w:cs="Arial"/>
          <w:color w:val="595959" w:themeColor="text1" w:themeTint="A6"/>
          <w:sz w:val="20"/>
          <w:szCs w:val="20"/>
        </w:rPr>
        <w:t>.</w:t>
      </w:r>
      <w:r>
        <w:rPr>
          <w:rFonts w:cs="Arial"/>
          <w:color w:val="595959" w:themeColor="text1" w:themeTint="A6"/>
          <w:sz w:val="20"/>
          <w:szCs w:val="20"/>
        </w:rPr>
        <w:t xml:space="preserve"> </w:t>
      </w:r>
    </w:p>
    <w:p w14:paraId="7C0EA1C9" w14:textId="413C9270"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Add </w:t>
      </w:r>
      <w:r w:rsidR="00DB6B84">
        <w:rPr>
          <w:rFonts w:cs="Arial"/>
          <w:color w:val="595959" w:themeColor="text1" w:themeTint="A6"/>
          <w:sz w:val="20"/>
          <w:szCs w:val="20"/>
        </w:rPr>
        <w:t>appropriate volume (see calculations table above or workbook)</w:t>
      </w:r>
      <w:r w:rsidR="00DB6B84" w:rsidRPr="00471167">
        <w:rPr>
          <w:rFonts w:cs="Arial"/>
          <w:color w:val="595959" w:themeColor="text1" w:themeTint="A6"/>
          <w:sz w:val="20"/>
          <w:szCs w:val="20"/>
        </w:rPr>
        <w:t xml:space="preserve"> </w:t>
      </w:r>
      <w:r w:rsidRPr="00471167">
        <w:rPr>
          <w:rFonts w:cs="Arial"/>
          <w:color w:val="595959" w:themeColor="text1" w:themeTint="A6"/>
          <w:sz w:val="20"/>
          <w:szCs w:val="20"/>
        </w:rPr>
        <w:t>of Purification Beads (undiluted) to the tube containing the supernatant</w:t>
      </w:r>
      <w:r w:rsidRPr="009623AC">
        <w:rPr>
          <w:rFonts w:cs="Arial"/>
          <w:color w:val="595959" w:themeColor="text1" w:themeTint="A6"/>
          <w:sz w:val="20"/>
          <w:szCs w:val="20"/>
        </w:rPr>
        <w:t>.</w:t>
      </w:r>
    </w:p>
    <w:p w14:paraId="5861A5A9" w14:textId="77777777"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A073C2">
        <w:rPr>
          <w:rFonts w:cs="Arial"/>
          <w:color w:val="595959" w:themeColor="text1" w:themeTint="A6"/>
          <w:sz w:val="20"/>
          <w:szCs w:val="20"/>
        </w:rPr>
        <w:t>Vortex each tube at high speed for 10 seconds.</w:t>
      </w:r>
    </w:p>
    <w:p w14:paraId="351D3829" w14:textId="368F0824" w:rsidR="00055E26"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at room temperature</w:t>
      </w:r>
      <w:r w:rsidR="001444F3">
        <w:rPr>
          <w:rFonts w:cs="Arial"/>
          <w:color w:val="595959" w:themeColor="text1" w:themeTint="A6"/>
          <w:sz w:val="20"/>
          <w:szCs w:val="20"/>
        </w:rPr>
        <w:t xml:space="preserve"> for 5 minutes</w:t>
      </w:r>
      <w:r w:rsidRPr="007C2791">
        <w:rPr>
          <w:rFonts w:cs="Arial"/>
          <w:color w:val="595959" w:themeColor="text1" w:themeTint="A6"/>
          <w:sz w:val="20"/>
          <w:szCs w:val="20"/>
        </w:rPr>
        <w:t>. During this incubation, the target sized fragments bind to the beads.</w:t>
      </w:r>
    </w:p>
    <w:p w14:paraId="3D0048B9" w14:textId="77777777" w:rsidR="00055E26" w:rsidRPr="00471167" w:rsidRDefault="00055E26" w:rsidP="00D90894">
      <w:pPr>
        <w:pStyle w:val="ListParagraph"/>
        <w:numPr>
          <w:ilvl w:val="0"/>
          <w:numId w:val="11"/>
        </w:numPr>
        <w:spacing w:line="276" w:lineRule="auto"/>
        <w:ind w:left="426"/>
        <w:rPr>
          <w:rFonts w:cs="Arial"/>
          <w:color w:val="595959" w:themeColor="text1" w:themeTint="A6"/>
          <w:sz w:val="20"/>
          <w:szCs w:val="20"/>
        </w:rPr>
      </w:pPr>
      <w:r>
        <w:rPr>
          <w:rFonts w:cs="Arial"/>
          <w:color w:val="595959" w:themeColor="text1" w:themeTint="A6"/>
          <w:sz w:val="20"/>
          <w:szCs w:val="20"/>
        </w:rPr>
        <w:t>Q</w:t>
      </w:r>
      <w:r w:rsidRPr="00471167">
        <w:rPr>
          <w:rFonts w:cs="Arial"/>
          <w:color w:val="595959" w:themeColor="text1" w:themeTint="A6"/>
          <w:sz w:val="20"/>
          <w:szCs w:val="20"/>
        </w:rPr>
        <w:t>uickly pulse-spin tube.</w:t>
      </w:r>
    </w:p>
    <w:p w14:paraId="4EF2B427" w14:textId="251148C4" w:rsidR="00055E26" w:rsidRPr="003E31F8" w:rsidRDefault="00352423" w:rsidP="00D90894">
      <w:pPr>
        <w:pStyle w:val="ListParagraph"/>
        <w:numPr>
          <w:ilvl w:val="0"/>
          <w:numId w:val="11"/>
        </w:numPr>
        <w:spacing w:line="276" w:lineRule="auto"/>
        <w:ind w:left="426"/>
        <w:rPr>
          <w:rFonts w:cs="Arial"/>
          <w:color w:val="595959" w:themeColor="text1" w:themeTint="A6"/>
          <w:sz w:val="20"/>
          <w:szCs w:val="20"/>
        </w:rPr>
      </w:pPr>
      <w:r>
        <w:rPr>
          <w:rFonts w:cs="Arial"/>
          <w:color w:val="595959" w:themeColor="text1" w:themeTint="A6"/>
          <w:sz w:val="20"/>
          <w:szCs w:val="20"/>
        </w:rPr>
        <w:t xml:space="preserve">Place tube on magnet for 2.5 minutes, allowing beads to collect alongside the magnet. If the supernatant remains turbid remain on magnet until clear. </w:t>
      </w:r>
    </w:p>
    <w:p w14:paraId="4FF618EE" w14:textId="0E6D6768"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Using a pipette, </w:t>
      </w:r>
      <w:r w:rsidR="005B3CF5">
        <w:rPr>
          <w:rFonts w:cs="Arial"/>
          <w:color w:val="595959" w:themeColor="text1" w:themeTint="A6"/>
          <w:sz w:val="20"/>
          <w:szCs w:val="20"/>
        </w:rPr>
        <w:t>aspirate,</w:t>
      </w:r>
      <w:r w:rsidRPr="007C2791">
        <w:rPr>
          <w:rFonts w:cs="Arial"/>
          <w:color w:val="595959" w:themeColor="text1" w:themeTint="A6"/>
          <w:sz w:val="20"/>
          <w:szCs w:val="20"/>
        </w:rPr>
        <w:t xml:space="preserve"> and discard supernat</w:t>
      </w:r>
      <w:r>
        <w:rPr>
          <w:rFonts w:cs="Arial"/>
          <w:color w:val="595959" w:themeColor="text1" w:themeTint="A6"/>
          <w:sz w:val="20"/>
          <w:szCs w:val="20"/>
        </w:rPr>
        <w:t>a</w:t>
      </w:r>
      <w:r w:rsidRPr="007C2791">
        <w:rPr>
          <w:rFonts w:cs="Arial"/>
          <w:color w:val="595959" w:themeColor="text1" w:themeTint="A6"/>
          <w:sz w:val="20"/>
          <w:szCs w:val="20"/>
        </w:rPr>
        <w:t xml:space="preserve">nt, leaving the beads in the </w:t>
      </w:r>
      <w:r w:rsidR="00186A77">
        <w:rPr>
          <w:rFonts w:cs="Arial"/>
          <w:color w:val="595959" w:themeColor="text1" w:themeTint="A6"/>
          <w:sz w:val="20"/>
          <w:szCs w:val="20"/>
        </w:rPr>
        <w:t>tube</w:t>
      </w:r>
      <w:r w:rsidRPr="007C2791">
        <w:rPr>
          <w:rFonts w:cs="Arial"/>
          <w:color w:val="595959" w:themeColor="text1" w:themeTint="A6"/>
          <w:sz w:val="20"/>
          <w:szCs w:val="20"/>
        </w:rPr>
        <w:t xml:space="preserve"> alongside the magnet.</w:t>
      </w:r>
    </w:p>
    <w:p w14:paraId="2F27375B" w14:textId="28936A1C" w:rsidR="00055E26" w:rsidRPr="007C2791" w:rsidRDefault="00055E26" w:rsidP="00D90894">
      <w:pPr>
        <w:pStyle w:val="ListParagraph"/>
        <w:numPr>
          <w:ilvl w:val="0"/>
          <w:numId w:val="11"/>
        </w:numPr>
        <w:spacing w:after="0" w:line="240" w:lineRule="auto"/>
        <w:ind w:left="426"/>
        <w:rPr>
          <w:rFonts w:cs="Arial"/>
          <w:color w:val="595959" w:themeColor="text1" w:themeTint="A6"/>
          <w:sz w:val="20"/>
          <w:szCs w:val="20"/>
        </w:rPr>
      </w:pPr>
      <w:r w:rsidRPr="007C2791">
        <w:rPr>
          <w:rFonts w:cs="Arial"/>
          <w:color w:val="595959" w:themeColor="text1" w:themeTint="A6"/>
          <w:sz w:val="20"/>
          <w:szCs w:val="20"/>
        </w:rPr>
        <w:t xml:space="preserve">Keeping the </w:t>
      </w:r>
      <w:r w:rsidR="00B15003">
        <w:rPr>
          <w:rFonts w:cs="Arial"/>
          <w:color w:val="595959" w:themeColor="text1" w:themeTint="A6"/>
          <w:sz w:val="20"/>
          <w:szCs w:val="20"/>
        </w:rPr>
        <w:t>tube</w:t>
      </w:r>
      <w:r w:rsidRPr="007C2791">
        <w:rPr>
          <w:rFonts w:cs="Arial"/>
          <w:color w:val="595959" w:themeColor="text1" w:themeTint="A6"/>
          <w:sz w:val="20"/>
          <w:szCs w:val="20"/>
        </w:rPr>
        <w:t xml:space="preserve"> on the magnet, wash twice with 80% ethanol:</w:t>
      </w:r>
    </w:p>
    <w:p w14:paraId="0E83702F" w14:textId="69C1F6E4" w:rsidR="00055E26" w:rsidRPr="00B15003" w:rsidRDefault="00CA0CD1" w:rsidP="00D90894">
      <w:pPr>
        <w:spacing w:after="0" w:line="240" w:lineRule="auto"/>
        <w:ind w:left="426"/>
        <w:rPr>
          <w:rFonts w:cs="Arial"/>
          <w:color w:val="595959" w:themeColor="text1" w:themeTint="A6"/>
          <w:sz w:val="20"/>
          <w:szCs w:val="20"/>
        </w:rPr>
      </w:pPr>
      <w:r>
        <w:rPr>
          <w:rFonts w:cs="Arial"/>
          <w:color w:val="595959" w:themeColor="text1" w:themeTint="A6"/>
          <w:sz w:val="20"/>
          <w:szCs w:val="20"/>
        </w:rPr>
        <w:t xml:space="preserve">a) </w:t>
      </w:r>
      <w:r w:rsidR="00055E26" w:rsidRPr="00B15003">
        <w:rPr>
          <w:rFonts w:cs="Arial"/>
          <w:color w:val="595959" w:themeColor="text1" w:themeTint="A6"/>
          <w:sz w:val="20"/>
          <w:szCs w:val="20"/>
        </w:rPr>
        <w:t>Add 1200 µL of 80% ethanol to each tube,</w:t>
      </w:r>
    </w:p>
    <w:p w14:paraId="6373718C" w14:textId="77777777" w:rsidR="00055E26" w:rsidRPr="007C2791" w:rsidRDefault="00055E26" w:rsidP="00D90894">
      <w:pPr>
        <w:pStyle w:val="ListParagraph"/>
        <w:spacing w:after="0" w:line="240" w:lineRule="auto"/>
        <w:ind w:left="426"/>
        <w:rPr>
          <w:rFonts w:cs="Arial"/>
          <w:color w:val="595959" w:themeColor="text1" w:themeTint="A6"/>
          <w:sz w:val="20"/>
          <w:szCs w:val="20"/>
        </w:rPr>
      </w:pPr>
      <w:r w:rsidRPr="007C2791">
        <w:rPr>
          <w:rFonts w:cs="Arial"/>
          <w:color w:val="595959" w:themeColor="text1" w:themeTint="A6"/>
          <w:sz w:val="20"/>
          <w:szCs w:val="20"/>
        </w:rPr>
        <w:t>b) Incubate at room temperature for 30 seconds,</w:t>
      </w:r>
    </w:p>
    <w:p w14:paraId="5ED7E3B8" w14:textId="77777777" w:rsidR="00055E26" w:rsidRPr="007C2791" w:rsidRDefault="00055E26" w:rsidP="00C64530">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c) Using a pipette,</w:t>
      </w:r>
      <w:r>
        <w:rPr>
          <w:rFonts w:cs="Arial"/>
          <w:color w:val="595959" w:themeColor="text1" w:themeTint="A6"/>
          <w:sz w:val="20"/>
          <w:szCs w:val="20"/>
        </w:rPr>
        <w:t xml:space="preserve"> aspirate</w:t>
      </w:r>
      <w:r w:rsidRPr="007C2791">
        <w:rPr>
          <w:rFonts w:cs="Arial"/>
          <w:color w:val="595959" w:themeColor="text1" w:themeTint="A6"/>
          <w:sz w:val="20"/>
          <w:szCs w:val="20"/>
        </w:rPr>
        <w:t xml:space="preserve"> and discard all supernatant,</w:t>
      </w:r>
    </w:p>
    <w:p w14:paraId="1B47FE36" w14:textId="77777777" w:rsidR="00055E26" w:rsidRPr="007C2791" w:rsidRDefault="00055E26" w:rsidP="00C64530">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d) Repeat steps a) through c) for a total of 2 washes.</w:t>
      </w:r>
    </w:p>
    <w:p w14:paraId="33F01477" w14:textId="77777777" w:rsidR="00055E26" w:rsidRPr="00947852"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Remove all remaining supernatant with P20 pipette.</w:t>
      </w:r>
    </w:p>
    <w:p w14:paraId="1C4DF193" w14:textId="77777777"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Air </w:t>
      </w:r>
      <w:r w:rsidRPr="003E31F8">
        <w:rPr>
          <w:rFonts w:cs="Arial"/>
          <w:color w:val="595959" w:themeColor="text1" w:themeTint="A6"/>
          <w:sz w:val="20"/>
          <w:szCs w:val="20"/>
        </w:rPr>
        <w:t>dry the tube for 5 minutes at room temperature, to allow residual ethanol to evaporate.</w:t>
      </w:r>
    </w:p>
    <w:p w14:paraId="75394DCB" w14:textId="0DC0F0F8" w:rsidR="00055E26" w:rsidRPr="003E31F8" w:rsidRDefault="001444F3" w:rsidP="00D90894">
      <w:pPr>
        <w:pStyle w:val="ListParagraph"/>
        <w:numPr>
          <w:ilvl w:val="0"/>
          <w:numId w:val="11"/>
        </w:numPr>
        <w:spacing w:line="276" w:lineRule="auto"/>
        <w:ind w:left="426"/>
        <w:rPr>
          <w:rFonts w:cs="Arial"/>
          <w:color w:val="595959" w:themeColor="text1" w:themeTint="A6"/>
          <w:sz w:val="20"/>
          <w:szCs w:val="20"/>
        </w:rPr>
      </w:pPr>
      <w:r>
        <w:rPr>
          <w:rFonts w:cs="Arial"/>
          <w:color w:val="595959" w:themeColor="text1" w:themeTint="A6"/>
          <w:sz w:val="20"/>
          <w:szCs w:val="20"/>
        </w:rPr>
        <w:t>Take</w:t>
      </w:r>
      <w:r w:rsidRPr="00471167">
        <w:rPr>
          <w:rFonts w:cs="Arial"/>
          <w:color w:val="595959" w:themeColor="text1" w:themeTint="A6"/>
          <w:sz w:val="20"/>
          <w:szCs w:val="20"/>
        </w:rPr>
        <w:t xml:space="preserve"> </w:t>
      </w:r>
      <w:r w:rsidR="00055E26" w:rsidRPr="00471167">
        <w:rPr>
          <w:rFonts w:cs="Arial"/>
          <w:color w:val="595959" w:themeColor="text1" w:themeTint="A6"/>
          <w:sz w:val="20"/>
          <w:szCs w:val="20"/>
        </w:rPr>
        <w:t>the tube off the magnet and add 37 µL of Resuspension Buffer to each tube to elute target fragments.</w:t>
      </w:r>
    </w:p>
    <w:p w14:paraId="326A6A32" w14:textId="77777777" w:rsidR="00055E26" w:rsidRPr="00471167" w:rsidRDefault="00055E26" w:rsidP="00D90894">
      <w:pPr>
        <w:pStyle w:val="ListParagraph"/>
        <w:numPr>
          <w:ilvl w:val="0"/>
          <w:numId w:val="11"/>
        </w:numPr>
        <w:spacing w:line="276" w:lineRule="auto"/>
        <w:ind w:left="426"/>
        <w:rPr>
          <w:rFonts w:cs="Arial"/>
          <w:color w:val="595959" w:themeColor="text1" w:themeTint="A6"/>
          <w:sz w:val="20"/>
          <w:szCs w:val="20"/>
        </w:rPr>
      </w:pPr>
      <w:r w:rsidRPr="00EA7C29">
        <w:rPr>
          <w:rFonts w:cs="Arial"/>
          <w:color w:val="595959" w:themeColor="text1" w:themeTint="A6"/>
          <w:sz w:val="20"/>
          <w:szCs w:val="20"/>
        </w:rPr>
        <w:t>Vortex each tube at high speed for 10 seconds.</w:t>
      </w:r>
    </w:p>
    <w:p w14:paraId="3778C6F9" w14:textId="30614FB9"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at room temperature</w:t>
      </w:r>
      <w:r w:rsidR="001444F3" w:rsidRPr="001444F3">
        <w:rPr>
          <w:rFonts w:cs="Arial"/>
          <w:color w:val="595959" w:themeColor="text1" w:themeTint="A6"/>
          <w:sz w:val="20"/>
          <w:szCs w:val="20"/>
        </w:rPr>
        <w:t xml:space="preserve"> </w:t>
      </w:r>
      <w:r w:rsidR="001444F3" w:rsidRPr="007C2791">
        <w:rPr>
          <w:rFonts w:cs="Arial"/>
          <w:color w:val="595959" w:themeColor="text1" w:themeTint="A6"/>
          <w:sz w:val="20"/>
          <w:szCs w:val="20"/>
        </w:rPr>
        <w:t>for 5 minutes</w:t>
      </w:r>
      <w:r w:rsidRPr="007C2791">
        <w:rPr>
          <w:rFonts w:cs="Arial"/>
          <w:color w:val="595959" w:themeColor="text1" w:themeTint="A6"/>
          <w:sz w:val="20"/>
          <w:szCs w:val="20"/>
        </w:rPr>
        <w:t>.</w:t>
      </w:r>
    </w:p>
    <w:p w14:paraId="2F760AE3" w14:textId="77777777" w:rsidR="00055E26" w:rsidRPr="007C2791" w:rsidRDefault="00055E26" w:rsidP="00D90894">
      <w:pPr>
        <w:pStyle w:val="ListParagraph"/>
        <w:numPr>
          <w:ilvl w:val="0"/>
          <w:numId w:val="11"/>
        </w:numPr>
        <w:spacing w:line="276" w:lineRule="auto"/>
        <w:ind w:left="426"/>
        <w:rPr>
          <w:rFonts w:cs="Arial"/>
          <w:color w:val="595959" w:themeColor="text1" w:themeTint="A6"/>
          <w:sz w:val="20"/>
          <w:szCs w:val="20"/>
        </w:rPr>
      </w:pPr>
      <w:r w:rsidRPr="00EA7C29">
        <w:rPr>
          <w:rFonts w:cs="Arial"/>
          <w:color w:val="595959" w:themeColor="text1" w:themeTint="A6"/>
          <w:sz w:val="20"/>
          <w:szCs w:val="20"/>
        </w:rPr>
        <w:t>Quickly pulse-spin tube.</w:t>
      </w:r>
    </w:p>
    <w:p w14:paraId="5E8C646E" w14:textId="77777777" w:rsidR="00055E26" w:rsidRPr="00471167" w:rsidRDefault="00055E26" w:rsidP="00D90894">
      <w:pPr>
        <w:pStyle w:val="ListParagraph"/>
        <w:numPr>
          <w:ilvl w:val="0"/>
          <w:numId w:val="11"/>
        </w:numPr>
        <w:spacing w:line="276" w:lineRule="auto"/>
        <w:ind w:left="426"/>
        <w:rPr>
          <w:rFonts w:cs="Arial"/>
          <w:color w:val="595959" w:themeColor="text1" w:themeTint="A6"/>
          <w:sz w:val="20"/>
          <w:szCs w:val="20"/>
        </w:rPr>
      </w:pPr>
      <w:r w:rsidRPr="00EA7C29">
        <w:rPr>
          <w:rFonts w:cs="Arial"/>
          <w:color w:val="595959" w:themeColor="text1" w:themeTint="A6"/>
          <w:sz w:val="20"/>
          <w:szCs w:val="20"/>
        </w:rPr>
        <w:t xml:space="preserve">Place tube on magnet for </w:t>
      </w:r>
      <w:r>
        <w:rPr>
          <w:rFonts w:cs="Arial"/>
          <w:color w:val="595959" w:themeColor="text1" w:themeTint="A6"/>
          <w:sz w:val="20"/>
          <w:szCs w:val="20"/>
        </w:rPr>
        <w:t>30 seconds</w:t>
      </w:r>
      <w:r w:rsidRPr="00EA7C29">
        <w:rPr>
          <w:rFonts w:cs="Arial"/>
          <w:color w:val="595959" w:themeColor="text1" w:themeTint="A6"/>
          <w:sz w:val="20"/>
          <w:szCs w:val="20"/>
        </w:rPr>
        <w:t>, allowing beads to collect in tube alongside magnet.</w:t>
      </w:r>
    </w:p>
    <w:p w14:paraId="4AF5B21E" w14:textId="172D1049" w:rsidR="00055E26" w:rsidRDefault="00055E26" w:rsidP="00D90894">
      <w:pPr>
        <w:pStyle w:val="ListParagraph"/>
        <w:numPr>
          <w:ilvl w:val="0"/>
          <w:numId w:val="11"/>
        </w:numPr>
        <w:spacing w:line="276" w:lineRule="auto"/>
        <w:ind w:left="426"/>
        <w:rPr>
          <w:rFonts w:cs="Arial"/>
          <w:color w:val="595959" w:themeColor="text1" w:themeTint="A6"/>
          <w:sz w:val="20"/>
          <w:szCs w:val="20"/>
        </w:rPr>
      </w:pPr>
      <w:r w:rsidRPr="00471167">
        <w:rPr>
          <w:rFonts w:cs="Arial"/>
          <w:b/>
          <w:bCs/>
          <w:color w:val="595959" w:themeColor="text1" w:themeTint="A6"/>
          <w:sz w:val="20"/>
          <w:szCs w:val="20"/>
          <w:u w:val="single"/>
        </w:rPr>
        <w:t xml:space="preserve">Transfer </w:t>
      </w:r>
      <w:r w:rsidRPr="00471167">
        <w:rPr>
          <w:rFonts w:cs="Arial"/>
          <w:color w:val="595959" w:themeColor="text1" w:themeTint="A6"/>
          <w:sz w:val="20"/>
          <w:szCs w:val="20"/>
        </w:rPr>
        <w:t>35 µL of supernatant to a new 1.5</w:t>
      </w:r>
      <w:r w:rsidR="00CA0CD1">
        <w:rPr>
          <w:rFonts w:cs="Arial"/>
          <w:color w:val="595959" w:themeColor="text1" w:themeTint="A6"/>
          <w:sz w:val="20"/>
          <w:szCs w:val="20"/>
        </w:rPr>
        <w:t xml:space="preserve"> </w:t>
      </w:r>
      <w:r w:rsidRPr="00471167">
        <w:rPr>
          <w:rFonts w:cs="Arial"/>
          <w:color w:val="595959" w:themeColor="text1" w:themeTint="A6"/>
          <w:sz w:val="20"/>
          <w:szCs w:val="20"/>
        </w:rPr>
        <w:t>mL tube for storage.</w:t>
      </w:r>
      <w:r>
        <w:rPr>
          <w:rFonts w:cs="Arial"/>
          <w:color w:val="595959" w:themeColor="text1" w:themeTint="A6"/>
          <w:sz w:val="20"/>
          <w:szCs w:val="20"/>
        </w:rPr>
        <w:t xml:space="preserve"> This pool can </w:t>
      </w:r>
      <w:r w:rsidR="00CA0CD1">
        <w:rPr>
          <w:rFonts w:cs="Arial"/>
          <w:color w:val="595959" w:themeColor="text1" w:themeTint="A6"/>
          <w:sz w:val="20"/>
          <w:szCs w:val="20"/>
        </w:rPr>
        <w:t>continue through to</w:t>
      </w:r>
      <w:r>
        <w:rPr>
          <w:rFonts w:cs="Arial"/>
          <w:color w:val="595959" w:themeColor="text1" w:themeTint="A6"/>
          <w:sz w:val="20"/>
          <w:szCs w:val="20"/>
        </w:rPr>
        <w:t xml:space="preserve"> </w:t>
      </w:r>
      <w:r w:rsidR="005B3CF5">
        <w:rPr>
          <w:rFonts w:cs="Arial"/>
          <w:color w:val="595959" w:themeColor="text1" w:themeTint="A6"/>
          <w:sz w:val="20"/>
          <w:szCs w:val="20"/>
        </w:rPr>
        <w:t>Hybridization</w:t>
      </w:r>
      <w:r>
        <w:rPr>
          <w:rFonts w:cs="Arial"/>
          <w:color w:val="595959" w:themeColor="text1" w:themeTint="A6"/>
          <w:sz w:val="20"/>
          <w:szCs w:val="20"/>
        </w:rPr>
        <w:t>.</w:t>
      </w:r>
    </w:p>
    <w:p w14:paraId="4EBF00CA" w14:textId="096C067D" w:rsidR="00055E26" w:rsidRDefault="00055E26" w:rsidP="00D90894">
      <w:pPr>
        <w:spacing w:after="0"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Safe stopping point. Libraries may be stored at -15°C to -25°C for up to 1 month.</w:t>
      </w:r>
    </w:p>
    <w:p w14:paraId="10419A1E" w14:textId="77777777" w:rsidR="00885CAD" w:rsidRDefault="00885CAD" w:rsidP="00D90894">
      <w:pPr>
        <w:spacing w:after="0" w:line="276" w:lineRule="auto"/>
        <w:rPr>
          <w:rFonts w:cs="Arial"/>
          <w:color w:val="595959" w:themeColor="text1" w:themeTint="A6"/>
          <w:sz w:val="20"/>
          <w:szCs w:val="20"/>
        </w:rPr>
      </w:pPr>
    </w:p>
    <w:p w14:paraId="108E21B3" w14:textId="104B9290" w:rsidR="00055E26" w:rsidRDefault="00055E26" w:rsidP="001860D2">
      <w:pPr>
        <w:keepLines/>
        <w:ind w:left="284"/>
        <w:outlineLvl w:val="1"/>
        <w:rPr>
          <w:rFonts w:cs="Arial"/>
          <w:color w:val="C00000"/>
          <w:sz w:val="28"/>
          <w:szCs w:val="28"/>
        </w:rPr>
      </w:pPr>
      <w:bookmarkStart w:id="64" w:name="_Toc68179650"/>
      <w:bookmarkStart w:id="65" w:name="_Toc125461828"/>
      <w:r>
        <w:rPr>
          <w:rFonts w:cs="Arial"/>
          <w:color w:val="C00000"/>
          <w:sz w:val="28"/>
          <w:szCs w:val="28"/>
        </w:rPr>
        <w:lastRenderedPageBreak/>
        <w:t xml:space="preserve">2.4 </w:t>
      </w:r>
      <w:r w:rsidR="005B5A08">
        <w:rPr>
          <w:rFonts w:cs="Arial"/>
          <w:color w:val="C00000"/>
          <w:sz w:val="28"/>
          <w:szCs w:val="28"/>
        </w:rPr>
        <w:t>Qubit</w:t>
      </w:r>
      <w:r>
        <w:rPr>
          <w:rFonts w:cs="Arial"/>
          <w:color w:val="C00000"/>
          <w:sz w:val="28"/>
          <w:szCs w:val="28"/>
        </w:rPr>
        <w:t xml:space="preserve"> Quantification (Optional)</w:t>
      </w:r>
      <w:bookmarkEnd w:id="64"/>
      <w:bookmarkEnd w:id="65"/>
    </w:p>
    <w:p w14:paraId="37AF7B1D" w14:textId="77777777" w:rsidR="00055E26" w:rsidRDefault="00055E26" w:rsidP="00055E26">
      <w:pPr>
        <w:pStyle w:val="ListParagraph"/>
        <w:keepLines/>
        <w:numPr>
          <w:ilvl w:val="0"/>
          <w:numId w:val="13"/>
        </w:numPr>
        <w:spacing w:line="276" w:lineRule="auto"/>
        <w:ind w:left="426" w:hanging="426"/>
        <w:rPr>
          <w:rFonts w:cs="Arial"/>
          <w:color w:val="595959" w:themeColor="text1" w:themeTint="A6"/>
          <w:sz w:val="20"/>
          <w:szCs w:val="20"/>
        </w:rPr>
      </w:pPr>
      <w:r w:rsidRPr="0040466F">
        <w:rPr>
          <w:rFonts w:cs="Arial"/>
          <w:color w:val="595959" w:themeColor="text1" w:themeTint="A6"/>
          <w:sz w:val="20"/>
          <w:szCs w:val="20"/>
        </w:rPr>
        <w:t>Gather the required reagents (volume specified in table below) and prepare according to table:</w:t>
      </w:r>
    </w:p>
    <w:tbl>
      <w:tblPr>
        <w:tblW w:w="9376" w:type="dxa"/>
        <w:jc w:val="center"/>
        <w:tblLook w:val="04A0" w:firstRow="1" w:lastRow="0" w:firstColumn="1" w:lastColumn="0" w:noHBand="0" w:noVBand="1"/>
      </w:tblPr>
      <w:tblGrid>
        <w:gridCol w:w="1555"/>
        <w:gridCol w:w="3260"/>
        <w:gridCol w:w="1984"/>
        <w:gridCol w:w="2577"/>
      </w:tblGrid>
      <w:tr w:rsidR="00055E26" w:rsidRPr="00B101C2" w14:paraId="455C29E9" w14:textId="77777777" w:rsidTr="001860D2">
        <w:trPr>
          <w:cantSplit/>
          <w:trHeight w:val="437"/>
          <w:tblHeader/>
          <w:jc w:val="center"/>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12CC05" w14:textId="77777777" w:rsidR="00055E26" w:rsidRPr="00B101C2" w:rsidRDefault="00055E26" w:rsidP="000621A6">
            <w:pPr>
              <w:keepLines/>
              <w:spacing w:after="0" w:line="240" w:lineRule="auto"/>
              <w:rPr>
                <w:rFonts w:cs="Arial"/>
                <w:b/>
                <w:bCs/>
                <w:color w:val="595959" w:themeColor="text1" w:themeTint="A6"/>
                <w:sz w:val="20"/>
                <w:szCs w:val="20"/>
              </w:rPr>
            </w:pPr>
            <w:r w:rsidRPr="00B101C2">
              <w:rPr>
                <w:rFonts w:cs="Arial"/>
                <w:b/>
                <w:bCs/>
                <w:color w:val="595959" w:themeColor="text1" w:themeTint="A6"/>
                <w:sz w:val="20"/>
                <w:szCs w:val="20"/>
              </w:rPr>
              <w:t>Reagent</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0629B669" w14:textId="77777777" w:rsidR="00055E26" w:rsidRPr="00B101C2" w:rsidRDefault="00055E26" w:rsidP="000621A6">
            <w:pPr>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9477E6A" w14:textId="3F6CD92B" w:rsidR="00055E26" w:rsidRPr="00B101C2" w:rsidRDefault="00055E26" w:rsidP="000621A6">
            <w:pPr>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 xml:space="preserve">Volume per </w:t>
            </w:r>
            <w:r w:rsidR="001F52FE">
              <w:rPr>
                <w:rFonts w:cs="Arial"/>
                <w:b/>
                <w:bCs/>
                <w:color w:val="595959" w:themeColor="text1" w:themeTint="A6"/>
                <w:sz w:val="20"/>
                <w:szCs w:val="20"/>
              </w:rPr>
              <w:t>P</w:t>
            </w:r>
            <w:r w:rsidR="00B20721">
              <w:rPr>
                <w:rFonts w:cs="Arial"/>
                <w:b/>
                <w:bCs/>
                <w:color w:val="595959" w:themeColor="text1" w:themeTint="A6"/>
                <w:sz w:val="20"/>
                <w:szCs w:val="20"/>
              </w:rPr>
              <w:t>ool</w:t>
            </w:r>
            <w:r w:rsidRPr="00B101C2">
              <w:rPr>
                <w:rFonts w:cs="Arial"/>
                <w:b/>
                <w:bCs/>
                <w:color w:val="595959" w:themeColor="text1" w:themeTint="A6"/>
                <w:sz w:val="20"/>
                <w:szCs w:val="20"/>
              </w:rPr>
              <w:t xml:space="preserve"> (µL)</w:t>
            </w:r>
          </w:p>
        </w:tc>
        <w:tc>
          <w:tcPr>
            <w:tcW w:w="2577" w:type="dxa"/>
            <w:tcBorders>
              <w:top w:val="single" w:sz="4" w:space="0" w:color="auto"/>
              <w:left w:val="nil"/>
              <w:bottom w:val="single" w:sz="4" w:space="0" w:color="auto"/>
              <w:right w:val="single" w:sz="4" w:space="0" w:color="auto"/>
            </w:tcBorders>
            <w:shd w:val="clear" w:color="000000" w:fill="D9D9D9"/>
            <w:vAlign w:val="center"/>
            <w:hideMark/>
          </w:tcPr>
          <w:p w14:paraId="16C958B1" w14:textId="77777777" w:rsidR="00055E26" w:rsidRPr="00B101C2" w:rsidRDefault="00055E26" w:rsidP="000621A6">
            <w:pPr>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Preparation Required</w:t>
            </w:r>
          </w:p>
        </w:tc>
      </w:tr>
      <w:tr w:rsidR="00055E26" w:rsidRPr="00B101C2" w14:paraId="4F25C476" w14:textId="77777777" w:rsidTr="001860D2">
        <w:trPr>
          <w:cantSplit/>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09E8A" w14:textId="6C150575" w:rsidR="00055E26" w:rsidRPr="00B101C2" w:rsidRDefault="005B5A08" w:rsidP="000621A6">
            <w:pPr>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885CAD">
              <w:rPr>
                <w:rFonts w:cs="Arial"/>
                <w:color w:val="595959" w:themeColor="text1" w:themeTint="A6"/>
                <w:sz w:val="20"/>
                <w:szCs w:val="20"/>
              </w:rPr>
              <w:t xml:space="preserve"> BR</w:t>
            </w:r>
            <w:r w:rsidR="00055E26" w:rsidRPr="00B101C2">
              <w:rPr>
                <w:rFonts w:cs="Arial"/>
                <w:color w:val="595959" w:themeColor="text1" w:themeTint="A6"/>
                <w:sz w:val="20"/>
                <w:szCs w:val="20"/>
              </w:rPr>
              <w:t xml:space="preserve"> buffer</w:t>
            </w:r>
          </w:p>
        </w:tc>
        <w:tc>
          <w:tcPr>
            <w:tcW w:w="3260" w:type="dxa"/>
            <w:tcBorders>
              <w:top w:val="nil"/>
              <w:left w:val="nil"/>
              <w:bottom w:val="single" w:sz="4" w:space="0" w:color="auto"/>
              <w:right w:val="single" w:sz="4" w:space="0" w:color="auto"/>
            </w:tcBorders>
            <w:shd w:val="clear" w:color="000000" w:fill="FFFFFF"/>
            <w:noWrap/>
            <w:vAlign w:val="center"/>
            <w:hideMark/>
          </w:tcPr>
          <w:p w14:paraId="3895C732" w14:textId="67E29A45" w:rsidR="00055E26" w:rsidRPr="00B101C2" w:rsidRDefault="00055E26" w:rsidP="001860D2">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Pr="00B101C2">
              <w:rPr>
                <w:rFonts w:cs="Arial"/>
                <w:color w:val="595959" w:themeColor="text1" w:themeTint="A6"/>
                <w:sz w:val="20"/>
                <w:szCs w:val="20"/>
              </w:rPr>
              <w:t>5°C to 30°C</w:t>
            </w:r>
            <w:r w:rsidR="001860D2">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6507AD6B"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199</w:t>
            </w:r>
          </w:p>
        </w:tc>
        <w:tc>
          <w:tcPr>
            <w:tcW w:w="2577" w:type="dxa"/>
            <w:tcBorders>
              <w:top w:val="nil"/>
              <w:left w:val="nil"/>
              <w:bottom w:val="single" w:sz="4" w:space="0" w:color="auto"/>
              <w:right w:val="single" w:sz="4" w:space="0" w:color="auto"/>
            </w:tcBorders>
            <w:shd w:val="clear" w:color="000000" w:fill="FFFFFF"/>
            <w:vAlign w:val="center"/>
            <w:hideMark/>
          </w:tcPr>
          <w:p w14:paraId="7294BD0E"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No preparation required.</w:t>
            </w:r>
          </w:p>
        </w:tc>
      </w:tr>
      <w:tr w:rsidR="00055E26" w:rsidRPr="00B101C2" w14:paraId="74C3865B" w14:textId="77777777" w:rsidTr="001860D2">
        <w:trPr>
          <w:cantSplit/>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EBECD" w14:textId="5565D0BD" w:rsidR="00055E26" w:rsidRPr="00B101C2" w:rsidRDefault="005B5A08" w:rsidP="000621A6">
            <w:pPr>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055E26" w:rsidRPr="00B101C2">
              <w:rPr>
                <w:rFonts w:cs="Arial"/>
                <w:color w:val="595959" w:themeColor="text1" w:themeTint="A6"/>
                <w:sz w:val="20"/>
                <w:szCs w:val="20"/>
              </w:rPr>
              <w:t xml:space="preserve"> </w:t>
            </w:r>
            <w:r w:rsidR="00885CAD">
              <w:rPr>
                <w:rFonts w:cs="Arial"/>
                <w:color w:val="595959" w:themeColor="text1" w:themeTint="A6"/>
                <w:sz w:val="20"/>
                <w:szCs w:val="20"/>
              </w:rPr>
              <w:t xml:space="preserve">BR </w:t>
            </w:r>
            <w:r w:rsidR="00055E26" w:rsidRPr="00B101C2">
              <w:rPr>
                <w:rFonts w:cs="Arial"/>
                <w:color w:val="595959" w:themeColor="text1" w:themeTint="A6"/>
                <w:sz w:val="20"/>
                <w:szCs w:val="20"/>
              </w:rPr>
              <w:t>dye</w:t>
            </w:r>
          </w:p>
        </w:tc>
        <w:tc>
          <w:tcPr>
            <w:tcW w:w="3260" w:type="dxa"/>
            <w:tcBorders>
              <w:top w:val="nil"/>
              <w:left w:val="nil"/>
              <w:bottom w:val="single" w:sz="4" w:space="0" w:color="auto"/>
              <w:right w:val="single" w:sz="4" w:space="0" w:color="auto"/>
            </w:tcBorders>
            <w:shd w:val="clear" w:color="000000" w:fill="FFFFFF"/>
            <w:noWrap/>
            <w:vAlign w:val="center"/>
            <w:hideMark/>
          </w:tcPr>
          <w:p w14:paraId="5C56ED13" w14:textId="274D5359" w:rsidR="00055E26" w:rsidRPr="00B101C2" w:rsidRDefault="00055E26" w:rsidP="001860D2">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Pr="00B101C2">
              <w:rPr>
                <w:rFonts w:cs="Arial"/>
                <w:color w:val="595959" w:themeColor="text1" w:themeTint="A6"/>
                <w:sz w:val="20"/>
                <w:szCs w:val="20"/>
              </w:rPr>
              <w:t>5°C to 30°C</w:t>
            </w:r>
            <w:r w:rsidR="001860D2">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0DD1D88F"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w:t>
            </w:r>
          </w:p>
        </w:tc>
        <w:tc>
          <w:tcPr>
            <w:tcW w:w="2577" w:type="dxa"/>
            <w:tcBorders>
              <w:top w:val="nil"/>
              <w:left w:val="nil"/>
              <w:bottom w:val="single" w:sz="4" w:space="0" w:color="auto"/>
              <w:right w:val="single" w:sz="4" w:space="0" w:color="auto"/>
            </w:tcBorders>
            <w:shd w:val="clear" w:color="000000" w:fill="FFFFFF"/>
            <w:vAlign w:val="center"/>
            <w:hideMark/>
          </w:tcPr>
          <w:p w14:paraId="466D9395"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No preparation required.</w:t>
            </w:r>
          </w:p>
        </w:tc>
      </w:tr>
      <w:tr w:rsidR="00055E26" w:rsidRPr="00B101C2" w14:paraId="46A08DB7" w14:textId="77777777" w:rsidTr="001860D2">
        <w:trPr>
          <w:cantSplit/>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0638FD" w14:textId="3E0BCCDE" w:rsidR="00055E26" w:rsidRPr="00B101C2" w:rsidRDefault="004C1C81" w:rsidP="000621A6">
            <w:pPr>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055E26" w:rsidRPr="00B101C2">
              <w:rPr>
                <w:rFonts w:cs="Arial"/>
                <w:color w:val="595959" w:themeColor="text1" w:themeTint="A6"/>
                <w:sz w:val="20"/>
                <w:szCs w:val="20"/>
              </w:rPr>
              <w:t>Standard</w:t>
            </w:r>
            <w:r w:rsidR="00885CAD">
              <w:rPr>
                <w:rFonts w:cs="Arial"/>
                <w:color w:val="595959" w:themeColor="text1" w:themeTint="A6"/>
                <w:sz w:val="20"/>
                <w:szCs w:val="20"/>
              </w:rPr>
              <w:t xml:space="preserve"> </w:t>
            </w:r>
            <w:r w:rsidR="00055E26" w:rsidRPr="00B101C2">
              <w:rPr>
                <w:rFonts w:cs="Arial"/>
                <w:color w:val="595959" w:themeColor="text1" w:themeTint="A6"/>
                <w:sz w:val="20"/>
                <w:szCs w:val="20"/>
              </w:rPr>
              <w:t>#1</w:t>
            </w:r>
          </w:p>
        </w:tc>
        <w:tc>
          <w:tcPr>
            <w:tcW w:w="3260" w:type="dxa"/>
            <w:tcBorders>
              <w:top w:val="nil"/>
              <w:left w:val="nil"/>
              <w:bottom w:val="single" w:sz="4" w:space="0" w:color="auto"/>
              <w:right w:val="single" w:sz="4" w:space="0" w:color="auto"/>
            </w:tcBorders>
            <w:shd w:val="clear" w:color="000000" w:fill="FFFFFF"/>
            <w:noWrap/>
            <w:vAlign w:val="center"/>
            <w:hideMark/>
          </w:tcPr>
          <w:p w14:paraId="4FAAACC6" w14:textId="342D163F" w:rsidR="00055E26" w:rsidRPr="00B101C2" w:rsidRDefault="00055E26" w:rsidP="001860D2">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2°C to 8°C</w:t>
            </w:r>
            <w:r w:rsidR="001860D2">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61B3121A"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10</w:t>
            </w:r>
          </w:p>
        </w:tc>
        <w:tc>
          <w:tcPr>
            <w:tcW w:w="2577" w:type="dxa"/>
            <w:tcBorders>
              <w:top w:val="nil"/>
              <w:left w:val="nil"/>
              <w:bottom w:val="single" w:sz="4" w:space="0" w:color="auto"/>
              <w:right w:val="single" w:sz="4" w:space="0" w:color="auto"/>
            </w:tcBorders>
            <w:shd w:val="clear" w:color="000000" w:fill="FFFFFF"/>
            <w:vAlign w:val="center"/>
            <w:hideMark/>
          </w:tcPr>
          <w:p w14:paraId="2DCA580C"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Bring to room temperature.</w:t>
            </w:r>
          </w:p>
        </w:tc>
      </w:tr>
      <w:tr w:rsidR="00055E26" w:rsidRPr="00B101C2" w14:paraId="20B5C93F" w14:textId="77777777" w:rsidTr="001860D2">
        <w:trPr>
          <w:cantSplit/>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978A7" w14:textId="564EEBF3" w:rsidR="00055E26" w:rsidRPr="00B101C2" w:rsidRDefault="004C1C81" w:rsidP="000621A6">
            <w:pPr>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055E26" w:rsidRPr="00B101C2">
              <w:rPr>
                <w:rFonts w:cs="Arial"/>
                <w:color w:val="595959" w:themeColor="text1" w:themeTint="A6"/>
                <w:sz w:val="20"/>
                <w:szCs w:val="20"/>
              </w:rPr>
              <w:t>Standard</w:t>
            </w:r>
            <w:r w:rsidR="00885CAD">
              <w:rPr>
                <w:rFonts w:cs="Arial"/>
                <w:color w:val="595959" w:themeColor="text1" w:themeTint="A6"/>
                <w:sz w:val="20"/>
                <w:szCs w:val="20"/>
              </w:rPr>
              <w:t xml:space="preserve"> </w:t>
            </w:r>
            <w:r w:rsidR="00055E26" w:rsidRPr="00B101C2">
              <w:rPr>
                <w:rFonts w:cs="Arial"/>
                <w:color w:val="595959" w:themeColor="text1" w:themeTint="A6"/>
                <w:sz w:val="20"/>
                <w:szCs w:val="20"/>
              </w:rPr>
              <w:t>#2</w:t>
            </w:r>
          </w:p>
        </w:tc>
        <w:tc>
          <w:tcPr>
            <w:tcW w:w="3260" w:type="dxa"/>
            <w:tcBorders>
              <w:top w:val="nil"/>
              <w:left w:val="nil"/>
              <w:bottom w:val="single" w:sz="4" w:space="0" w:color="auto"/>
              <w:right w:val="single" w:sz="4" w:space="0" w:color="auto"/>
            </w:tcBorders>
            <w:shd w:val="clear" w:color="000000" w:fill="FFFFFF"/>
            <w:noWrap/>
            <w:vAlign w:val="center"/>
            <w:hideMark/>
          </w:tcPr>
          <w:p w14:paraId="255C3DFD" w14:textId="6991B3E2" w:rsidR="00055E26" w:rsidRPr="00B101C2" w:rsidRDefault="00055E26" w:rsidP="001860D2">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2°C to 8°C</w:t>
            </w:r>
            <w:r w:rsidR="001860D2">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5EC2E627"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10</w:t>
            </w:r>
          </w:p>
        </w:tc>
        <w:tc>
          <w:tcPr>
            <w:tcW w:w="2577" w:type="dxa"/>
            <w:tcBorders>
              <w:top w:val="nil"/>
              <w:left w:val="nil"/>
              <w:bottom w:val="single" w:sz="4" w:space="0" w:color="auto"/>
              <w:right w:val="single" w:sz="4" w:space="0" w:color="auto"/>
            </w:tcBorders>
            <w:shd w:val="clear" w:color="000000" w:fill="FFFFFF"/>
            <w:vAlign w:val="center"/>
            <w:hideMark/>
          </w:tcPr>
          <w:p w14:paraId="76045ECD" w14:textId="77777777" w:rsidR="00055E26" w:rsidRPr="00B101C2" w:rsidRDefault="00055E26" w:rsidP="000621A6">
            <w:pPr>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Bring to room temperature.</w:t>
            </w:r>
          </w:p>
        </w:tc>
      </w:tr>
    </w:tbl>
    <w:p w14:paraId="78F64994" w14:textId="77777777" w:rsidR="00055E26" w:rsidRDefault="00055E26" w:rsidP="00055E26">
      <w:pPr>
        <w:pStyle w:val="ListParagraph"/>
        <w:spacing w:line="276" w:lineRule="auto"/>
        <w:ind w:left="426"/>
        <w:rPr>
          <w:rFonts w:cs="Arial"/>
          <w:color w:val="595959" w:themeColor="text1" w:themeTint="A6"/>
          <w:sz w:val="20"/>
          <w:szCs w:val="20"/>
        </w:rPr>
      </w:pPr>
    </w:p>
    <w:p w14:paraId="1B71AED9" w14:textId="06C94460" w:rsidR="00055E26" w:rsidRPr="009B2D9A" w:rsidRDefault="00055E26" w:rsidP="00055E26">
      <w:pPr>
        <w:pStyle w:val="ListParagraph"/>
        <w:numPr>
          <w:ilvl w:val="0"/>
          <w:numId w:val="13"/>
        </w:numPr>
        <w:spacing w:line="276" w:lineRule="auto"/>
        <w:ind w:left="426" w:hanging="426"/>
        <w:rPr>
          <w:rFonts w:cs="Arial"/>
          <w:color w:val="595959" w:themeColor="text1" w:themeTint="A6"/>
          <w:sz w:val="20"/>
          <w:szCs w:val="20"/>
        </w:rPr>
      </w:pPr>
      <w:r w:rsidRPr="00B101C2">
        <w:rPr>
          <w:rFonts w:cs="Arial"/>
          <w:color w:val="595959" w:themeColor="text1" w:themeTint="A6"/>
          <w:sz w:val="20"/>
          <w:szCs w:val="20"/>
        </w:rPr>
        <w:t xml:space="preserve">Gather </w:t>
      </w:r>
      <w:r>
        <w:rPr>
          <w:rFonts w:cs="Arial"/>
          <w:color w:val="595959" w:themeColor="text1" w:themeTint="A6"/>
          <w:sz w:val="20"/>
          <w:szCs w:val="20"/>
        </w:rPr>
        <w:t xml:space="preserve">the </w:t>
      </w:r>
      <w:r w:rsidRPr="00B101C2">
        <w:rPr>
          <w:rFonts w:cs="Arial"/>
          <w:color w:val="595959" w:themeColor="text1" w:themeTint="A6"/>
          <w:sz w:val="20"/>
          <w:szCs w:val="20"/>
        </w:rPr>
        <w:t xml:space="preserve">required </w:t>
      </w:r>
      <w:r w:rsidR="005B5A08">
        <w:rPr>
          <w:rFonts w:cs="Arial"/>
          <w:color w:val="595959" w:themeColor="text1" w:themeTint="A6"/>
          <w:sz w:val="20"/>
          <w:szCs w:val="20"/>
        </w:rPr>
        <w:t>Qubit</w:t>
      </w:r>
      <w:r>
        <w:rPr>
          <w:rFonts w:cs="Arial"/>
          <w:color w:val="595959" w:themeColor="text1" w:themeTint="A6"/>
          <w:sz w:val="20"/>
          <w:szCs w:val="20"/>
        </w:rPr>
        <w:t xml:space="preserve"> tubes and 1.5 mL or 5</w:t>
      </w:r>
      <w:r w:rsidR="00CA0CD1">
        <w:rPr>
          <w:rFonts w:cs="Arial"/>
          <w:color w:val="595959" w:themeColor="text1" w:themeTint="A6"/>
          <w:sz w:val="20"/>
          <w:szCs w:val="20"/>
        </w:rPr>
        <w:t xml:space="preserve"> </w:t>
      </w:r>
      <w:r>
        <w:rPr>
          <w:rFonts w:cs="Arial"/>
          <w:color w:val="595959" w:themeColor="text1" w:themeTint="A6"/>
          <w:sz w:val="20"/>
          <w:szCs w:val="20"/>
        </w:rPr>
        <w:t xml:space="preserve">mL tube for </w:t>
      </w:r>
      <w:r w:rsidRPr="009B2D9A">
        <w:rPr>
          <w:rFonts w:cs="Arial"/>
          <w:color w:val="595959" w:themeColor="text1" w:themeTint="A6"/>
          <w:sz w:val="20"/>
          <w:szCs w:val="20"/>
        </w:rPr>
        <w:t>working solution preparation, depend</w:t>
      </w:r>
      <w:r>
        <w:rPr>
          <w:rFonts w:cs="Arial"/>
          <w:color w:val="595959" w:themeColor="text1" w:themeTint="A6"/>
          <w:sz w:val="20"/>
          <w:szCs w:val="20"/>
        </w:rPr>
        <w:t>ing</w:t>
      </w:r>
      <w:r w:rsidRPr="009B2D9A">
        <w:rPr>
          <w:rFonts w:cs="Arial"/>
          <w:color w:val="595959" w:themeColor="text1" w:themeTint="A6"/>
          <w:sz w:val="20"/>
          <w:szCs w:val="20"/>
        </w:rPr>
        <w:t xml:space="preserve"> on volume </w:t>
      </w:r>
      <w:r>
        <w:rPr>
          <w:rFonts w:cs="Arial"/>
          <w:color w:val="595959" w:themeColor="text1" w:themeTint="A6"/>
          <w:sz w:val="20"/>
          <w:szCs w:val="20"/>
        </w:rPr>
        <w:t>required</w:t>
      </w:r>
      <w:r w:rsidRPr="009B2D9A">
        <w:rPr>
          <w:rFonts w:cs="Arial"/>
          <w:color w:val="595959" w:themeColor="text1" w:themeTint="A6"/>
          <w:sz w:val="20"/>
          <w:szCs w:val="20"/>
        </w:rPr>
        <w:t>.</w:t>
      </w:r>
    </w:p>
    <w:p w14:paraId="734D8CE0" w14:textId="4DD40C74" w:rsidR="00055E26" w:rsidRPr="00FF7A5A" w:rsidRDefault="00055E26" w:rsidP="00055E26">
      <w:pPr>
        <w:pStyle w:val="ListParagraph"/>
        <w:numPr>
          <w:ilvl w:val="0"/>
          <w:numId w:val="13"/>
        </w:numPr>
        <w:spacing w:line="276" w:lineRule="auto"/>
        <w:ind w:left="426" w:hanging="426"/>
        <w:rPr>
          <w:rFonts w:cs="Arial"/>
          <w:color w:val="595959" w:themeColor="text1" w:themeTint="A6"/>
          <w:sz w:val="20"/>
          <w:szCs w:val="20"/>
        </w:rPr>
      </w:pPr>
      <w:r w:rsidRPr="00FF7A5A">
        <w:rPr>
          <w:rFonts w:cs="Arial"/>
          <w:color w:val="595959" w:themeColor="text1" w:themeTint="A6"/>
          <w:sz w:val="20"/>
          <w:szCs w:val="20"/>
        </w:rPr>
        <w:t xml:space="preserve">Set up two assay tubes for the standards and one for each </w:t>
      </w:r>
      <w:r w:rsidR="004523AE">
        <w:rPr>
          <w:rFonts w:cs="Arial"/>
          <w:color w:val="595959" w:themeColor="text1" w:themeTint="A6"/>
          <w:sz w:val="20"/>
          <w:szCs w:val="20"/>
        </w:rPr>
        <w:t>pool</w:t>
      </w:r>
      <w:r w:rsidRPr="00FF7A5A">
        <w:rPr>
          <w:rFonts w:cs="Arial"/>
          <w:color w:val="595959" w:themeColor="text1" w:themeTint="A6"/>
          <w:sz w:val="20"/>
          <w:szCs w:val="20"/>
        </w:rPr>
        <w:t>.</w:t>
      </w:r>
    </w:p>
    <w:p w14:paraId="0122699C" w14:textId="5AEEA311" w:rsidR="00055E26" w:rsidRPr="00D807D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B101C2">
        <w:rPr>
          <w:rFonts w:cs="Arial"/>
          <w:color w:val="595959" w:themeColor="text1" w:themeTint="A6"/>
          <w:sz w:val="20"/>
          <w:szCs w:val="20"/>
        </w:rPr>
        <w:t xml:space="preserve">Prepare the </w:t>
      </w:r>
      <w:r>
        <w:rPr>
          <w:rFonts w:cs="Arial"/>
          <w:color w:val="595959" w:themeColor="text1" w:themeTint="A6"/>
          <w:sz w:val="20"/>
          <w:szCs w:val="20"/>
        </w:rPr>
        <w:t>2</w:t>
      </w:r>
      <w:r w:rsidRPr="00B101C2">
        <w:rPr>
          <w:rFonts w:cs="Arial"/>
          <w:color w:val="595959" w:themeColor="text1" w:themeTint="A6"/>
          <w:sz w:val="20"/>
          <w:szCs w:val="20"/>
        </w:rPr>
        <w:t>00</w:t>
      </w:r>
      <w:r w:rsidRPr="00D807DA">
        <w:rPr>
          <w:rFonts w:cs="Arial"/>
          <w:color w:val="595959" w:themeColor="text1" w:themeTint="A6"/>
          <w:sz w:val="20"/>
          <w:szCs w:val="20"/>
        </w:rPr>
        <w:t xml:space="preserve"> µL</w:t>
      </w:r>
      <w:r w:rsidRPr="00B101C2">
        <w:rPr>
          <w:rFonts w:cs="Arial"/>
          <w:color w:val="595959" w:themeColor="text1" w:themeTint="A6"/>
          <w:sz w:val="20"/>
          <w:szCs w:val="20"/>
        </w:rPr>
        <w:t xml:space="preserve"> </w:t>
      </w:r>
      <w:r w:rsidR="005B5A08">
        <w:rPr>
          <w:rFonts w:cs="Arial"/>
          <w:color w:val="595959" w:themeColor="text1" w:themeTint="A6"/>
          <w:sz w:val="20"/>
          <w:szCs w:val="20"/>
        </w:rPr>
        <w:t>Qubit</w:t>
      </w:r>
      <w:r w:rsidRPr="00B101C2">
        <w:rPr>
          <w:rFonts w:cs="Arial"/>
          <w:color w:val="595959" w:themeColor="text1" w:themeTint="A6"/>
          <w:sz w:val="20"/>
          <w:szCs w:val="20"/>
        </w:rPr>
        <w:t xml:space="preserve"> working solution using </w:t>
      </w:r>
      <w:r>
        <w:rPr>
          <w:rFonts w:cs="Arial"/>
          <w:color w:val="595959" w:themeColor="text1" w:themeTint="A6"/>
          <w:sz w:val="20"/>
          <w:szCs w:val="20"/>
        </w:rPr>
        <w:t>199</w:t>
      </w:r>
      <w:r w:rsidRPr="00D807DA">
        <w:rPr>
          <w:rFonts w:cs="Arial"/>
          <w:color w:val="595959" w:themeColor="text1" w:themeTint="A6"/>
          <w:sz w:val="20"/>
          <w:szCs w:val="20"/>
        </w:rPr>
        <w:t xml:space="preserve"> µL </w:t>
      </w:r>
      <w:r w:rsidR="005B5A08">
        <w:rPr>
          <w:rFonts w:cs="Arial"/>
          <w:color w:val="595959" w:themeColor="text1" w:themeTint="A6"/>
          <w:sz w:val="20"/>
          <w:szCs w:val="20"/>
        </w:rPr>
        <w:t>Qubit</w:t>
      </w:r>
      <w:r w:rsidRPr="00B101C2">
        <w:rPr>
          <w:rFonts w:cs="Arial"/>
          <w:color w:val="595959" w:themeColor="text1" w:themeTint="A6"/>
          <w:sz w:val="20"/>
          <w:szCs w:val="20"/>
        </w:rPr>
        <w:t xml:space="preserve"> buffer</w:t>
      </w:r>
      <w:r>
        <w:rPr>
          <w:rFonts w:cs="Arial"/>
          <w:color w:val="595959" w:themeColor="text1" w:themeTint="A6"/>
          <w:sz w:val="20"/>
          <w:szCs w:val="20"/>
        </w:rPr>
        <w:t xml:space="preserve"> and 1</w:t>
      </w:r>
      <w:r w:rsidRPr="00D807DA">
        <w:rPr>
          <w:rFonts w:cs="Arial"/>
          <w:color w:val="595959" w:themeColor="text1" w:themeTint="A6"/>
          <w:sz w:val="20"/>
          <w:szCs w:val="20"/>
        </w:rPr>
        <w:t xml:space="preserve"> µL</w:t>
      </w:r>
      <w:r w:rsidRPr="00B101C2">
        <w:rPr>
          <w:rFonts w:cs="Arial"/>
          <w:color w:val="595959" w:themeColor="text1" w:themeTint="A6"/>
          <w:sz w:val="20"/>
          <w:szCs w:val="20"/>
        </w:rPr>
        <w:t xml:space="preserve"> </w:t>
      </w:r>
      <w:r w:rsidR="005B5A08">
        <w:rPr>
          <w:rFonts w:cs="Arial"/>
          <w:color w:val="595959" w:themeColor="text1" w:themeTint="A6"/>
          <w:sz w:val="20"/>
          <w:szCs w:val="20"/>
        </w:rPr>
        <w:t>Qubit</w:t>
      </w:r>
      <w:r w:rsidRPr="00B101C2">
        <w:rPr>
          <w:rFonts w:cs="Arial"/>
          <w:color w:val="595959" w:themeColor="text1" w:themeTint="A6"/>
          <w:sz w:val="20"/>
          <w:szCs w:val="20"/>
        </w:rPr>
        <w:t xml:space="preserve"> dye</w:t>
      </w:r>
      <w:r>
        <w:rPr>
          <w:rFonts w:cs="Arial"/>
          <w:color w:val="595959" w:themeColor="text1" w:themeTint="A6"/>
          <w:sz w:val="20"/>
          <w:szCs w:val="20"/>
        </w:rPr>
        <w:t xml:space="preserve"> per </w:t>
      </w:r>
      <w:r w:rsidR="004523AE">
        <w:rPr>
          <w:rFonts w:cs="Arial"/>
          <w:color w:val="595959" w:themeColor="text1" w:themeTint="A6"/>
          <w:sz w:val="20"/>
          <w:szCs w:val="20"/>
        </w:rPr>
        <w:t>pool</w:t>
      </w:r>
      <w:r>
        <w:rPr>
          <w:rFonts w:cs="Arial"/>
          <w:color w:val="595959" w:themeColor="text1" w:themeTint="A6"/>
          <w:sz w:val="20"/>
          <w:szCs w:val="20"/>
        </w:rPr>
        <w:t>/standard to be quantified.</w:t>
      </w:r>
    </w:p>
    <w:p w14:paraId="203A3F72" w14:textId="77777777"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Vortex working solution for 2-3 seconds, and then pulse-spin.</w:t>
      </w:r>
    </w:p>
    <w:p w14:paraId="75A0AD9D" w14:textId="77777777"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190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working solution into each of the Standard tubes.</w:t>
      </w:r>
    </w:p>
    <w:p w14:paraId="30314407" w14:textId="0FF2B6B8"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198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working solution into each of the </w:t>
      </w:r>
      <w:r w:rsidR="004523AE">
        <w:rPr>
          <w:rFonts w:cs="Arial"/>
          <w:color w:val="595959" w:themeColor="text1" w:themeTint="A6"/>
          <w:sz w:val="20"/>
          <w:szCs w:val="20"/>
        </w:rPr>
        <w:t>pool</w:t>
      </w:r>
      <w:r w:rsidRPr="00FF7A5A">
        <w:rPr>
          <w:rFonts w:cs="Arial"/>
          <w:color w:val="595959" w:themeColor="text1" w:themeTint="A6"/>
          <w:sz w:val="20"/>
          <w:szCs w:val="20"/>
        </w:rPr>
        <w:t xml:space="preserve"> tubes.</w:t>
      </w:r>
    </w:p>
    <w:p w14:paraId="6D0B96A2" w14:textId="77777777"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10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Standard solution into each of the respective Standard tubes.</w:t>
      </w:r>
    </w:p>
    <w:p w14:paraId="709EB9BD" w14:textId="6D5867C4"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2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each </w:t>
      </w:r>
      <w:r w:rsidR="004523AE">
        <w:rPr>
          <w:rFonts w:cs="Arial"/>
          <w:color w:val="595959" w:themeColor="text1" w:themeTint="A6"/>
          <w:sz w:val="20"/>
          <w:szCs w:val="20"/>
        </w:rPr>
        <w:t>pool</w:t>
      </w:r>
      <w:r w:rsidRPr="00FF7A5A">
        <w:rPr>
          <w:rFonts w:cs="Arial"/>
          <w:color w:val="595959" w:themeColor="text1" w:themeTint="A6"/>
          <w:sz w:val="20"/>
          <w:szCs w:val="20"/>
        </w:rPr>
        <w:t xml:space="preserve"> into the respective tube.</w:t>
      </w:r>
    </w:p>
    <w:p w14:paraId="14486F4A" w14:textId="77777777"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Vortex all tubes for 2-3 seconds, and then pulse-spin.</w:t>
      </w:r>
    </w:p>
    <w:p w14:paraId="39E22574" w14:textId="77777777"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Incubate the tubes for 2 minutes at room temperature.</w:t>
      </w:r>
    </w:p>
    <w:p w14:paraId="33C39621" w14:textId="0C46DC2D" w:rsidR="00055E26" w:rsidRPr="00FF7A5A"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Insert the tubes in the </w:t>
      </w:r>
      <w:r w:rsidR="005B5A08">
        <w:rPr>
          <w:rFonts w:cs="Arial"/>
          <w:color w:val="595959" w:themeColor="text1" w:themeTint="A6"/>
          <w:sz w:val="20"/>
          <w:szCs w:val="20"/>
        </w:rPr>
        <w:t>Qubit</w:t>
      </w:r>
      <w:r w:rsidRPr="00FF7A5A">
        <w:rPr>
          <w:rFonts w:cs="Arial"/>
          <w:color w:val="595959" w:themeColor="text1" w:themeTint="A6"/>
          <w:sz w:val="20"/>
          <w:szCs w:val="20"/>
        </w:rPr>
        <w:t xml:space="preserve"> Fluorometer and take readings (see </w:t>
      </w:r>
      <w:r w:rsidR="005B5A08">
        <w:rPr>
          <w:rFonts w:cs="Arial"/>
          <w:color w:val="595959" w:themeColor="text1" w:themeTint="A6"/>
          <w:sz w:val="20"/>
          <w:szCs w:val="20"/>
        </w:rPr>
        <w:t>Qubit</w:t>
      </w:r>
      <w:r w:rsidR="007A2E5B">
        <w:rPr>
          <w:rFonts w:cs="Arial"/>
          <w:color w:val="595959" w:themeColor="text1" w:themeTint="A6"/>
          <w:sz w:val="20"/>
          <w:szCs w:val="20"/>
        </w:rPr>
        <w:t xml:space="preserve"> manufacturer’s</w:t>
      </w:r>
      <w:r w:rsidRPr="00FF7A5A">
        <w:rPr>
          <w:rFonts w:cs="Arial"/>
          <w:color w:val="595959" w:themeColor="text1" w:themeTint="A6"/>
          <w:sz w:val="20"/>
          <w:szCs w:val="20"/>
        </w:rPr>
        <w:t xml:space="preserve"> protocol for further information).</w:t>
      </w:r>
    </w:p>
    <w:p w14:paraId="7163324C" w14:textId="7391A982" w:rsidR="00055E26" w:rsidRDefault="00055E26" w:rsidP="00055E26">
      <w:pPr>
        <w:pStyle w:val="ListParagraph"/>
        <w:numPr>
          <w:ilvl w:val="0"/>
          <w:numId w:val="13"/>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Record </w:t>
      </w:r>
      <w:r w:rsidR="005B5A08">
        <w:rPr>
          <w:rFonts w:cs="Arial"/>
          <w:color w:val="595959" w:themeColor="text1" w:themeTint="A6"/>
          <w:sz w:val="20"/>
          <w:szCs w:val="20"/>
        </w:rPr>
        <w:t>Qubit</w:t>
      </w:r>
      <w:r w:rsidRPr="00FF7A5A">
        <w:rPr>
          <w:rFonts w:cs="Arial"/>
          <w:color w:val="595959" w:themeColor="text1" w:themeTint="A6"/>
          <w:sz w:val="20"/>
          <w:szCs w:val="20"/>
        </w:rPr>
        <w:t xml:space="preserve"> readings in the table</w:t>
      </w:r>
      <w:r>
        <w:rPr>
          <w:rFonts w:cs="Arial"/>
          <w:color w:val="595959" w:themeColor="text1" w:themeTint="A6"/>
          <w:sz w:val="20"/>
          <w:szCs w:val="20"/>
        </w:rPr>
        <w:t xml:space="preserve"> in the workbook to calculate the per </w:t>
      </w:r>
      <w:r w:rsidR="004523AE">
        <w:rPr>
          <w:rFonts w:cs="Arial"/>
          <w:color w:val="595959" w:themeColor="text1" w:themeTint="A6"/>
          <w:sz w:val="20"/>
          <w:szCs w:val="20"/>
        </w:rPr>
        <w:t>pool</w:t>
      </w:r>
      <w:r>
        <w:rPr>
          <w:rFonts w:cs="Arial"/>
          <w:color w:val="595959" w:themeColor="text1" w:themeTint="A6"/>
          <w:sz w:val="20"/>
          <w:szCs w:val="20"/>
        </w:rPr>
        <w:t xml:space="preserve"> average</w:t>
      </w:r>
      <w:r w:rsidRPr="00FF7A5A">
        <w:rPr>
          <w:rFonts w:cs="Arial"/>
          <w:color w:val="595959" w:themeColor="text1" w:themeTint="A6"/>
          <w:sz w:val="20"/>
          <w:szCs w:val="20"/>
        </w:rPr>
        <w:t>.</w:t>
      </w:r>
    </w:p>
    <w:p w14:paraId="058D844D" w14:textId="6F415BEF" w:rsidR="00055E26" w:rsidRDefault="00055E26" w:rsidP="00D90894">
      <w:pPr>
        <w:spacing w:after="0" w:line="276" w:lineRule="auto"/>
        <w:ind w:left="-11"/>
        <w:rPr>
          <w:rFonts w:cs="Arial"/>
          <w:color w:val="595959" w:themeColor="text1" w:themeTint="A6"/>
          <w:sz w:val="20"/>
          <w:szCs w:val="20"/>
        </w:rPr>
      </w:pPr>
      <w:r w:rsidRPr="00653CFC">
        <w:rPr>
          <w:rFonts w:cs="Arial"/>
          <w:b/>
          <w:bCs/>
          <w:color w:val="595959" w:themeColor="text1" w:themeTint="A6"/>
          <w:sz w:val="20"/>
          <w:szCs w:val="20"/>
        </w:rPr>
        <w:t>NOTE:</w:t>
      </w:r>
      <w:r>
        <w:rPr>
          <w:rFonts w:cs="Arial"/>
          <w:color w:val="595959" w:themeColor="text1" w:themeTint="A6"/>
          <w:sz w:val="20"/>
          <w:szCs w:val="20"/>
        </w:rPr>
        <w:t xml:space="preserve"> Expected library yield is approximately 30</w:t>
      </w:r>
      <w:r w:rsidR="00286E92">
        <w:rPr>
          <w:rFonts w:cs="Arial"/>
          <w:color w:val="595959" w:themeColor="text1" w:themeTint="A6"/>
          <w:sz w:val="20"/>
          <w:szCs w:val="20"/>
        </w:rPr>
        <w:t>-100</w:t>
      </w:r>
      <w:r w:rsidR="007A2E5B">
        <w:rPr>
          <w:rFonts w:cs="Arial"/>
          <w:color w:val="595959" w:themeColor="text1" w:themeTint="A6"/>
          <w:sz w:val="20"/>
          <w:szCs w:val="20"/>
        </w:rPr>
        <w:t xml:space="preserve"> </w:t>
      </w:r>
      <w:r>
        <w:rPr>
          <w:rFonts w:cs="Arial"/>
          <w:color w:val="595959" w:themeColor="text1" w:themeTint="A6"/>
          <w:sz w:val="20"/>
          <w:szCs w:val="20"/>
        </w:rPr>
        <w:t>ng/</w:t>
      </w:r>
      <w:r w:rsidRPr="00653CFC">
        <w:rPr>
          <w:rFonts w:ascii="Symbol" w:hAnsi="Symbol" w:cs="Arial"/>
          <w:color w:val="595959" w:themeColor="text1" w:themeTint="A6"/>
          <w:sz w:val="20"/>
          <w:szCs w:val="20"/>
        </w:rPr>
        <w:t></w:t>
      </w:r>
      <w:r>
        <w:rPr>
          <w:rFonts w:cs="Arial"/>
          <w:color w:val="595959" w:themeColor="text1" w:themeTint="A6"/>
          <w:sz w:val="20"/>
          <w:szCs w:val="20"/>
        </w:rPr>
        <w:t>L but may vary dependent on DNA quality and input.  A yield of 10</w:t>
      </w:r>
      <w:r w:rsidR="007A2E5B">
        <w:rPr>
          <w:rFonts w:cs="Arial"/>
          <w:color w:val="595959" w:themeColor="text1" w:themeTint="A6"/>
          <w:sz w:val="20"/>
          <w:szCs w:val="20"/>
        </w:rPr>
        <w:t xml:space="preserve"> </w:t>
      </w:r>
      <w:r>
        <w:rPr>
          <w:rFonts w:cs="Arial"/>
          <w:color w:val="595959" w:themeColor="text1" w:themeTint="A6"/>
          <w:sz w:val="20"/>
          <w:szCs w:val="20"/>
        </w:rPr>
        <w:t>ng/</w:t>
      </w:r>
      <w:r w:rsidRPr="00896A9C">
        <w:rPr>
          <w:rFonts w:ascii="Symbol" w:hAnsi="Symbol" w:cs="Arial"/>
          <w:color w:val="595959" w:themeColor="text1" w:themeTint="A6"/>
          <w:sz w:val="20"/>
          <w:szCs w:val="20"/>
        </w:rPr>
        <w:t></w:t>
      </w:r>
      <w:r>
        <w:rPr>
          <w:rFonts w:cs="Arial"/>
          <w:color w:val="595959" w:themeColor="text1" w:themeTint="A6"/>
          <w:sz w:val="20"/>
          <w:szCs w:val="20"/>
        </w:rPr>
        <w:t xml:space="preserve">L or greater is expected to provide satisfactory enrichment results.   </w:t>
      </w:r>
    </w:p>
    <w:p w14:paraId="6AA8EDA8" w14:textId="77777777" w:rsidR="00885CAD" w:rsidRPr="0086527B" w:rsidRDefault="00885CAD" w:rsidP="00D90894">
      <w:pPr>
        <w:spacing w:after="0" w:line="276" w:lineRule="auto"/>
        <w:ind w:left="-11"/>
        <w:rPr>
          <w:rFonts w:cs="Arial"/>
          <w:color w:val="595959" w:themeColor="text1" w:themeTint="A6"/>
          <w:sz w:val="20"/>
          <w:szCs w:val="20"/>
        </w:rPr>
      </w:pPr>
    </w:p>
    <w:p w14:paraId="211926A9" w14:textId="77777777" w:rsidR="00055E26" w:rsidRPr="00FF7A5A" w:rsidRDefault="00055E26" w:rsidP="00AA2673">
      <w:pPr>
        <w:ind w:left="284"/>
        <w:outlineLvl w:val="1"/>
        <w:rPr>
          <w:rFonts w:cs="Arial"/>
          <w:color w:val="C00000"/>
          <w:sz w:val="28"/>
          <w:szCs w:val="28"/>
        </w:rPr>
      </w:pPr>
      <w:bookmarkStart w:id="66" w:name="_Toc68179651"/>
      <w:bookmarkStart w:id="67" w:name="_Toc125461829"/>
      <w:r>
        <w:rPr>
          <w:rFonts w:cs="Arial"/>
          <w:color w:val="C00000"/>
          <w:sz w:val="28"/>
          <w:szCs w:val="28"/>
        </w:rPr>
        <w:t xml:space="preserve">2.5 </w:t>
      </w:r>
      <w:proofErr w:type="spellStart"/>
      <w:r>
        <w:rPr>
          <w:rFonts w:cs="Arial"/>
          <w:color w:val="C00000"/>
          <w:sz w:val="28"/>
          <w:szCs w:val="28"/>
        </w:rPr>
        <w:t>TapeStation</w:t>
      </w:r>
      <w:proofErr w:type="spellEnd"/>
      <w:r>
        <w:rPr>
          <w:rFonts w:cs="Arial"/>
          <w:color w:val="C00000"/>
          <w:sz w:val="28"/>
          <w:szCs w:val="28"/>
        </w:rPr>
        <w:t xml:space="preserve"> </w:t>
      </w:r>
      <w:proofErr w:type="spellStart"/>
      <w:r>
        <w:rPr>
          <w:rFonts w:cs="Arial"/>
          <w:color w:val="C00000"/>
          <w:sz w:val="28"/>
          <w:szCs w:val="28"/>
        </w:rPr>
        <w:t>Visualisation</w:t>
      </w:r>
      <w:proofErr w:type="spellEnd"/>
      <w:r>
        <w:rPr>
          <w:rFonts w:cs="Arial"/>
          <w:color w:val="C00000"/>
          <w:sz w:val="28"/>
          <w:szCs w:val="28"/>
        </w:rPr>
        <w:t xml:space="preserve"> (Optional)</w:t>
      </w:r>
      <w:bookmarkEnd w:id="66"/>
      <w:bookmarkEnd w:id="67"/>
    </w:p>
    <w:p w14:paraId="5CECED12" w14:textId="67F9FD02" w:rsidR="00055E26" w:rsidRPr="002E3E70" w:rsidRDefault="00055E26" w:rsidP="00055E26">
      <w:pPr>
        <w:spacing w:after="0" w:line="276" w:lineRule="auto"/>
        <w:rPr>
          <w:rFonts w:cs="Arial"/>
          <w:color w:val="595959" w:themeColor="text1" w:themeTint="A6"/>
          <w:sz w:val="20"/>
          <w:szCs w:val="20"/>
        </w:rPr>
      </w:pPr>
      <w:r w:rsidRPr="002E3E70">
        <w:rPr>
          <w:rFonts w:cs="Arial"/>
          <w:b/>
          <w:color w:val="595959" w:themeColor="text1" w:themeTint="A6"/>
          <w:sz w:val="20"/>
          <w:szCs w:val="20"/>
        </w:rPr>
        <w:t>NOTE:</w:t>
      </w:r>
      <w:r>
        <w:rPr>
          <w:rFonts w:cs="Arial"/>
          <w:color w:val="595959" w:themeColor="text1" w:themeTint="A6"/>
          <w:sz w:val="20"/>
          <w:szCs w:val="20"/>
        </w:rPr>
        <w:t xml:space="preserve"> Alternative systems for fragment </w:t>
      </w:r>
      <w:proofErr w:type="spellStart"/>
      <w:r>
        <w:rPr>
          <w:rFonts w:cs="Arial"/>
          <w:color w:val="595959" w:themeColor="text1" w:themeTint="A6"/>
          <w:sz w:val="20"/>
          <w:szCs w:val="20"/>
        </w:rPr>
        <w:t>visuali</w:t>
      </w:r>
      <w:r w:rsidR="007A2E5B">
        <w:rPr>
          <w:rFonts w:cs="Arial"/>
          <w:color w:val="595959" w:themeColor="text1" w:themeTint="A6"/>
          <w:sz w:val="20"/>
          <w:szCs w:val="20"/>
        </w:rPr>
        <w:t>s</w:t>
      </w:r>
      <w:r>
        <w:rPr>
          <w:rFonts w:cs="Arial"/>
          <w:color w:val="595959" w:themeColor="text1" w:themeTint="A6"/>
          <w:sz w:val="20"/>
          <w:szCs w:val="20"/>
        </w:rPr>
        <w:t>ation</w:t>
      </w:r>
      <w:proofErr w:type="spellEnd"/>
      <w:r>
        <w:rPr>
          <w:rFonts w:cs="Arial"/>
          <w:color w:val="595959" w:themeColor="text1" w:themeTint="A6"/>
          <w:sz w:val="20"/>
          <w:szCs w:val="20"/>
        </w:rPr>
        <w:t xml:space="preserve"> such as Fragment Analyzer, Bioanalyzer or similar may be used following user validation.</w:t>
      </w:r>
    </w:p>
    <w:p w14:paraId="084FB6EA" w14:textId="77777777" w:rsidR="00055E26" w:rsidRPr="00FF7A5A" w:rsidRDefault="00055E26" w:rsidP="00055E26">
      <w:pPr>
        <w:pStyle w:val="ListParagraph"/>
        <w:keepLines/>
        <w:numPr>
          <w:ilvl w:val="0"/>
          <w:numId w:val="15"/>
        </w:numPr>
        <w:spacing w:line="276" w:lineRule="auto"/>
        <w:ind w:left="426" w:hanging="426"/>
        <w:rPr>
          <w:rFonts w:cs="Arial"/>
          <w:color w:val="595959" w:themeColor="text1" w:themeTint="A6"/>
          <w:sz w:val="20"/>
          <w:szCs w:val="20"/>
        </w:rPr>
      </w:pPr>
      <w:r w:rsidRPr="00FF7A5A">
        <w:rPr>
          <w:rFonts w:cs="Arial"/>
          <w:color w:val="595959" w:themeColor="text1" w:themeTint="A6"/>
          <w:sz w:val="20"/>
          <w:szCs w:val="20"/>
        </w:rPr>
        <w:t>Gather the required reagents (volume specified in table below) and prepare according to table:</w:t>
      </w:r>
    </w:p>
    <w:tbl>
      <w:tblPr>
        <w:tblW w:w="9498" w:type="dxa"/>
        <w:jc w:val="center"/>
        <w:tblLook w:val="04A0" w:firstRow="1" w:lastRow="0" w:firstColumn="1" w:lastColumn="0" w:noHBand="0" w:noVBand="1"/>
      </w:tblPr>
      <w:tblGrid>
        <w:gridCol w:w="1980"/>
        <w:gridCol w:w="2693"/>
        <w:gridCol w:w="2274"/>
        <w:gridCol w:w="2551"/>
      </w:tblGrid>
      <w:tr w:rsidR="00055E26" w:rsidRPr="00FF7A5A" w14:paraId="3138DDCE" w14:textId="77777777" w:rsidTr="00752D8B">
        <w:trPr>
          <w:cantSplit/>
          <w:trHeight w:val="20"/>
          <w:tblHeader/>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28EDA5" w14:textId="77777777" w:rsidR="00055E26" w:rsidRPr="00FF7A5A" w:rsidRDefault="00055E26" w:rsidP="00541B9D">
            <w:pPr>
              <w:keepNext/>
              <w:keepLines/>
              <w:spacing w:after="0" w:line="240" w:lineRule="auto"/>
              <w:rPr>
                <w:rFonts w:cs="Arial"/>
                <w:b/>
                <w:bCs/>
                <w:color w:val="595959" w:themeColor="text1" w:themeTint="A6"/>
                <w:sz w:val="20"/>
                <w:szCs w:val="20"/>
              </w:rPr>
            </w:pPr>
            <w:r w:rsidRPr="00FF7A5A">
              <w:rPr>
                <w:rFonts w:cs="Arial"/>
                <w:b/>
                <w:bCs/>
                <w:color w:val="595959" w:themeColor="text1" w:themeTint="A6"/>
                <w:sz w:val="20"/>
                <w:szCs w:val="20"/>
              </w:rPr>
              <w:t>Reagent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3E31CD73" w14:textId="77777777" w:rsidR="00055E26" w:rsidRPr="00FF7A5A" w:rsidRDefault="00055E26"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Storage Conditions</w:t>
            </w:r>
          </w:p>
        </w:tc>
        <w:tc>
          <w:tcPr>
            <w:tcW w:w="2274" w:type="dxa"/>
            <w:tcBorders>
              <w:top w:val="single" w:sz="4" w:space="0" w:color="auto"/>
              <w:left w:val="nil"/>
              <w:bottom w:val="single" w:sz="4" w:space="0" w:color="auto"/>
              <w:right w:val="single" w:sz="4" w:space="0" w:color="auto"/>
            </w:tcBorders>
            <w:shd w:val="clear" w:color="000000" w:fill="D9D9D9"/>
            <w:vAlign w:val="center"/>
            <w:hideMark/>
          </w:tcPr>
          <w:p w14:paraId="17A38E05" w14:textId="77777777" w:rsidR="00055E26" w:rsidRPr="00FF7A5A" w:rsidRDefault="00055E26"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Volume per Sample (µL)</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788C161A" w14:textId="77777777" w:rsidR="00055E26" w:rsidRPr="00FF7A5A" w:rsidRDefault="00055E26"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Preparation Required</w:t>
            </w:r>
          </w:p>
        </w:tc>
      </w:tr>
      <w:tr w:rsidR="00055E26" w:rsidRPr="00FF7A5A" w14:paraId="76F04434" w14:textId="77777777" w:rsidTr="00752D8B">
        <w:trPr>
          <w:cantSplit/>
          <w:trHeight w:val="2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1F323" w14:textId="77777777" w:rsidR="00055E26" w:rsidRPr="00FF7A5A" w:rsidRDefault="00055E26" w:rsidP="00541B9D">
            <w:pPr>
              <w:keepNext/>
              <w:keepLines/>
              <w:spacing w:after="0" w:line="240" w:lineRule="auto"/>
              <w:rPr>
                <w:rFonts w:cs="Arial"/>
                <w:color w:val="595959" w:themeColor="text1" w:themeTint="A6"/>
                <w:sz w:val="20"/>
                <w:szCs w:val="20"/>
              </w:rPr>
            </w:pPr>
            <w:r w:rsidRPr="00FF7A5A">
              <w:rPr>
                <w:rFonts w:cs="Arial"/>
                <w:color w:val="595959" w:themeColor="text1" w:themeTint="A6"/>
                <w:sz w:val="20"/>
                <w:szCs w:val="20"/>
              </w:rPr>
              <w:t>D1000 Ladder</w:t>
            </w:r>
          </w:p>
        </w:tc>
        <w:tc>
          <w:tcPr>
            <w:tcW w:w="2693" w:type="dxa"/>
            <w:tcBorders>
              <w:top w:val="nil"/>
              <w:left w:val="nil"/>
              <w:bottom w:val="single" w:sz="4" w:space="0" w:color="auto"/>
              <w:right w:val="single" w:sz="4" w:space="0" w:color="auto"/>
            </w:tcBorders>
            <w:shd w:val="clear" w:color="000000" w:fill="FFFFFF"/>
            <w:noWrap/>
            <w:vAlign w:val="center"/>
            <w:hideMark/>
          </w:tcPr>
          <w:p w14:paraId="14FB57EC" w14:textId="0453F14A" w:rsidR="00055E26" w:rsidRPr="00FF7A5A" w:rsidRDefault="00055E26" w:rsidP="00752D8B">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2°C to 8°C</w:t>
            </w:r>
            <w:r w:rsidR="00752D8B">
              <w:rPr>
                <w:rFonts w:cs="Arial"/>
                <w:color w:val="595959" w:themeColor="text1" w:themeTint="A6"/>
                <w:sz w:val="20"/>
                <w:szCs w:val="20"/>
              </w:rPr>
              <w:t xml:space="preserve"> </w:t>
            </w:r>
            <w:r>
              <w:rPr>
                <w:rFonts w:cs="Arial"/>
                <w:color w:val="595959" w:themeColor="text1" w:themeTint="A6"/>
                <w:sz w:val="20"/>
                <w:szCs w:val="20"/>
              </w:rPr>
              <w:t>User supplied</w:t>
            </w:r>
          </w:p>
        </w:tc>
        <w:tc>
          <w:tcPr>
            <w:tcW w:w="2274" w:type="dxa"/>
            <w:tcBorders>
              <w:top w:val="nil"/>
              <w:left w:val="nil"/>
              <w:bottom w:val="single" w:sz="4" w:space="0" w:color="auto"/>
              <w:right w:val="single" w:sz="4" w:space="0" w:color="auto"/>
            </w:tcBorders>
            <w:shd w:val="clear" w:color="000000" w:fill="FFFFFF"/>
            <w:vAlign w:val="center"/>
            <w:hideMark/>
          </w:tcPr>
          <w:p w14:paraId="0968A4B9" w14:textId="77777777" w:rsidR="00055E26" w:rsidRPr="00FF7A5A" w:rsidRDefault="00055E26"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1</w:t>
            </w:r>
          </w:p>
        </w:tc>
        <w:tc>
          <w:tcPr>
            <w:tcW w:w="2551" w:type="dxa"/>
            <w:tcBorders>
              <w:top w:val="nil"/>
              <w:left w:val="nil"/>
              <w:bottom w:val="single" w:sz="4" w:space="0" w:color="auto"/>
              <w:right w:val="single" w:sz="4" w:space="0" w:color="auto"/>
            </w:tcBorders>
            <w:shd w:val="clear" w:color="000000" w:fill="FFFFFF"/>
            <w:vAlign w:val="center"/>
            <w:hideMark/>
          </w:tcPr>
          <w:p w14:paraId="0E83F23A" w14:textId="77777777" w:rsidR="00055E26" w:rsidRPr="00FF7A5A" w:rsidRDefault="00055E26"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Bring to room temperature.</w:t>
            </w:r>
          </w:p>
        </w:tc>
      </w:tr>
      <w:tr w:rsidR="00055E26" w:rsidRPr="00FF7A5A" w14:paraId="11FAEE8D" w14:textId="77777777" w:rsidTr="00752D8B">
        <w:trPr>
          <w:cantSplit/>
          <w:trHeight w:val="2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57460" w14:textId="77777777" w:rsidR="00055E26" w:rsidRPr="00FF7A5A" w:rsidRDefault="00055E26" w:rsidP="00541B9D">
            <w:pPr>
              <w:keepNext/>
              <w:keepLines/>
              <w:spacing w:after="0" w:line="240" w:lineRule="auto"/>
              <w:rPr>
                <w:rFonts w:cs="Arial"/>
                <w:color w:val="595959" w:themeColor="text1" w:themeTint="A6"/>
                <w:sz w:val="20"/>
                <w:szCs w:val="20"/>
              </w:rPr>
            </w:pPr>
            <w:r w:rsidRPr="00FF7A5A">
              <w:rPr>
                <w:rFonts w:cs="Arial"/>
                <w:color w:val="595959" w:themeColor="text1" w:themeTint="A6"/>
                <w:sz w:val="20"/>
                <w:szCs w:val="20"/>
              </w:rPr>
              <w:t>D1000 Sample Buffer</w:t>
            </w:r>
          </w:p>
        </w:tc>
        <w:tc>
          <w:tcPr>
            <w:tcW w:w="2693" w:type="dxa"/>
            <w:tcBorders>
              <w:top w:val="nil"/>
              <w:left w:val="nil"/>
              <w:bottom w:val="single" w:sz="4" w:space="0" w:color="auto"/>
              <w:right w:val="single" w:sz="4" w:space="0" w:color="auto"/>
            </w:tcBorders>
            <w:shd w:val="clear" w:color="000000" w:fill="FFFFFF"/>
            <w:noWrap/>
            <w:vAlign w:val="center"/>
            <w:hideMark/>
          </w:tcPr>
          <w:p w14:paraId="6C7CE86D" w14:textId="1C200DDF" w:rsidR="00055E26" w:rsidRPr="00FF7A5A" w:rsidRDefault="00055E26" w:rsidP="00752D8B">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2°C to 8°C</w:t>
            </w:r>
            <w:r w:rsidR="00752D8B">
              <w:rPr>
                <w:rFonts w:cs="Arial"/>
                <w:color w:val="595959" w:themeColor="text1" w:themeTint="A6"/>
                <w:sz w:val="20"/>
                <w:szCs w:val="20"/>
              </w:rPr>
              <w:t xml:space="preserve"> </w:t>
            </w:r>
            <w:r>
              <w:rPr>
                <w:rFonts w:cs="Arial"/>
                <w:color w:val="595959" w:themeColor="text1" w:themeTint="A6"/>
                <w:sz w:val="20"/>
                <w:szCs w:val="20"/>
              </w:rPr>
              <w:t>User supplied</w:t>
            </w:r>
          </w:p>
        </w:tc>
        <w:tc>
          <w:tcPr>
            <w:tcW w:w="2274" w:type="dxa"/>
            <w:tcBorders>
              <w:top w:val="nil"/>
              <w:left w:val="nil"/>
              <w:bottom w:val="single" w:sz="4" w:space="0" w:color="auto"/>
              <w:right w:val="single" w:sz="4" w:space="0" w:color="auto"/>
            </w:tcBorders>
            <w:shd w:val="clear" w:color="000000" w:fill="FFFFFF"/>
            <w:vAlign w:val="center"/>
            <w:hideMark/>
          </w:tcPr>
          <w:p w14:paraId="0EED89F3" w14:textId="77777777" w:rsidR="00055E26" w:rsidRPr="00FF7A5A" w:rsidRDefault="00055E26"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3</w:t>
            </w:r>
          </w:p>
        </w:tc>
        <w:tc>
          <w:tcPr>
            <w:tcW w:w="2551" w:type="dxa"/>
            <w:tcBorders>
              <w:top w:val="nil"/>
              <w:left w:val="nil"/>
              <w:bottom w:val="single" w:sz="4" w:space="0" w:color="auto"/>
              <w:right w:val="single" w:sz="4" w:space="0" w:color="auto"/>
            </w:tcBorders>
            <w:shd w:val="clear" w:color="000000" w:fill="FFFFFF"/>
            <w:vAlign w:val="center"/>
            <w:hideMark/>
          </w:tcPr>
          <w:p w14:paraId="49D1D591" w14:textId="77777777" w:rsidR="00055E26" w:rsidRPr="00FF7A5A" w:rsidRDefault="00055E26"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Bring to room temperature.</w:t>
            </w:r>
          </w:p>
        </w:tc>
      </w:tr>
    </w:tbl>
    <w:p w14:paraId="629E46A7" w14:textId="77777777" w:rsidR="00055E26" w:rsidRDefault="00055E26" w:rsidP="00055E26">
      <w:pPr>
        <w:spacing w:after="0"/>
        <w:rPr>
          <w:rFonts w:cs="Arial"/>
          <w:color w:val="595959" w:themeColor="text1" w:themeTint="A6"/>
          <w:sz w:val="20"/>
          <w:szCs w:val="20"/>
        </w:rPr>
      </w:pPr>
    </w:p>
    <w:p w14:paraId="6D094DAE" w14:textId="368C31A9" w:rsidR="00055E26" w:rsidRPr="004A2528"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Gather </w:t>
      </w:r>
      <w:r>
        <w:rPr>
          <w:rFonts w:cs="Arial"/>
          <w:color w:val="595959" w:themeColor="text1" w:themeTint="A6"/>
          <w:sz w:val="20"/>
          <w:szCs w:val="20"/>
        </w:rPr>
        <w:t xml:space="preserve">the </w:t>
      </w:r>
      <w:r w:rsidRPr="00FF7A5A">
        <w:rPr>
          <w:rFonts w:cs="Arial"/>
          <w:color w:val="595959" w:themeColor="text1" w:themeTint="A6"/>
          <w:sz w:val="20"/>
          <w:szCs w:val="20"/>
        </w:rPr>
        <w:t xml:space="preserve">required </w:t>
      </w:r>
      <w:r w:rsidR="004523AE">
        <w:rPr>
          <w:rFonts w:cs="Arial"/>
          <w:color w:val="595959" w:themeColor="text1" w:themeTint="A6"/>
          <w:sz w:val="20"/>
          <w:szCs w:val="20"/>
        </w:rPr>
        <w:t xml:space="preserve">D1000 </w:t>
      </w:r>
      <w:proofErr w:type="spellStart"/>
      <w:r w:rsidRPr="004A2528">
        <w:rPr>
          <w:rFonts w:cs="Arial"/>
          <w:color w:val="595959" w:themeColor="text1" w:themeTint="A6"/>
          <w:sz w:val="20"/>
          <w:szCs w:val="20"/>
        </w:rPr>
        <w:t>ScreenTape</w:t>
      </w:r>
      <w:proofErr w:type="spellEnd"/>
      <w:r w:rsidRPr="004A2528">
        <w:rPr>
          <w:rFonts w:cs="Arial"/>
          <w:color w:val="595959" w:themeColor="text1" w:themeTint="A6"/>
          <w:sz w:val="20"/>
          <w:szCs w:val="20"/>
        </w:rPr>
        <w:t>,</w:t>
      </w:r>
      <w:r>
        <w:rPr>
          <w:rFonts w:cs="Arial"/>
          <w:color w:val="595959" w:themeColor="text1" w:themeTint="A6"/>
          <w:sz w:val="20"/>
          <w:szCs w:val="20"/>
        </w:rPr>
        <w:t xml:space="preserve"> </w:t>
      </w:r>
      <w:bookmarkStart w:id="68" w:name="_Hlk75867101"/>
      <w:proofErr w:type="spellStart"/>
      <w:r w:rsidR="00885CAD">
        <w:rPr>
          <w:rFonts w:cs="Arial"/>
          <w:color w:val="595959" w:themeColor="text1" w:themeTint="A6"/>
          <w:sz w:val="20"/>
          <w:szCs w:val="20"/>
        </w:rPr>
        <w:t>TapeStation</w:t>
      </w:r>
      <w:proofErr w:type="spellEnd"/>
      <w:r w:rsidR="00885CAD">
        <w:rPr>
          <w:rFonts w:cs="Arial"/>
          <w:color w:val="595959" w:themeColor="text1" w:themeTint="A6"/>
          <w:sz w:val="20"/>
          <w:szCs w:val="20"/>
        </w:rPr>
        <w:t xml:space="preserve"> optical tube strips and caps</w:t>
      </w:r>
      <w:bookmarkEnd w:id="68"/>
      <w:r w:rsidRPr="004A2528">
        <w:rPr>
          <w:rFonts w:cs="Arial"/>
          <w:color w:val="595959" w:themeColor="text1" w:themeTint="A6"/>
          <w:sz w:val="20"/>
          <w:szCs w:val="20"/>
        </w:rPr>
        <w:t>.</w:t>
      </w:r>
    </w:p>
    <w:p w14:paraId="18F60453" w14:textId="46E0911A"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Transfer 1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each </w:t>
      </w:r>
      <w:r w:rsidR="00F45C36" w:rsidRPr="00FF7A5A">
        <w:rPr>
          <w:rFonts w:cs="Arial"/>
          <w:color w:val="595959" w:themeColor="text1" w:themeTint="A6"/>
          <w:sz w:val="20"/>
          <w:szCs w:val="20"/>
        </w:rPr>
        <w:t>pre-enriched library</w:t>
      </w:r>
      <w:r w:rsidRPr="00FF7A5A">
        <w:rPr>
          <w:rFonts w:cs="Arial"/>
          <w:color w:val="595959" w:themeColor="text1" w:themeTint="A6"/>
          <w:sz w:val="20"/>
          <w:szCs w:val="20"/>
        </w:rPr>
        <w:t xml:space="preserve"> to a new </w:t>
      </w:r>
      <w:r w:rsidR="00885CAD">
        <w:rPr>
          <w:rFonts w:cs="Arial"/>
          <w:color w:val="595959" w:themeColor="text1" w:themeTint="A6"/>
          <w:sz w:val="20"/>
          <w:szCs w:val="20"/>
        </w:rPr>
        <w:t>tube</w:t>
      </w:r>
      <w:r w:rsidRPr="00FF7A5A">
        <w:rPr>
          <w:rFonts w:cs="Arial"/>
          <w:color w:val="595959" w:themeColor="text1" w:themeTint="A6"/>
          <w:sz w:val="20"/>
          <w:szCs w:val="20"/>
        </w:rPr>
        <w:t>.</w:t>
      </w:r>
    </w:p>
    <w:p w14:paraId="31109E39" w14:textId="759CE84E"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Add 1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D1000 Ladder into a reference </w:t>
      </w:r>
      <w:r w:rsidR="00885CAD">
        <w:rPr>
          <w:rFonts w:cs="Arial"/>
          <w:color w:val="595959" w:themeColor="text1" w:themeTint="A6"/>
          <w:sz w:val="20"/>
          <w:szCs w:val="20"/>
        </w:rPr>
        <w:t>tube</w:t>
      </w:r>
      <w:r w:rsidRPr="00FF7A5A">
        <w:rPr>
          <w:rFonts w:cs="Arial"/>
          <w:color w:val="595959" w:themeColor="text1" w:themeTint="A6"/>
          <w:sz w:val="20"/>
          <w:szCs w:val="20"/>
        </w:rPr>
        <w:t>.</w:t>
      </w:r>
    </w:p>
    <w:p w14:paraId="6592C1C7" w14:textId="302B5EB9"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Add 3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D1000 sample buffer to each </w:t>
      </w:r>
      <w:r w:rsidR="00DC12FC" w:rsidRPr="00FF7A5A">
        <w:rPr>
          <w:rFonts w:cs="Arial"/>
          <w:color w:val="595959" w:themeColor="text1" w:themeTint="A6"/>
          <w:sz w:val="20"/>
          <w:szCs w:val="20"/>
        </w:rPr>
        <w:t>pre-enriched library</w:t>
      </w:r>
      <w:r w:rsidRPr="00FF7A5A">
        <w:rPr>
          <w:rFonts w:cs="Arial"/>
          <w:color w:val="595959" w:themeColor="text1" w:themeTint="A6"/>
          <w:sz w:val="20"/>
          <w:szCs w:val="20"/>
        </w:rPr>
        <w:t xml:space="preserve"> </w:t>
      </w:r>
      <w:r w:rsidR="00885CAD">
        <w:rPr>
          <w:rFonts w:cs="Arial"/>
          <w:color w:val="595959" w:themeColor="text1" w:themeTint="A6"/>
          <w:sz w:val="20"/>
          <w:szCs w:val="20"/>
        </w:rPr>
        <w:t>tube</w:t>
      </w:r>
      <w:r w:rsidRPr="00FF7A5A">
        <w:rPr>
          <w:rFonts w:cs="Arial"/>
          <w:color w:val="595959" w:themeColor="text1" w:themeTint="A6"/>
          <w:sz w:val="20"/>
          <w:szCs w:val="20"/>
        </w:rPr>
        <w:t xml:space="preserve"> and reference </w:t>
      </w:r>
      <w:r w:rsidR="00885CAD">
        <w:rPr>
          <w:rFonts w:cs="Arial"/>
          <w:color w:val="595959" w:themeColor="text1" w:themeTint="A6"/>
          <w:sz w:val="20"/>
          <w:szCs w:val="20"/>
        </w:rPr>
        <w:t>tube</w:t>
      </w:r>
      <w:r w:rsidRPr="00FF7A5A">
        <w:rPr>
          <w:rFonts w:cs="Arial"/>
          <w:color w:val="595959" w:themeColor="text1" w:themeTint="A6"/>
          <w:sz w:val="20"/>
          <w:szCs w:val="20"/>
        </w:rPr>
        <w:t>.</w:t>
      </w:r>
    </w:p>
    <w:p w14:paraId="4A20DDA9" w14:textId="7C301881" w:rsidR="00055E26" w:rsidRPr="00FF7A5A" w:rsidRDefault="00885CAD" w:rsidP="00055E26">
      <w:pPr>
        <w:pStyle w:val="ListParagraph"/>
        <w:numPr>
          <w:ilvl w:val="0"/>
          <w:numId w:val="15"/>
        </w:numPr>
        <w:ind w:left="426" w:hanging="426"/>
        <w:rPr>
          <w:rFonts w:cs="Arial"/>
          <w:color w:val="595959" w:themeColor="text1" w:themeTint="A6"/>
          <w:sz w:val="20"/>
          <w:szCs w:val="20"/>
        </w:rPr>
      </w:pPr>
      <w:r>
        <w:rPr>
          <w:rFonts w:cs="Arial"/>
          <w:color w:val="595959" w:themeColor="text1" w:themeTint="A6"/>
          <w:sz w:val="20"/>
          <w:szCs w:val="20"/>
        </w:rPr>
        <w:t xml:space="preserve">Seal </w:t>
      </w:r>
      <w:bookmarkStart w:id="69" w:name="_Hlk75867180"/>
      <w:r>
        <w:rPr>
          <w:rFonts w:cs="Arial"/>
          <w:color w:val="595959" w:themeColor="text1" w:themeTint="A6"/>
          <w:sz w:val="20"/>
          <w:szCs w:val="20"/>
        </w:rPr>
        <w:t>all tubes with caps</w:t>
      </w:r>
      <w:bookmarkEnd w:id="69"/>
      <w:r w:rsidR="0035007B">
        <w:rPr>
          <w:rFonts w:cs="Arial"/>
          <w:color w:val="595959" w:themeColor="text1" w:themeTint="A6"/>
          <w:sz w:val="20"/>
          <w:szCs w:val="20"/>
        </w:rPr>
        <w:t>.</w:t>
      </w:r>
    </w:p>
    <w:p w14:paraId="69E48B96" w14:textId="3168773A" w:rsidR="00055E26" w:rsidRPr="00FF7A5A" w:rsidRDefault="00D25BBE" w:rsidP="00055E26">
      <w:pPr>
        <w:pStyle w:val="ListParagraph"/>
        <w:numPr>
          <w:ilvl w:val="0"/>
          <w:numId w:val="15"/>
        </w:numPr>
        <w:ind w:left="426" w:hanging="426"/>
        <w:rPr>
          <w:rFonts w:cs="Arial"/>
          <w:color w:val="595959" w:themeColor="text1" w:themeTint="A6"/>
          <w:sz w:val="20"/>
          <w:szCs w:val="20"/>
        </w:rPr>
      </w:pPr>
      <w:r w:rsidRPr="00D25BBE">
        <w:rPr>
          <w:rFonts w:cs="Arial"/>
          <w:color w:val="595959" w:themeColor="text1" w:themeTint="A6"/>
          <w:sz w:val="20"/>
          <w:szCs w:val="20"/>
        </w:rPr>
        <w:t>Vortex all tubes thoroughly using IKA vortex at 2000 rpm for 1 minute</w:t>
      </w:r>
      <w:r w:rsidR="00055E26" w:rsidRPr="00FF7A5A">
        <w:rPr>
          <w:rFonts w:cs="Arial"/>
          <w:color w:val="595959" w:themeColor="text1" w:themeTint="A6"/>
          <w:sz w:val="20"/>
          <w:szCs w:val="20"/>
        </w:rPr>
        <w:t>.</w:t>
      </w:r>
    </w:p>
    <w:p w14:paraId="7FCBE89B" w14:textId="6EF997F4"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Centrifuge briefly to ensure that all samples are at the bottom of the </w:t>
      </w:r>
      <w:r w:rsidR="00885CAD">
        <w:rPr>
          <w:rFonts w:cs="Arial"/>
          <w:color w:val="595959" w:themeColor="text1" w:themeTint="A6"/>
          <w:sz w:val="20"/>
          <w:szCs w:val="20"/>
        </w:rPr>
        <w:t>tubes</w:t>
      </w:r>
      <w:r w:rsidRPr="00FF7A5A">
        <w:rPr>
          <w:rFonts w:cs="Arial"/>
          <w:color w:val="595959" w:themeColor="text1" w:themeTint="A6"/>
          <w:sz w:val="20"/>
          <w:szCs w:val="20"/>
        </w:rPr>
        <w:t>.</w:t>
      </w:r>
    </w:p>
    <w:p w14:paraId="4CA790D2" w14:textId="4F7C2939" w:rsidR="00055E26" w:rsidRPr="00FF7A5A" w:rsidRDefault="004514FD" w:rsidP="00055E26">
      <w:pPr>
        <w:pStyle w:val="ListParagraph"/>
        <w:numPr>
          <w:ilvl w:val="0"/>
          <w:numId w:val="15"/>
        </w:numPr>
        <w:ind w:left="426" w:hanging="426"/>
        <w:rPr>
          <w:rFonts w:cs="Arial"/>
          <w:color w:val="595959" w:themeColor="text1" w:themeTint="A6"/>
          <w:sz w:val="20"/>
          <w:szCs w:val="20"/>
        </w:rPr>
      </w:pPr>
      <w:r>
        <w:rPr>
          <w:rFonts w:cs="Arial"/>
          <w:color w:val="595959" w:themeColor="text1" w:themeTint="A6"/>
          <w:sz w:val="20"/>
          <w:szCs w:val="20"/>
        </w:rPr>
        <w:t>Uncap and l</w:t>
      </w:r>
      <w:r w:rsidR="00055E26" w:rsidRPr="00FF7A5A">
        <w:rPr>
          <w:rFonts w:cs="Arial"/>
          <w:color w:val="595959" w:themeColor="text1" w:themeTint="A6"/>
          <w:sz w:val="20"/>
          <w:szCs w:val="20"/>
        </w:rPr>
        <w:t xml:space="preserve">oad sample </w:t>
      </w:r>
      <w:r w:rsidR="00885CAD">
        <w:rPr>
          <w:rFonts w:cs="Arial"/>
          <w:color w:val="595959" w:themeColor="text1" w:themeTint="A6"/>
          <w:sz w:val="20"/>
          <w:szCs w:val="20"/>
        </w:rPr>
        <w:t>tubes</w:t>
      </w:r>
      <w:r w:rsidR="00055E26" w:rsidRPr="00FF7A5A">
        <w:rPr>
          <w:rFonts w:cs="Arial"/>
          <w:color w:val="595959" w:themeColor="text1" w:themeTint="A6"/>
          <w:sz w:val="20"/>
          <w:szCs w:val="20"/>
        </w:rPr>
        <w:t xml:space="preserve"> into the 2200 </w:t>
      </w:r>
      <w:proofErr w:type="spellStart"/>
      <w:r w:rsidR="00055E26" w:rsidRPr="00FF7A5A">
        <w:rPr>
          <w:rFonts w:cs="Arial"/>
          <w:color w:val="595959" w:themeColor="text1" w:themeTint="A6"/>
          <w:sz w:val="20"/>
          <w:szCs w:val="20"/>
        </w:rPr>
        <w:t>TapeStation</w:t>
      </w:r>
      <w:proofErr w:type="spellEnd"/>
      <w:r w:rsidR="00055E26" w:rsidRPr="00FF7A5A">
        <w:rPr>
          <w:rFonts w:cs="Arial"/>
          <w:color w:val="595959" w:themeColor="text1" w:themeTint="A6"/>
          <w:sz w:val="20"/>
          <w:szCs w:val="20"/>
        </w:rPr>
        <w:t xml:space="preserve"> instrument.</w:t>
      </w:r>
    </w:p>
    <w:p w14:paraId="536BB4B6" w14:textId="18704268"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 xml:space="preserve">Select the required </w:t>
      </w:r>
      <w:r w:rsidR="00885CAD">
        <w:rPr>
          <w:rFonts w:cs="Arial"/>
          <w:color w:val="595959" w:themeColor="text1" w:themeTint="A6"/>
          <w:sz w:val="20"/>
          <w:szCs w:val="20"/>
        </w:rPr>
        <w:t>tubes</w:t>
      </w:r>
      <w:r w:rsidRPr="00FF7A5A">
        <w:rPr>
          <w:rFonts w:cs="Arial"/>
          <w:color w:val="595959" w:themeColor="text1" w:themeTint="A6"/>
          <w:sz w:val="20"/>
          <w:szCs w:val="20"/>
        </w:rPr>
        <w:t xml:space="preserve"> on the 2200 </w:t>
      </w:r>
      <w:proofErr w:type="spellStart"/>
      <w:r w:rsidRPr="00FF7A5A">
        <w:rPr>
          <w:rFonts w:cs="Arial"/>
          <w:color w:val="595959" w:themeColor="text1" w:themeTint="A6"/>
          <w:sz w:val="20"/>
          <w:szCs w:val="20"/>
        </w:rPr>
        <w:t>TapeStation</w:t>
      </w:r>
      <w:proofErr w:type="spellEnd"/>
      <w:r w:rsidRPr="00FF7A5A">
        <w:rPr>
          <w:rFonts w:cs="Arial"/>
          <w:color w:val="595959" w:themeColor="text1" w:themeTint="A6"/>
          <w:sz w:val="20"/>
          <w:szCs w:val="20"/>
        </w:rPr>
        <w:t xml:space="preserve"> Controller Software and run the samples</w:t>
      </w:r>
      <w:r>
        <w:rPr>
          <w:rFonts w:cs="Arial"/>
          <w:color w:val="595959" w:themeColor="text1" w:themeTint="A6"/>
          <w:sz w:val="20"/>
          <w:szCs w:val="20"/>
        </w:rPr>
        <w:t xml:space="preserve"> </w:t>
      </w:r>
      <w:r w:rsidRPr="00FF7A5A">
        <w:rPr>
          <w:rFonts w:cs="Arial"/>
          <w:color w:val="595959" w:themeColor="text1" w:themeTint="A6"/>
          <w:sz w:val="20"/>
          <w:szCs w:val="20"/>
        </w:rPr>
        <w:t xml:space="preserve">(see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user manual</w:t>
      </w:r>
      <w:r w:rsidRPr="00FF7A5A">
        <w:rPr>
          <w:rFonts w:cs="Arial"/>
          <w:color w:val="595959" w:themeColor="text1" w:themeTint="A6"/>
          <w:sz w:val="20"/>
          <w:szCs w:val="20"/>
        </w:rPr>
        <w:t xml:space="preserve"> for further information).</w:t>
      </w:r>
    </w:p>
    <w:p w14:paraId="66007D96" w14:textId="77777777" w:rsidR="00055E26" w:rsidRPr="00FF7A5A" w:rsidRDefault="00055E26" w:rsidP="00055E26">
      <w:pPr>
        <w:pStyle w:val="ListParagraph"/>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lastRenderedPageBreak/>
        <w:t xml:space="preserve">Once the run is complete, start </w:t>
      </w:r>
      <w:proofErr w:type="spellStart"/>
      <w:r w:rsidRPr="00FF7A5A">
        <w:rPr>
          <w:rFonts w:cs="Arial"/>
          <w:color w:val="595959" w:themeColor="text1" w:themeTint="A6"/>
          <w:sz w:val="20"/>
          <w:szCs w:val="20"/>
        </w:rPr>
        <w:t>TapeStation</w:t>
      </w:r>
      <w:proofErr w:type="spellEnd"/>
      <w:r w:rsidRPr="00FF7A5A">
        <w:rPr>
          <w:rFonts w:cs="Arial"/>
          <w:color w:val="595959" w:themeColor="text1" w:themeTint="A6"/>
          <w:sz w:val="20"/>
          <w:szCs w:val="20"/>
        </w:rPr>
        <w:t xml:space="preserve"> Analysis Software to view results</w:t>
      </w:r>
      <w:r>
        <w:rPr>
          <w:rFonts w:cs="Arial"/>
          <w:color w:val="595959" w:themeColor="text1" w:themeTint="A6"/>
          <w:sz w:val="20"/>
          <w:szCs w:val="20"/>
        </w:rPr>
        <w:t xml:space="preserve"> </w:t>
      </w:r>
      <w:r w:rsidRPr="00FF7A5A">
        <w:rPr>
          <w:rFonts w:cs="Arial"/>
          <w:color w:val="595959" w:themeColor="text1" w:themeTint="A6"/>
          <w:sz w:val="20"/>
          <w:szCs w:val="20"/>
        </w:rPr>
        <w:t xml:space="preserve">(see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user manual</w:t>
      </w:r>
      <w:r w:rsidRPr="00FF7A5A">
        <w:rPr>
          <w:rFonts w:cs="Arial"/>
          <w:color w:val="595959" w:themeColor="text1" w:themeTint="A6"/>
          <w:sz w:val="20"/>
          <w:szCs w:val="20"/>
        </w:rPr>
        <w:t xml:space="preserve"> for further information).</w:t>
      </w:r>
    </w:p>
    <w:p w14:paraId="3BDECAAB" w14:textId="77777777" w:rsidR="00055E26" w:rsidRDefault="00055E26" w:rsidP="00055E26">
      <w:pPr>
        <w:pStyle w:val="ListParagraph"/>
        <w:keepLines/>
        <w:numPr>
          <w:ilvl w:val="0"/>
          <w:numId w:val="15"/>
        </w:numPr>
        <w:ind w:left="426" w:hanging="426"/>
        <w:rPr>
          <w:rFonts w:cs="Arial"/>
          <w:color w:val="595959" w:themeColor="text1" w:themeTint="A6"/>
          <w:sz w:val="20"/>
          <w:szCs w:val="20"/>
        </w:rPr>
      </w:pPr>
      <w:r w:rsidRPr="00FF7A5A">
        <w:rPr>
          <w:rFonts w:cs="Arial"/>
          <w:color w:val="595959" w:themeColor="text1" w:themeTint="A6"/>
          <w:sz w:val="20"/>
          <w:szCs w:val="20"/>
        </w:rPr>
        <w:t>Record results in</w:t>
      </w:r>
      <w:r>
        <w:rPr>
          <w:rFonts w:cs="Arial"/>
          <w:color w:val="595959" w:themeColor="text1" w:themeTint="A6"/>
          <w:sz w:val="20"/>
          <w:szCs w:val="20"/>
        </w:rPr>
        <w:t xml:space="preserve"> workbook.</w:t>
      </w:r>
    </w:p>
    <w:p w14:paraId="6D11E087" w14:textId="77777777" w:rsidR="00055E26" w:rsidRDefault="00055E26" w:rsidP="00055E26">
      <w:pPr>
        <w:pStyle w:val="ListParagraph"/>
        <w:keepLines/>
        <w:ind w:left="426"/>
        <w:rPr>
          <w:rFonts w:cs="Arial"/>
          <w:color w:val="595959" w:themeColor="text1" w:themeTint="A6"/>
          <w:sz w:val="20"/>
          <w:szCs w:val="20"/>
        </w:rPr>
      </w:pPr>
    </w:p>
    <w:p w14:paraId="61DF9626" w14:textId="77777777" w:rsidR="00055E26" w:rsidRDefault="00055E26" w:rsidP="00055E26">
      <w:pPr>
        <w:pStyle w:val="ListParagraph"/>
        <w:keepLines/>
        <w:ind w:left="426"/>
        <w:rPr>
          <w:rFonts w:cs="Arial"/>
          <w:color w:val="595959" w:themeColor="text1" w:themeTint="A6"/>
          <w:sz w:val="20"/>
          <w:szCs w:val="20"/>
        </w:rPr>
      </w:pPr>
      <w:r>
        <w:rPr>
          <w:rFonts w:cs="Arial"/>
          <w:noProof/>
          <w:color w:val="595959" w:themeColor="text1" w:themeTint="A6"/>
          <w:sz w:val="20"/>
          <w:szCs w:val="20"/>
        </w:rPr>
        <w:drawing>
          <wp:inline distT="0" distB="0" distL="0" distR="0" wp14:anchorId="72A37AB8" wp14:editId="04A7E773">
            <wp:extent cx="5638133" cy="275082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t="13740"/>
                    <a:stretch/>
                  </pic:blipFill>
                  <pic:spPr bwMode="auto">
                    <a:xfrm>
                      <a:off x="0" y="0"/>
                      <a:ext cx="5649266" cy="2756252"/>
                    </a:xfrm>
                    <a:prstGeom prst="rect">
                      <a:avLst/>
                    </a:prstGeom>
                    <a:noFill/>
                    <a:ln>
                      <a:noFill/>
                    </a:ln>
                    <a:extLst>
                      <a:ext uri="{53640926-AAD7-44D8-BBD7-CCE9431645EC}">
                        <a14:shadowObscured xmlns:a14="http://schemas.microsoft.com/office/drawing/2010/main"/>
                      </a:ext>
                    </a:extLst>
                  </pic:spPr>
                </pic:pic>
              </a:graphicData>
            </a:graphic>
          </wp:inline>
        </w:drawing>
      </w:r>
    </w:p>
    <w:p w14:paraId="59901A6D" w14:textId="317ABF60" w:rsidR="00055E26" w:rsidRDefault="00055E26" w:rsidP="003C3C05">
      <w:pPr>
        <w:keepLines/>
        <w:spacing w:after="0"/>
        <w:jc w:val="center"/>
        <w:rPr>
          <w:rFonts w:cs="Arial"/>
          <w:color w:val="595959" w:themeColor="text1" w:themeTint="A6"/>
          <w:sz w:val="20"/>
          <w:szCs w:val="20"/>
        </w:rPr>
      </w:pPr>
      <w:r>
        <w:rPr>
          <w:rFonts w:cs="Arial"/>
          <w:b/>
          <w:color w:val="595959" w:themeColor="text1" w:themeTint="A6"/>
          <w:sz w:val="20"/>
          <w:szCs w:val="20"/>
        </w:rPr>
        <w:t>Figure</w:t>
      </w:r>
      <w:r w:rsidRPr="00D800B1">
        <w:rPr>
          <w:rFonts w:cs="Arial"/>
          <w:b/>
          <w:color w:val="595959" w:themeColor="text1" w:themeTint="A6"/>
          <w:sz w:val="20"/>
          <w:szCs w:val="20"/>
        </w:rPr>
        <w:t xml:space="preserve"> </w:t>
      </w:r>
      <w:r>
        <w:rPr>
          <w:rFonts w:cs="Arial"/>
          <w:b/>
          <w:color w:val="595959" w:themeColor="text1" w:themeTint="A6"/>
          <w:sz w:val="20"/>
          <w:szCs w:val="20"/>
        </w:rPr>
        <w:t>2.5.1</w:t>
      </w:r>
      <w:r>
        <w:rPr>
          <w:rFonts w:cs="Arial"/>
          <w:color w:val="595959" w:themeColor="text1" w:themeTint="A6"/>
          <w:sz w:val="20"/>
          <w:szCs w:val="20"/>
        </w:rPr>
        <w:t xml:space="preserve">: Representative image of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trace for libraries.</w:t>
      </w:r>
    </w:p>
    <w:p w14:paraId="4D0CA628" w14:textId="77777777" w:rsidR="005B5A08" w:rsidRPr="00752D8B" w:rsidRDefault="005B5A08" w:rsidP="00151C00">
      <w:pPr>
        <w:keepLines/>
        <w:spacing w:after="0"/>
        <w:jc w:val="center"/>
        <w:rPr>
          <w:rFonts w:cs="Arial"/>
          <w:color w:val="595959" w:themeColor="text1" w:themeTint="A6"/>
          <w:sz w:val="2"/>
          <w:szCs w:val="2"/>
        </w:rPr>
      </w:pPr>
    </w:p>
    <w:p w14:paraId="0852B3A6" w14:textId="427CEBB9" w:rsidR="00055E26" w:rsidRDefault="00055E26" w:rsidP="00055E26">
      <w:pPr>
        <w:keepNext/>
        <w:keepLines/>
        <w:numPr>
          <w:ilvl w:val="0"/>
          <w:numId w:val="45"/>
        </w:numPr>
        <w:spacing w:before="160" w:after="80" w:line="240" w:lineRule="auto"/>
        <w:outlineLvl w:val="0"/>
        <w:rPr>
          <w:rFonts w:cs="Arial"/>
          <w:color w:val="C00000"/>
          <w:sz w:val="48"/>
          <w:szCs w:val="48"/>
        </w:rPr>
      </w:pPr>
      <w:bookmarkStart w:id="70" w:name="_Toc68179652"/>
      <w:bookmarkStart w:id="71" w:name="_Toc125461830"/>
      <w:r>
        <w:rPr>
          <w:rFonts w:cs="Arial"/>
          <w:color w:val="C00000"/>
          <w:sz w:val="48"/>
          <w:szCs w:val="48"/>
        </w:rPr>
        <w:t xml:space="preserve">Hybrid Capture (Early Pooling </w:t>
      </w:r>
      <w:r w:rsidR="004523AE">
        <w:rPr>
          <w:rFonts w:cs="Arial"/>
          <w:color w:val="C00000"/>
          <w:sz w:val="48"/>
          <w:szCs w:val="48"/>
        </w:rPr>
        <w:t>W</w:t>
      </w:r>
      <w:r>
        <w:rPr>
          <w:rFonts w:cs="Arial"/>
          <w:color w:val="C00000"/>
          <w:sz w:val="48"/>
          <w:szCs w:val="48"/>
        </w:rPr>
        <w:t>orkflow)</w:t>
      </w:r>
      <w:bookmarkEnd w:id="70"/>
      <w:bookmarkEnd w:id="71"/>
    </w:p>
    <w:p w14:paraId="67C297EE" w14:textId="2082A392" w:rsidR="00055E26" w:rsidRPr="00E01EF8" w:rsidRDefault="00055E26" w:rsidP="00752D8B">
      <w:pPr>
        <w:ind w:left="284"/>
        <w:outlineLvl w:val="1"/>
        <w:rPr>
          <w:rFonts w:cs="Arial"/>
          <w:color w:val="C00000"/>
          <w:sz w:val="28"/>
          <w:szCs w:val="28"/>
        </w:rPr>
      </w:pPr>
      <w:bookmarkStart w:id="72" w:name="_Toc68179653"/>
      <w:bookmarkStart w:id="73" w:name="_Toc125461831"/>
      <w:r>
        <w:rPr>
          <w:rFonts w:cs="Arial"/>
          <w:color w:val="C00000"/>
          <w:sz w:val="28"/>
          <w:szCs w:val="28"/>
        </w:rPr>
        <w:t xml:space="preserve">3.0 </w:t>
      </w:r>
      <w:r w:rsidRPr="00E01EF8">
        <w:rPr>
          <w:rFonts w:cs="Arial"/>
          <w:color w:val="C00000"/>
          <w:sz w:val="28"/>
          <w:szCs w:val="28"/>
        </w:rPr>
        <w:t>Protocol Introduction</w:t>
      </w:r>
      <w:bookmarkEnd w:id="72"/>
      <w:bookmarkEnd w:id="73"/>
    </w:p>
    <w:p w14:paraId="2F4B813E" w14:textId="77777777" w:rsidR="00055E26" w:rsidRPr="005B6698" w:rsidRDefault="00055E26" w:rsidP="00055E26">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Follow the AlloSeq</w:t>
      </w:r>
      <w:r>
        <w:rPr>
          <w:rFonts w:cs="Arial"/>
          <w:color w:val="595959"/>
          <w:sz w:val="20"/>
          <w:szCs w:val="20"/>
        </w:rPr>
        <w:t xml:space="preserve"> </w:t>
      </w:r>
      <w:r w:rsidRPr="005B6698">
        <w:rPr>
          <w:rFonts w:cs="Arial"/>
          <w:color w:val="595959"/>
          <w:sz w:val="20"/>
          <w:szCs w:val="20"/>
        </w:rPr>
        <w:t>Tx protocol</w:t>
      </w:r>
      <w:r>
        <w:rPr>
          <w:rFonts w:cs="Arial"/>
          <w:color w:val="595959"/>
          <w:sz w:val="20"/>
          <w:szCs w:val="20"/>
        </w:rPr>
        <w:t xml:space="preserve"> below</w:t>
      </w:r>
      <w:r w:rsidRPr="005B6698">
        <w:rPr>
          <w:rFonts w:cs="Arial"/>
          <w:color w:val="595959"/>
          <w:sz w:val="20"/>
          <w:szCs w:val="20"/>
        </w:rPr>
        <w:t xml:space="preserve"> in the order shown using the specified parameters.</w:t>
      </w:r>
    </w:p>
    <w:p w14:paraId="7EAA040E" w14:textId="77777777" w:rsidR="00055E26" w:rsidRDefault="00055E26" w:rsidP="00055E26">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 xml:space="preserve">Before proceeding, confirm kit contents and make sure that you have the required consumables and equipment. </w:t>
      </w:r>
    </w:p>
    <w:p w14:paraId="5B6A99CD" w14:textId="692F5BF8" w:rsidR="00055E26" w:rsidRPr="00D90894" w:rsidRDefault="00055E26" w:rsidP="00055E26">
      <w:pPr>
        <w:pStyle w:val="ListParagraph"/>
        <w:numPr>
          <w:ilvl w:val="0"/>
          <w:numId w:val="3"/>
        </w:numPr>
        <w:spacing w:line="276" w:lineRule="auto"/>
        <w:ind w:left="180" w:hanging="180"/>
        <w:jc w:val="both"/>
        <w:rPr>
          <w:rFonts w:cs="Arial"/>
          <w:color w:val="595959"/>
          <w:sz w:val="20"/>
          <w:szCs w:val="20"/>
        </w:rPr>
      </w:pPr>
      <w:r>
        <w:rPr>
          <w:rFonts w:cs="Arial"/>
          <w:color w:val="595959"/>
          <w:sz w:val="20"/>
          <w:szCs w:val="20"/>
        </w:rPr>
        <w:t xml:space="preserve">For ease of use, protocol </w:t>
      </w:r>
      <w:r w:rsidRPr="00471167">
        <w:rPr>
          <w:rFonts w:cs="Arial"/>
          <w:color w:val="595959" w:themeColor="text1" w:themeTint="A6"/>
          <w:sz w:val="20"/>
          <w:szCs w:val="20"/>
        </w:rPr>
        <w:t xml:space="preserve">steps for Hybrid Capture are also detailed in </w:t>
      </w:r>
      <w:r w:rsidR="005B5A08" w:rsidRPr="00B15003">
        <w:rPr>
          <w:rFonts w:cs="Arial"/>
          <w:i/>
          <w:iCs/>
          <w:color w:val="595959" w:themeColor="text1" w:themeTint="A6"/>
          <w:sz w:val="20"/>
          <w:szCs w:val="20"/>
        </w:rPr>
        <w:t>I</w:t>
      </w:r>
      <w:r w:rsidRPr="00B15003">
        <w:rPr>
          <w:rFonts w:cs="Arial"/>
          <w:i/>
          <w:iCs/>
          <w:color w:val="595959" w:themeColor="text1" w:themeTint="A6"/>
          <w:sz w:val="20"/>
          <w:szCs w:val="20"/>
        </w:rPr>
        <w:t>FU0</w:t>
      </w:r>
      <w:r w:rsidR="005B5A08" w:rsidRPr="00B15003">
        <w:rPr>
          <w:rFonts w:cs="Arial"/>
          <w:i/>
          <w:iCs/>
          <w:color w:val="595959" w:themeColor="text1" w:themeTint="A6"/>
          <w:sz w:val="20"/>
          <w:szCs w:val="20"/>
        </w:rPr>
        <w:t>95</w:t>
      </w:r>
      <w:r w:rsidRPr="00B15003">
        <w:rPr>
          <w:rFonts w:cs="Arial"/>
          <w:i/>
          <w:iCs/>
          <w:color w:val="595959" w:themeColor="text1" w:themeTint="A6"/>
          <w:sz w:val="20"/>
          <w:szCs w:val="20"/>
        </w:rPr>
        <w:t xml:space="preserve">-5_AlloSeq Tx </w:t>
      </w:r>
      <w:r w:rsidR="009C59DC" w:rsidRPr="00B15003">
        <w:rPr>
          <w:rFonts w:cs="Arial"/>
          <w:i/>
          <w:iCs/>
          <w:color w:val="595959" w:themeColor="text1" w:themeTint="A6"/>
          <w:sz w:val="20"/>
          <w:szCs w:val="20"/>
        </w:rPr>
        <w:t>Early Pooling</w:t>
      </w:r>
      <w:r w:rsidRPr="00B15003">
        <w:rPr>
          <w:rFonts w:cs="Arial"/>
          <w:i/>
          <w:iCs/>
          <w:color w:val="595959" w:themeColor="text1" w:themeTint="A6"/>
          <w:sz w:val="20"/>
          <w:szCs w:val="20"/>
        </w:rPr>
        <w:t xml:space="preserve"> Workbook</w:t>
      </w:r>
      <w:r w:rsidR="002D347D">
        <w:rPr>
          <w:rFonts w:cs="Arial"/>
          <w:i/>
          <w:iCs/>
          <w:color w:val="595959" w:themeColor="text1" w:themeTint="A6"/>
          <w:sz w:val="20"/>
          <w:szCs w:val="20"/>
        </w:rPr>
        <w:t xml:space="preserve"> CE IVD</w:t>
      </w:r>
      <w:r w:rsidRPr="00471167">
        <w:rPr>
          <w:rFonts w:cs="Arial"/>
          <w:color w:val="595959" w:themeColor="text1" w:themeTint="A6"/>
          <w:sz w:val="20"/>
          <w:szCs w:val="20"/>
        </w:rPr>
        <w:t>.  References to the workbook in Chapter 3 pertain to this workbook.</w:t>
      </w:r>
    </w:p>
    <w:p w14:paraId="58E82F2E" w14:textId="77777777" w:rsidR="00091E28" w:rsidRPr="00653CFC" w:rsidRDefault="00091E28" w:rsidP="00D90894">
      <w:pPr>
        <w:pStyle w:val="ListParagraph"/>
        <w:spacing w:after="0" w:line="276" w:lineRule="auto"/>
        <w:ind w:left="180"/>
        <w:jc w:val="both"/>
        <w:rPr>
          <w:rFonts w:cs="Arial"/>
          <w:color w:val="595959"/>
          <w:sz w:val="20"/>
          <w:szCs w:val="20"/>
        </w:rPr>
      </w:pPr>
    </w:p>
    <w:p w14:paraId="239B2C1C" w14:textId="77777777" w:rsidR="00055E26" w:rsidRPr="00EF4F92" w:rsidRDefault="00055E26" w:rsidP="00752D8B">
      <w:pPr>
        <w:keepLines/>
        <w:ind w:left="284"/>
        <w:outlineLvl w:val="1"/>
        <w:rPr>
          <w:rFonts w:cs="Arial"/>
          <w:color w:val="C00000"/>
          <w:sz w:val="28"/>
          <w:szCs w:val="28"/>
        </w:rPr>
      </w:pPr>
      <w:bookmarkStart w:id="74" w:name="_Toc68179654"/>
      <w:bookmarkStart w:id="75" w:name="_Toc125461832"/>
      <w:r>
        <w:rPr>
          <w:rFonts w:cs="Arial"/>
          <w:color w:val="C00000"/>
          <w:sz w:val="28"/>
          <w:szCs w:val="28"/>
        </w:rPr>
        <w:t xml:space="preserve">3.1 Probe </w:t>
      </w:r>
      <w:proofErr w:type="spellStart"/>
      <w:r>
        <w:rPr>
          <w:rFonts w:cs="Arial"/>
          <w:color w:val="C00000"/>
          <w:sz w:val="28"/>
          <w:szCs w:val="28"/>
        </w:rPr>
        <w:t>Hybridisation</w:t>
      </w:r>
      <w:bookmarkEnd w:id="74"/>
      <w:bookmarkEnd w:id="75"/>
      <w:proofErr w:type="spellEnd"/>
      <w:r>
        <w:rPr>
          <w:rFonts w:cs="Arial"/>
          <w:color w:val="C00000"/>
          <w:sz w:val="28"/>
          <w:szCs w:val="28"/>
        </w:rPr>
        <w:t xml:space="preserve"> </w:t>
      </w:r>
    </w:p>
    <w:p w14:paraId="12F7F176" w14:textId="77777777" w:rsidR="00055E26" w:rsidRDefault="00055E26" w:rsidP="00055E26">
      <w:pPr>
        <w:pStyle w:val="ListParagraph"/>
        <w:keepLines/>
        <w:numPr>
          <w:ilvl w:val="0"/>
          <w:numId w:val="20"/>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781" w:type="dxa"/>
        <w:jc w:val="center"/>
        <w:tblLook w:val="04A0" w:firstRow="1" w:lastRow="0" w:firstColumn="1" w:lastColumn="0" w:noHBand="0" w:noVBand="1"/>
      </w:tblPr>
      <w:tblGrid>
        <w:gridCol w:w="2268"/>
        <w:gridCol w:w="1984"/>
        <w:gridCol w:w="1985"/>
        <w:gridCol w:w="3544"/>
      </w:tblGrid>
      <w:tr w:rsidR="00055E26" w:rsidRPr="00340315" w14:paraId="27AAE8F2" w14:textId="77777777" w:rsidTr="00FA6249">
        <w:trPr>
          <w:cantSplit/>
          <w:trHeight w:val="20"/>
          <w:tblHeader/>
          <w:jc w:val="center"/>
        </w:trPr>
        <w:tc>
          <w:tcPr>
            <w:tcW w:w="22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F6F3B0" w14:textId="77777777" w:rsidR="00055E26" w:rsidRPr="00340315" w:rsidRDefault="00055E26" w:rsidP="00541B9D">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Reagent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8EF8D24" w14:textId="77777777" w:rsidR="00055E26" w:rsidRPr="00340315" w:rsidRDefault="00055E26" w:rsidP="00541B9D">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Storage Conditions</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9066EA0" w14:textId="77777777" w:rsidR="00055E26" w:rsidRPr="00340315" w:rsidRDefault="00055E26" w:rsidP="00541B9D">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Volume per Pool (µL)</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66CED414" w14:textId="77777777" w:rsidR="00055E26" w:rsidRPr="00340315" w:rsidRDefault="00055E26" w:rsidP="00541B9D">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Preparation Required</w:t>
            </w:r>
          </w:p>
        </w:tc>
      </w:tr>
      <w:tr w:rsidR="00055E26" w:rsidRPr="00340315" w14:paraId="38FE284A" w14:textId="77777777" w:rsidTr="00FA6249">
        <w:trPr>
          <w:cantSplit/>
          <w:trHeight w:val="20"/>
          <w:jc w:val="center"/>
        </w:trPr>
        <w:tc>
          <w:tcPr>
            <w:tcW w:w="22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B7520C"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AlloSeq Tx Probe Panel</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239B252B" w14:textId="3D09C414" w:rsidR="00055E26" w:rsidRPr="00340315" w:rsidRDefault="00055E26" w:rsidP="009F3A96">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-15°C to -25°C</w:t>
            </w:r>
            <w:r w:rsidR="009F3A96">
              <w:rPr>
                <w:rFonts w:cs="Arial"/>
                <w:color w:val="595959" w:themeColor="text1" w:themeTint="A6"/>
                <w:sz w:val="20"/>
                <w:szCs w:val="20"/>
              </w:rPr>
              <w:t xml:space="preserve"> </w:t>
            </w:r>
            <w:r>
              <w:rPr>
                <w:rFonts w:cs="Arial"/>
                <w:color w:val="595959" w:themeColor="text1" w:themeTint="A6"/>
                <w:sz w:val="20"/>
                <w:szCs w:val="20"/>
              </w:rPr>
              <w:t>BOX 4</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11ED9B0C"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c>
          <w:tcPr>
            <w:tcW w:w="3544" w:type="dxa"/>
            <w:tcBorders>
              <w:top w:val="nil"/>
              <w:left w:val="nil"/>
              <w:bottom w:val="single" w:sz="4" w:space="0" w:color="auto"/>
              <w:right w:val="single" w:sz="4" w:space="0" w:color="auto"/>
            </w:tcBorders>
            <w:shd w:val="clear" w:color="000000" w:fill="FFFFFF"/>
            <w:vAlign w:val="center"/>
            <w:hideMark/>
          </w:tcPr>
          <w:p w14:paraId="6361C637"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Bring to room temperature.</w:t>
            </w:r>
          </w:p>
        </w:tc>
      </w:tr>
      <w:tr w:rsidR="00055E26" w:rsidRPr="00340315" w14:paraId="2AB61E46" w14:textId="77777777" w:rsidTr="00FA6249">
        <w:trPr>
          <w:cantSplit/>
          <w:trHeight w:val="20"/>
          <w:jc w:val="center"/>
        </w:trPr>
        <w:tc>
          <w:tcPr>
            <w:tcW w:w="22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5C5F7A" w14:textId="77777777" w:rsidR="00055E26" w:rsidRPr="00340315" w:rsidRDefault="00055E26" w:rsidP="00541B9D">
            <w:pPr>
              <w:keepNext/>
              <w:keepLines/>
              <w:spacing w:after="0" w:line="240" w:lineRule="auto"/>
              <w:jc w:val="center"/>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1</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78E585F9" w14:textId="254AFE4B" w:rsidR="00055E26" w:rsidRPr="00340315" w:rsidRDefault="00055E26" w:rsidP="009F3A96">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-15°C to -25°C</w:t>
            </w:r>
            <w:r w:rsidR="009F3A96">
              <w:rPr>
                <w:rFonts w:cs="Arial"/>
                <w:color w:val="595959" w:themeColor="text1" w:themeTint="A6"/>
                <w:sz w:val="20"/>
                <w:szCs w:val="20"/>
              </w:rPr>
              <w:t xml:space="preserve"> </w:t>
            </w:r>
            <w:r>
              <w:rPr>
                <w:rFonts w:cs="Arial"/>
                <w:color w:val="595959" w:themeColor="text1" w:themeTint="A6"/>
                <w:sz w:val="20"/>
                <w:szCs w:val="20"/>
              </w:rPr>
              <w:t>BOX 4</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18518AE2"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50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4039827" w14:textId="6CD3895C" w:rsidR="00055E26" w:rsidRPr="00151C00"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 xml:space="preserve">Place in </w:t>
            </w:r>
            <w:proofErr w:type="spellStart"/>
            <w:r w:rsidR="00032689">
              <w:rPr>
                <w:rFonts w:cs="Arial"/>
                <w:color w:val="595959" w:themeColor="text1" w:themeTint="A6"/>
                <w:sz w:val="20"/>
                <w:szCs w:val="20"/>
              </w:rPr>
              <w:t>Hybex</w:t>
            </w:r>
            <w:proofErr w:type="spellEnd"/>
            <w:r w:rsidRPr="00340315">
              <w:rPr>
                <w:rFonts w:cs="Arial"/>
                <w:color w:val="595959" w:themeColor="text1" w:themeTint="A6"/>
                <w:sz w:val="20"/>
                <w:szCs w:val="20"/>
              </w:rPr>
              <w:t xml:space="preserve"> at </w:t>
            </w:r>
            <w:r w:rsidR="005B5A08">
              <w:rPr>
                <w:rFonts w:cs="Arial"/>
                <w:color w:val="595959" w:themeColor="text1" w:themeTint="A6"/>
                <w:sz w:val="20"/>
                <w:szCs w:val="20"/>
              </w:rPr>
              <w:t>58</w:t>
            </w:r>
            <w:r w:rsidR="00091E28" w:rsidRPr="00091E28">
              <w:rPr>
                <w:rFonts w:cs="Arial"/>
                <w:color w:val="595959" w:themeColor="text1" w:themeTint="A6"/>
                <w:sz w:val="20"/>
                <w:szCs w:val="20"/>
              </w:rPr>
              <w:t>°</w:t>
            </w:r>
            <w:r w:rsidRPr="00340315">
              <w:rPr>
                <w:rFonts w:cs="Arial"/>
                <w:color w:val="595959" w:themeColor="text1" w:themeTint="A6"/>
                <w:sz w:val="20"/>
                <w:szCs w:val="20"/>
              </w:rPr>
              <w:t>C for 15 minutes</w:t>
            </w:r>
            <w:r>
              <w:rPr>
                <w:rFonts w:cs="Arial"/>
                <w:color w:val="595959" w:themeColor="text1" w:themeTint="A6"/>
                <w:sz w:val="20"/>
                <w:szCs w:val="20"/>
              </w:rPr>
              <w:t>. V</w:t>
            </w:r>
            <w:r w:rsidRPr="00340315">
              <w:rPr>
                <w:rFonts w:cs="Arial"/>
                <w:color w:val="595959" w:themeColor="text1" w:themeTint="A6"/>
                <w:sz w:val="20"/>
                <w:szCs w:val="20"/>
              </w:rPr>
              <w:t xml:space="preserve">ortex and visually </w:t>
            </w:r>
            <w:proofErr w:type="gramStart"/>
            <w:r w:rsidR="005B5A08" w:rsidRPr="00340315">
              <w:rPr>
                <w:rFonts w:cs="Arial"/>
                <w:color w:val="595959" w:themeColor="text1" w:themeTint="A6"/>
                <w:sz w:val="20"/>
                <w:szCs w:val="20"/>
              </w:rPr>
              <w:t>inspect</w:t>
            </w:r>
            <w:r w:rsidR="005B5A08">
              <w:rPr>
                <w:rFonts w:cs="Arial"/>
                <w:color w:val="595959" w:themeColor="text1" w:themeTint="A6"/>
                <w:sz w:val="20"/>
                <w:szCs w:val="20"/>
              </w:rPr>
              <w:t>,</w:t>
            </w:r>
            <w:r>
              <w:rPr>
                <w:rFonts w:cs="Arial"/>
                <w:color w:val="595959" w:themeColor="text1" w:themeTint="A6"/>
                <w:sz w:val="20"/>
                <w:szCs w:val="20"/>
              </w:rPr>
              <w:t xml:space="preserve"> if</w:t>
            </w:r>
            <w:proofErr w:type="gramEnd"/>
            <w:r>
              <w:rPr>
                <w:rFonts w:cs="Arial"/>
                <w:color w:val="595959" w:themeColor="text1" w:themeTint="A6"/>
                <w:sz w:val="20"/>
                <w:szCs w:val="20"/>
              </w:rPr>
              <w:t xml:space="preserve"> precipitate remain</w:t>
            </w:r>
            <w:r w:rsidR="005B5A08">
              <w:rPr>
                <w:rFonts w:cs="Arial"/>
                <w:color w:val="595959" w:themeColor="text1" w:themeTint="A6"/>
                <w:sz w:val="20"/>
                <w:szCs w:val="20"/>
              </w:rPr>
              <w:t>s</w:t>
            </w:r>
            <w:r>
              <w:rPr>
                <w:rFonts w:cs="Arial"/>
                <w:color w:val="595959" w:themeColor="text1" w:themeTint="A6"/>
                <w:sz w:val="20"/>
                <w:szCs w:val="20"/>
              </w:rPr>
              <w:t xml:space="preserve"> then incubate at 58</w:t>
            </w:r>
            <w:r w:rsidR="00091E28" w:rsidRPr="00091E28">
              <w:rPr>
                <w:rFonts w:cs="Arial"/>
                <w:color w:val="595959" w:themeColor="text1" w:themeTint="A6"/>
                <w:sz w:val="20"/>
                <w:szCs w:val="20"/>
              </w:rPr>
              <w:t>°</w:t>
            </w:r>
            <w:r w:rsidRPr="00340315">
              <w:rPr>
                <w:rFonts w:cs="Arial"/>
                <w:color w:val="595959" w:themeColor="text1" w:themeTint="A6"/>
                <w:sz w:val="20"/>
                <w:szCs w:val="20"/>
              </w:rPr>
              <w:t>C</w:t>
            </w:r>
            <w:r>
              <w:rPr>
                <w:rFonts w:cs="Arial"/>
                <w:color w:val="595959" w:themeColor="text1" w:themeTint="A6"/>
                <w:sz w:val="20"/>
                <w:szCs w:val="20"/>
              </w:rPr>
              <w:t xml:space="preserve"> for another 15 minutes.</w:t>
            </w:r>
          </w:p>
          <w:p w14:paraId="58F0D8B3" w14:textId="77777777" w:rsidR="00055E26" w:rsidRPr="00340315" w:rsidRDefault="00055E26" w:rsidP="00541B9D">
            <w:pPr>
              <w:keepNext/>
              <w:keepLines/>
              <w:spacing w:after="0" w:line="240" w:lineRule="auto"/>
              <w:jc w:val="center"/>
              <w:rPr>
                <w:rFonts w:cs="Arial"/>
                <w:color w:val="595959" w:themeColor="text1" w:themeTint="A6"/>
                <w:sz w:val="20"/>
                <w:szCs w:val="20"/>
              </w:rPr>
            </w:pPr>
          </w:p>
        </w:tc>
      </w:tr>
      <w:tr w:rsidR="00055E26" w:rsidRPr="00340315" w14:paraId="15C4F456" w14:textId="77777777" w:rsidTr="00FA6249">
        <w:trPr>
          <w:cantSplit/>
          <w:trHeight w:val="20"/>
          <w:jc w:val="center"/>
        </w:trPr>
        <w:tc>
          <w:tcPr>
            <w:tcW w:w="226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B435B4" w14:textId="77777777" w:rsidR="00055E26" w:rsidRPr="00340315" w:rsidRDefault="00055E26" w:rsidP="00541B9D">
            <w:pPr>
              <w:keepNext/>
              <w:keepLines/>
              <w:spacing w:after="0" w:line="240" w:lineRule="auto"/>
              <w:jc w:val="center"/>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2</w:t>
            </w:r>
          </w:p>
        </w:tc>
        <w:tc>
          <w:tcPr>
            <w:tcW w:w="1984" w:type="dxa"/>
            <w:tcBorders>
              <w:top w:val="nil"/>
              <w:left w:val="nil"/>
              <w:bottom w:val="single" w:sz="4" w:space="0" w:color="auto"/>
              <w:right w:val="single" w:sz="4" w:space="0" w:color="auto"/>
            </w:tcBorders>
            <w:shd w:val="clear" w:color="000000" w:fill="FFFFFF"/>
            <w:noWrap/>
            <w:vAlign w:val="center"/>
            <w:hideMark/>
          </w:tcPr>
          <w:p w14:paraId="2147D218" w14:textId="2BD8DB3A" w:rsidR="00055E26" w:rsidRPr="00340315" w:rsidRDefault="00055E26" w:rsidP="009F3A96">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2°C to 8°C</w:t>
            </w:r>
            <w:r w:rsidR="009F3A96">
              <w:rPr>
                <w:rFonts w:cs="Arial"/>
                <w:color w:val="595959" w:themeColor="text1" w:themeTint="A6"/>
                <w:sz w:val="20"/>
                <w:szCs w:val="20"/>
              </w:rPr>
              <w:t xml:space="preserve"> </w:t>
            </w:r>
            <w:r>
              <w:rPr>
                <w:rFonts w:cs="Arial"/>
                <w:color w:val="595959" w:themeColor="text1" w:themeTint="A6"/>
                <w:sz w:val="20"/>
                <w:szCs w:val="20"/>
              </w:rPr>
              <w:t>BOX 5</w:t>
            </w:r>
          </w:p>
        </w:tc>
        <w:tc>
          <w:tcPr>
            <w:tcW w:w="1985" w:type="dxa"/>
            <w:tcBorders>
              <w:top w:val="nil"/>
              <w:left w:val="nil"/>
              <w:bottom w:val="single" w:sz="4" w:space="0" w:color="auto"/>
              <w:right w:val="single" w:sz="4" w:space="0" w:color="auto"/>
            </w:tcBorders>
            <w:shd w:val="clear" w:color="000000" w:fill="FFFFFF"/>
            <w:noWrap/>
            <w:vAlign w:val="center"/>
            <w:hideMark/>
          </w:tcPr>
          <w:p w14:paraId="5B53B178"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34CC1EC3" w14:textId="77777777" w:rsidR="00055E26" w:rsidRPr="00340315" w:rsidRDefault="00055E26" w:rsidP="00541B9D">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Bring to room temperature.</w:t>
            </w:r>
          </w:p>
        </w:tc>
      </w:tr>
    </w:tbl>
    <w:p w14:paraId="3FDE4462" w14:textId="77777777" w:rsidR="00055E26" w:rsidRDefault="00055E26" w:rsidP="00055E26">
      <w:pPr>
        <w:pStyle w:val="ListParagraph"/>
        <w:numPr>
          <w:ilvl w:val="0"/>
          <w:numId w:val="20"/>
        </w:numPr>
        <w:spacing w:before="240"/>
        <w:ind w:left="426" w:hanging="426"/>
        <w:rPr>
          <w:rFonts w:cs="Arial"/>
          <w:color w:val="595959" w:themeColor="text1" w:themeTint="A6"/>
          <w:sz w:val="20"/>
          <w:szCs w:val="20"/>
        </w:rPr>
      </w:pPr>
      <w:r w:rsidRPr="00340315">
        <w:rPr>
          <w:rFonts w:cs="Arial"/>
          <w:color w:val="595959" w:themeColor="text1" w:themeTint="A6"/>
          <w:sz w:val="20"/>
          <w:szCs w:val="20"/>
        </w:rPr>
        <w:t>Vortex and pulse-spin all reagents before use.</w:t>
      </w:r>
    </w:p>
    <w:p w14:paraId="4CF245D5" w14:textId="77777777" w:rsidR="00055E26" w:rsidRPr="00340315" w:rsidRDefault="00055E26" w:rsidP="00055E26">
      <w:pPr>
        <w:pStyle w:val="ListParagraph"/>
        <w:numPr>
          <w:ilvl w:val="0"/>
          <w:numId w:val="20"/>
        </w:numPr>
        <w:ind w:left="426" w:hanging="426"/>
        <w:rPr>
          <w:rFonts w:cs="Arial"/>
          <w:color w:val="595959" w:themeColor="text1" w:themeTint="A6"/>
          <w:sz w:val="20"/>
          <w:szCs w:val="20"/>
        </w:rPr>
      </w:pPr>
      <w:r w:rsidRPr="00EF4F92">
        <w:rPr>
          <w:rFonts w:cs="Arial"/>
          <w:color w:val="595959" w:themeColor="text1" w:themeTint="A6"/>
          <w:sz w:val="20"/>
          <w:szCs w:val="20"/>
        </w:rPr>
        <w:t xml:space="preserve">Gather </w:t>
      </w:r>
      <w:r>
        <w:rPr>
          <w:rFonts w:cs="Arial"/>
          <w:color w:val="595959" w:themeColor="text1" w:themeTint="A6"/>
          <w:sz w:val="20"/>
          <w:szCs w:val="20"/>
        </w:rPr>
        <w:t xml:space="preserve">the </w:t>
      </w:r>
      <w:r w:rsidRPr="00EF4F92">
        <w:rPr>
          <w:rFonts w:cs="Arial"/>
          <w:color w:val="595959" w:themeColor="text1" w:themeTint="A6"/>
          <w:sz w:val="20"/>
          <w:szCs w:val="20"/>
        </w:rPr>
        <w:t>requ</w:t>
      </w:r>
      <w:r>
        <w:rPr>
          <w:rFonts w:cs="Arial"/>
          <w:color w:val="595959" w:themeColor="text1" w:themeTint="A6"/>
          <w:sz w:val="20"/>
          <w:szCs w:val="20"/>
        </w:rPr>
        <w:t xml:space="preserve">ired </w:t>
      </w:r>
      <w:r w:rsidRPr="00340315">
        <w:rPr>
          <w:rFonts w:cs="Arial"/>
          <w:color w:val="595959" w:themeColor="text1" w:themeTint="A6"/>
          <w:sz w:val="20"/>
          <w:szCs w:val="20"/>
        </w:rPr>
        <w:t>PCR tubes/strips and caps.</w:t>
      </w:r>
    </w:p>
    <w:p w14:paraId="056DDB3E" w14:textId="77777777" w:rsidR="00055E26" w:rsidRDefault="00055E26" w:rsidP="00B15003">
      <w:pPr>
        <w:jc w:val="both"/>
        <w:rPr>
          <w:rFonts w:cs="Arial"/>
          <w:color w:val="595959" w:themeColor="text1" w:themeTint="A6"/>
          <w:sz w:val="20"/>
          <w:szCs w:val="20"/>
        </w:rPr>
      </w:pPr>
      <w:r w:rsidRPr="00340315">
        <w:rPr>
          <w:rFonts w:cs="Arial"/>
          <w:b/>
          <w:bCs/>
          <w:color w:val="595959" w:themeColor="text1" w:themeTint="A6"/>
          <w:sz w:val="20"/>
          <w:szCs w:val="20"/>
        </w:rPr>
        <w:t>NOTE:</w:t>
      </w:r>
      <w:r w:rsidRPr="00340315">
        <w:rPr>
          <w:rFonts w:cs="Arial"/>
          <w:color w:val="595959" w:themeColor="text1" w:themeTint="A6"/>
          <w:sz w:val="20"/>
          <w:szCs w:val="20"/>
        </w:rPr>
        <w:t xml:space="preserve"> There is no safe stopping point until after the capture protocol.</w:t>
      </w:r>
      <w:r>
        <w:rPr>
          <w:rFonts w:cs="Arial"/>
          <w:color w:val="595959" w:themeColor="text1" w:themeTint="A6"/>
          <w:sz w:val="20"/>
          <w:szCs w:val="20"/>
        </w:rPr>
        <w:t xml:space="preserve"> Sample pools must proceed straight from the 62</w:t>
      </w:r>
      <w:r>
        <w:rPr>
          <w:rFonts w:cstheme="minorHAnsi"/>
          <w:color w:val="595959" w:themeColor="text1" w:themeTint="A6"/>
          <w:sz w:val="20"/>
          <w:szCs w:val="20"/>
        </w:rPr>
        <w:t>°</w:t>
      </w:r>
      <w:r>
        <w:rPr>
          <w:rFonts w:cs="Arial"/>
          <w:color w:val="595959" w:themeColor="text1" w:themeTint="A6"/>
          <w:sz w:val="20"/>
          <w:szCs w:val="20"/>
        </w:rPr>
        <w:t xml:space="preserve">C hold step of the </w:t>
      </w:r>
      <w:proofErr w:type="spellStart"/>
      <w:r>
        <w:rPr>
          <w:rFonts w:cs="Arial"/>
          <w:color w:val="595959" w:themeColor="text1" w:themeTint="A6"/>
          <w:sz w:val="20"/>
          <w:szCs w:val="20"/>
        </w:rPr>
        <w:t>hybridisation</w:t>
      </w:r>
      <w:proofErr w:type="spellEnd"/>
      <w:r>
        <w:rPr>
          <w:rFonts w:cs="Arial"/>
          <w:color w:val="595959" w:themeColor="text1" w:themeTint="A6"/>
          <w:sz w:val="20"/>
          <w:szCs w:val="20"/>
        </w:rPr>
        <w:t xml:space="preserve"> thermocycling reaction to the bead capture and heated wash steps. </w:t>
      </w:r>
    </w:p>
    <w:p w14:paraId="62808B59" w14:textId="77777777" w:rsidR="00055E26" w:rsidRPr="00340315" w:rsidRDefault="00055E26" w:rsidP="00B15003">
      <w:pPr>
        <w:jc w:val="both"/>
        <w:rPr>
          <w:rFonts w:cs="Arial"/>
          <w:color w:val="595959" w:themeColor="text1" w:themeTint="A6"/>
          <w:sz w:val="20"/>
          <w:szCs w:val="20"/>
        </w:rPr>
      </w:pPr>
      <w:r w:rsidRPr="00340315">
        <w:rPr>
          <w:rFonts w:cs="Arial"/>
          <w:b/>
          <w:bCs/>
          <w:color w:val="595959" w:themeColor="text1" w:themeTint="A6"/>
          <w:sz w:val="20"/>
          <w:szCs w:val="20"/>
        </w:rPr>
        <w:lastRenderedPageBreak/>
        <w:t>NOTE:</w:t>
      </w:r>
      <w:r w:rsidRPr="00340315">
        <w:rPr>
          <w:rFonts w:cs="Arial"/>
          <w:color w:val="595959" w:themeColor="text1" w:themeTint="A6"/>
          <w:sz w:val="20"/>
          <w:szCs w:val="20"/>
        </w:rPr>
        <w:t xml:space="preserve"> Process </w:t>
      </w:r>
      <w:r w:rsidRPr="00FA76AC">
        <w:rPr>
          <w:rFonts w:cs="Arial"/>
          <w:color w:val="595959" w:themeColor="text1" w:themeTint="A6"/>
          <w:sz w:val="20"/>
          <w:szCs w:val="20"/>
        </w:rPr>
        <w:t xml:space="preserve">takes approximately 20 minutes to set up, and minimum of </w:t>
      </w:r>
      <w:r>
        <w:rPr>
          <w:rFonts w:cs="Arial"/>
          <w:color w:val="595959" w:themeColor="text1" w:themeTint="A6"/>
          <w:sz w:val="20"/>
          <w:szCs w:val="20"/>
        </w:rPr>
        <w:t>1.5</w:t>
      </w:r>
      <w:r w:rsidRPr="00FA76AC">
        <w:rPr>
          <w:rFonts w:cs="Arial"/>
          <w:color w:val="595959" w:themeColor="text1" w:themeTint="A6"/>
          <w:sz w:val="20"/>
          <w:szCs w:val="20"/>
        </w:rPr>
        <w:t xml:space="preserve"> hour</w:t>
      </w:r>
      <w:r w:rsidRPr="007019FA">
        <w:rPr>
          <w:rFonts w:cs="Arial"/>
          <w:color w:val="595959" w:themeColor="text1" w:themeTint="A6"/>
          <w:sz w:val="20"/>
          <w:szCs w:val="20"/>
        </w:rPr>
        <w:t>s and maximum of 18 hours in thermocycler (reactions left overnight, or up to 18 hours, must be held at a temperature of 62°C at the final hold step of reaction).</w:t>
      </w:r>
    </w:p>
    <w:p w14:paraId="786ECD84" w14:textId="77777777" w:rsidR="00055E26" w:rsidRPr="00340315" w:rsidRDefault="00055E26" w:rsidP="00D90894">
      <w:pPr>
        <w:pStyle w:val="ListParagraph"/>
        <w:keepLines/>
        <w:numPr>
          <w:ilvl w:val="0"/>
          <w:numId w:val="20"/>
        </w:numPr>
        <w:ind w:left="426"/>
        <w:rPr>
          <w:rFonts w:cs="Arial"/>
          <w:color w:val="595959" w:themeColor="text1" w:themeTint="A6"/>
          <w:sz w:val="20"/>
          <w:szCs w:val="20"/>
        </w:rPr>
      </w:pPr>
      <w:r w:rsidRPr="00340315">
        <w:rPr>
          <w:rFonts w:cs="Arial"/>
          <w:color w:val="595959" w:themeColor="text1" w:themeTint="A6"/>
          <w:sz w:val="20"/>
          <w:szCs w:val="20"/>
        </w:rPr>
        <w:t xml:space="preserve">For each </w:t>
      </w: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reaction, combine the following reagents in the order listed below into a PCR tube/strip:</w:t>
      </w:r>
    </w:p>
    <w:tbl>
      <w:tblPr>
        <w:tblW w:w="6045" w:type="dxa"/>
        <w:jc w:val="center"/>
        <w:tblLook w:val="04A0" w:firstRow="1" w:lastRow="0" w:firstColumn="1" w:lastColumn="0" w:noHBand="0" w:noVBand="1"/>
      </w:tblPr>
      <w:tblGrid>
        <w:gridCol w:w="2925"/>
        <w:gridCol w:w="3120"/>
      </w:tblGrid>
      <w:tr w:rsidR="00055E26" w:rsidRPr="00340315" w14:paraId="5232C973" w14:textId="77777777" w:rsidTr="00541B9D">
        <w:trPr>
          <w:cantSplit/>
          <w:trHeight w:val="170"/>
          <w:tblHeader/>
          <w:jc w:val="center"/>
        </w:trPr>
        <w:tc>
          <w:tcPr>
            <w:tcW w:w="29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CF2847" w14:textId="77777777" w:rsidR="00055E26" w:rsidRPr="00340315" w:rsidRDefault="00055E26" w:rsidP="00541B9D">
            <w:pPr>
              <w:keepNext/>
              <w:keepLines/>
              <w:spacing w:after="0" w:line="240" w:lineRule="auto"/>
              <w:ind w:left="425"/>
              <w:rPr>
                <w:rFonts w:cs="Arial"/>
                <w:b/>
                <w:bCs/>
                <w:color w:val="595959" w:themeColor="text1" w:themeTint="A6"/>
                <w:sz w:val="20"/>
                <w:szCs w:val="20"/>
              </w:rPr>
            </w:pPr>
            <w:r w:rsidRPr="00340315">
              <w:rPr>
                <w:rFonts w:cs="Arial"/>
                <w:b/>
                <w:bCs/>
                <w:color w:val="595959" w:themeColor="text1" w:themeTint="A6"/>
                <w:sz w:val="20"/>
                <w:szCs w:val="20"/>
              </w:rPr>
              <w:t>Reagent</w:t>
            </w:r>
          </w:p>
        </w:tc>
        <w:tc>
          <w:tcPr>
            <w:tcW w:w="3120" w:type="dxa"/>
            <w:tcBorders>
              <w:top w:val="single" w:sz="4" w:space="0" w:color="auto"/>
              <w:left w:val="nil"/>
              <w:bottom w:val="single" w:sz="4" w:space="0" w:color="auto"/>
              <w:right w:val="single" w:sz="4" w:space="0" w:color="auto"/>
            </w:tcBorders>
            <w:shd w:val="clear" w:color="000000" w:fill="D9D9D9"/>
            <w:vAlign w:val="bottom"/>
            <w:hideMark/>
          </w:tcPr>
          <w:p w14:paraId="1F491837" w14:textId="77777777" w:rsidR="00055E26" w:rsidRPr="00340315" w:rsidRDefault="00055E26" w:rsidP="00541B9D">
            <w:pPr>
              <w:keepNext/>
              <w:keepLines/>
              <w:spacing w:after="0" w:line="240" w:lineRule="auto"/>
              <w:ind w:left="425"/>
              <w:jc w:val="center"/>
              <w:rPr>
                <w:rFonts w:cs="Arial"/>
                <w:b/>
                <w:bCs/>
                <w:color w:val="595959" w:themeColor="text1" w:themeTint="A6"/>
                <w:sz w:val="20"/>
                <w:szCs w:val="20"/>
              </w:rPr>
            </w:pPr>
            <w:r w:rsidRPr="00340315">
              <w:rPr>
                <w:rFonts w:cs="Arial"/>
                <w:b/>
                <w:bCs/>
                <w:color w:val="595959" w:themeColor="text1" w:themeTint="A6"/>
                <w:sz w:val="20"/>
                <w:szCs w:val="20"/>
              </w:rPr>
              <w:t>Volume per Pool (µL)</w:t>
            </w:r>
          </w:p>
        </w:tc>
      </w:tr>
      <w:tr w:rsidR="00055E26" w:rsidRPr="00340315" w14:paraId="2D46B978" w14:textId="77777777" w:rsidTr="00541B9D">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727F5" w14:textId="77777777" w:rsidR="00055E26" w:rsidRPr="00340315" w:rsidRDefault="00055E26" w:rsidP="00541B9D">
            <w:pPr>
              <w:keepNext/>
              <w:keepLines/>
              <w:spacing w:after="0" w:line="240" w:lineRule="auto"/>
              <w:ind w:left="425"/>
              <w:rPr>
                <w:rFonts w:cs="Arial"/>
                <w:color w:val="595959" w:themeColor="text1" w:themeTint="A6"/>
                <w:sz w:val="20"/>
                <w:szCs w:val="20"/>
              </w:rPr>
            </w:pPr>
            <w:r w:rsidRPr="00340315">
              <w:rPr>
                <w:rFonts w:cs="Arial"/>
                <w:color w:val="595959" w:themeColor="text1" w:themeTint="A6"/>
                <w:sz w:val="20"/>
                <w:szCs w:val="20"/>
              </w:rPr>
              <w:t>Pool of Sample Libraries</w:t>
            </w:r>
          </w:p>
        </w:tc>
        <w:tc>
          <w:tcPr>
            <w:tcW w:w="3120" w:type="dxa"/>
            <w:tcBorders>
              <w:top w:val="nil"/>
              <w:left w:val="nil"/>
              <w:bottom w:val="single" w:sz="4" w:space="0" w:color="auto"/>
              <w:right w:val="single" w:sz="4" w:space="0" w:color="auto"/>
            </w:tcBorders>
            <w:shd w:val="clear" w:color="000000" w:fill="FFFFFF"/>
            <w:vAlign w:val="center"/>
            <w:hideMark/>
          </w:tcPr>
          <w:p w14:paraId="6D749A0C" w14:textId="77777777" w:rsidR="00055E26" w:rsidRPr="00340315" w:rsidRDefault="00055E26" w:rsidP="00541B9D">
            <w:pPr>
              <w:keepNext/>
              <w:keepLines/>
              <w:spacing w:after="0" w:line="240" w:lineRule="auto"/>
              <w:ind w:left="425"/>
              <w:jc w:val="center"/>
              <w:rPr>
                <w:rFonts w:cs="Arial"/>
                <w:color w:val="595959" w:themeColor="text1" w:themeTint="A6"/>
                <w:sz w:val="20"/>
                <w:szCs w:val="20"/>
              </w:rPr>
            </w:pPr>
            <w:r w:rsidRPr="00340315">
              <w:rPr>
                <w:rFonts w:cs="Arial"/>
                <w:color w:val="595959" w:themeColor="text1" w:themeTint="A6"/>
                <w:sz w:val="20"/>
                <w:szCs w:val="20"/>
              </w:rPr>
              <w:t>30</w:t>
            </w:r>
          </w:p>
        </w:tc>
      </w:tr>
      <w:tr w:rsidR="00055E26" w:rsidRPr="00340315" w14:paraId="327C43AE" w14:textId="77777777" w:rsidTr="00541B9D">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60065" w14:textId="77777777" w:rsidR="00055E26" w:rsidRPr="00340315" w:rsidRDefault="00055E26" w:rsidP="00541B9D">
            <w:pPr>
              <w:keepNext/>
              <w:keepLines/>
              <w:spacing w:after="0" w:line="240" w:lineRule="auto"/>
              <w:ind w:left="425"/>
              <w:rPr>
                <w:rFonts w:cs="Arial"/>
                <w:color w:val="595959" w:themeColor="text1" w:themeTint="A6"/>
                <w:sz w:val="20"/>
                <w:szCs w:val="20"/>
              </w:rPr>
            </w:pPr>
            <w:r w:rsidRPr="00340315">
              <w:rPr>
                <w:rFonts w:cs="Arial"/>
                <w:color w:val="595959" w:themeColor="text1" w:themeTint="A6"/>
                <w:sz w:val="20"/>
                <w:szCs w:val="20"/>
              </w:rPr>
              <w:t>AlloSeq Tx Probe Panel</w:t>
            </w:r>
          </w:p>
        </w:tc>
        <w:tc>
          <w:tcPr>
            <w:tcW w:w="3120" w:type="dxa"/>
            <w:tcBorders>
              <w:top w:val="nil"/>
              <w:left w:val="nil"/>
              <w:bottom w:val="single" w:sz="4" w:space="0" w:color="auto"/>
              <w:right w:val="single" w:sz="4" w:space="0" w:color="auto"/>
            </w:tcBorders>
            <w:shd w:val="clear" w:color="000000" w:fill="FFFFFF"/>
            <w:noWrap/>
            <w:vAlign w:val="center"/>
            <w:hideMark/>
          </w:tcPr>
          <w:p w14:paraId="5189E753" w14:textId="77777777" w:rsidR="00055E26" w:rsidRPr="00340315" w:rsidRDefault="00055E26" w:rsidP="00541B9D">
            <w:pPr>
              <w:keepNext/>
              <w:keepLines/>
              <w:spacing w:after="0" w:line="240" w:lineRule="auto"/>
              <w:ind w:left="425"/>
              <w:jc w:val="center"/>
              <w:rPr>
                <w:rFonts w:cs="Arial"/>
                <w:color w:val="595959" w:themeColor="text1" w:themeTint="A6"/>
                <w:sz w:val="20"/>
                <w:szCs w:val="20"/>
              </w:rPr>
            </w:pPr>
            <w:r w:rsidRPr="00340315">
              <w:rPr>
                <w:rFonts w:cs="Arial"/>
                <w:color w:val="595959" w:themeColor="text1" w:themeTint="A6"/>
                <w:sz w:val="20"/>
                <w:szCs w:val="20"/>
              </w:rPr>
              <w:t>10</w:t>
            </w:r>
          </w:p>
        </w:tc>
      </w:tr>
      <w:tr w:rsidR="00055E26" w:rsidRPr="00340315" w14:paraId="77C81C4D" w14:textId="77777777" w:rsidTr="00541B9D">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D2C98" w14:textId="77777777" w:rsidR="00055E26" w:rsidRPr="00340315" w:rsidRDefault="00055E26" w:rsidP="00541B9D">
            <w:pPr>
              <w:keepNext/>
              <w:keepLines/>
              <w:spacing w:after="0" w:line="240" w:lineRule="auto"/>
              <w:ind w:left="425"/>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1</w:t>
            </w:r>
          </w:p>
        </w:tc>
        <w:tc>
          <w:tcPr>
            <w:tcW w:w="3120" w:type="dxa"/>
            <w:tcBorders>
              <w:top w:val="nil"/>
              <w:left w:val="nil"/>
              <w:bottom w:val="single" w:sz="4" w:space="0" w:color="auto"/>
              <w:right w:val="single" w:sz="4" w:space="0" w:color="auto"/>
            </w:tcBorders>
            <w:shd w:val="clear" w:color="000000" w:fill="FFFFFF"/>
            <w:noWrap/>
            <w:vAlign w:val="center"/>
            <w:hideMark/>
          </w:tcPr>
          <w:p w14:paraId="19E4C0E0" w14:textId="77777777" w:rsidR="00055E26" w:rsidRPr="00340315" w:rsidRDefault="00055E26" w:rsidP="00541B9D">
            <w:pPr>
              <w:keepNext/>
              <w:keepLines/>
              <w:spacing w:after="0" w:line="240" w:lineRule="auto"/>
              <w:ind w:left="425"/>
              <w:jc w:val="center"/>
              <w:rPr>
                <w:rFonts w:cs="Arial"/>
                <w:color w:val="595959" w:themeColor="text1" w:themeTint="A6"/>
                <w:sz w:val="20"/>
                <w:szCs w:val="20"/>
              </w:rPr>
            </w:pPr>
            <w:r w:rsidRPr="00340315">
              <w:rPr>
                <w:rFonts w:cs="Arial"/>
                <w:color w:val="595959" w:themeColor="text1" w:themeTint="A6"/>
                <w:sz w:val="20"/>
                <w:szCs w:val="20"/>
              </w:rPr>
              <w:t>50</w:t>
            </w:r>
          </w:p>
        </w:tc>
      </w:tr>
      <w:tr w:rsidR="00055E26" w:rsidRPr="00340315" w14:paraId="30DE9332" w14:textId="77777777" w:rsidTr="00541B9D">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2A863" w14:textId="77777777" w:rsidR="00055E26" w:rsidRPr="00340315" w:rsidRDefault="00055E26" w:rsidP="00541B9D">
            <w:pPr>
              <w:keepNext/>
              <w:keepLines/>
              <w:spacing w:after="0" w:line="240" w:lineRule="auto"/>
              <w:ind w:left="425"/>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2</w:t>
            </w:r>
          </w:p>
        </w:tc>
        <w:tc>
          <w:tcPr>
            <w:tcW w:w="3120" w:type="dxa"/>
            <w:tcBorders>
              <w:top w:val="nil"/>
              <w:left w:val="nil"/>
              <w:bottom w:val="single" w:sz="4" w:space="0" w:color="auto"/>
              <w:right w:val="single" w:sz="4" w:space="0" w:color="auto"/>
            </w:tcBorders>
            <w:shd w:val="clear" w:color="000000" w:fill="FFFFFF"/>
            <w:noWrap/>
            <w:vAlign w:val="center"/>
            <w:hideMark/>
          </w:tcPr>
          <w:p w14:paraId="4232C5E4" w14:textId="77777777" w:rsidR="00055E26" w:rsidRPr="00340315" w:rsidRDefault="00055E26" w:rsidP="00541B9D">
            <w:pPr>
              <w:keepNext/>
              <w:keepLines/>
              <w:spacing w:after="0" w:line="240" w:lineRule="auto"/>
              <w:ind w:left="425"/>
              <w:jc w:val="center"/>
              <w:rPr>
                <w:rFonts w:cs="Arial"/>
                <w:color w:val="595959" w:themeColor="text1" w:themeTint="A6"/>
                <w:sz w:val="20"/>
                <w:szCs w:val="20"/>
              </w:rPr>
            </w:pPr>
            <w:r w:rsidRPr="00340315">
              <w:rPr>
                <w:rFonts w:cs="Arial"/>
                <w:color w:val="595959" w:themeColor="text1" w:themeTint="A6"/>
                <w:sz w:val="20"/>
                <w:szCs w:val="20"/>
              </w:rPr>
              <w:t>10</w:t>
            </w:r>
          </w:p>
        </w:tc>
      </w:tr>
      <w:tr w:rsidR="00055E26" w:rsidRPr="00340315" w14:paraId="228E6940" w14:textId="77777777" w:rsidTr="00541B9D">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C1B70F" w14:textId="77777777" w:rsidR="00055E26" w:rsidRPr="00340315" w:rsidRDefault="00055E26" w:rsidP="00541B9D">
            <w:pPr>
              <w:keepNext/>
              <w:keepLines/>
              <w:spacing w:after="0" w:line="240" w:lineRule="auto"/>
              <w:ind w:left="425"/>
              <w:rPr>
                <w:rFonts w:cs="Arial"/>
                <w:color w:val="595959" w:themeColor="text1" w:themeTint="A6"/>
                <w:sz w:val="20"/>
                <w:szCs w:val="20"/>
              </w:rPr>
            </w:pPr>
            <w:r w:rsidRPr="00340315">
              <w:rPr>
                <w:rFonts w:cs="Arial"/>
                <w:color w:val="595959" w:themeColor="text1" w:themeTint="A6"/>
                <w:sz w:val="20"/>
                <w:szCs w:val="20"/>
              </w:rPr>
              <w:t>Total</w:t>
            </w:r>
          </w:p>
        </w:tc>
        <w:tc>
          <w:tcPr>
            <w:tcW w:w="3120" w:type="dxa"/>
            <w:tcBorders>
              <w:top w:val="nil"/>
              <w:left w:val="nil"/>
              <w:bottom w:val="single" w:sz="4" w:space="0" w:color="auto"/>
              <w:right w:val="single" w:sz="4" w:space="0" w:color="auto"/>
            </w:tcBorders>
            <w:shd w:val="clear" w:color="000000" w:fill="D9D9D9"/>
            <w:noWrap/>
            <w:vAlign w:val="bottom"/>
            <w:hideMark/>
          </w:tcPr>
          <w:p w14:paraId="5398A8BE" w14:textId="77777777" w:rsidR="00055E26" w:rsidRPr="00340315" w:rsidRDefault="00055E26" w:rsidP="00541B9D">
            <w:pPr>
              <w:keepNext/>
              <w:keepLines/>
              <w:spacing w:after="0" w:line="240" w:lineRule="auto"/>
              <w:ind w:left="425"/>
              <w:jc w:val="center"/>
              <w:rPr>
                <w:rFonts w:cs="Arial"/>
                <w:color w:val="595959" w:themeColor="text1" w:themeTint="A6"/>
                <w:sz w:val="20"/>
                <w:szCs w:val="20"/>
              </w:rPr>
            </w:pPr>
            <w:r w:rsidRPr="00340315">
              <w:rPr>
                <w:rFonts w:cs="Arial"/>
                <w:color w:val="595959" w:themeColor="text1" w:themeTint="A6"/>
                <w:sz w:val="20"/>
                <w:szCs w:val="20"/>
              </w:rPr>
              <w:t>100</w:t>
            </w:r>
          </w:p>
        </w:tc>
      </w:tr>
    </w:tbl>
    <w:p w14:paraId="4C688920" w14:textId="77777777" w:rsidR="00055E26" w:rsidRPr="00912C7F" w:rsidRDefault="00055E26" w:rsidP="00D90894">
      <w:pPr>
        <w:spacing w:after="0"/>
        <w:ind w:left="426"/>
        <w:rPr>
          <w:rFonts w:cs="Arial"/>
          <w:color w:val="595959" w:themeColor="text1" w:themeTint="A6"/>
          <w:sz w:val="20"/>
          <w:szCs w:val="20"/>
        </w:rPr>
      </w:pPr>
    </w:p>
    <w:p w14:paraId="61617866" w14:textId="4F39CDA9" w:rsidR="00055E26" w:rsidRDefault="00055E26" w:rsidP="00D90894">
      <w:pPr>
        <w:pStyle w:val="ListParagraph"/>
        <w:numPr>
          <w:ilvl w:val="0"/>
          <w:numId w:val="20"/>
        </w:numPr>
        <w:ind w:left="426"/>
        <w:rPr>
          <w:rFonts w:cs="Arial"/>
          <w:color w:val="595959" w:themeColor="text1" w:themeTint="A6"/>
          <w:sz w:val="20"/>
          <w:szCs w:val="20"/>
        </w:rPr>
      </w:pPr>
      <w:r w:rsidRPr="004E4DD8">
        <w:rPr>
          <w:rFonts w:cs="Arial"/>
          <w:color w:val="595959" w:themeColor="text1" w:themeTint="A6"/>
          <w:sz w:val="20"/>
          <w:szCs w:val="20"/>
        </w:rPr>
        <w:t xml:space="preserve">With a pipette set to 70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pipette mix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well 10 times, </w:t>
      </w:r>
      <w:r w:rsidR="002D0ED4">
        <w:rPr>
          <w:rFonts w:cs="Arial"/>
          <w:color w:val="595959" w:themeColor="text1" w:themeTint="A6"/>
          <w:sz w:val="20"/>
          <w:szCs w:val="20"/>
        </w:rPr>
        <w:t>cap</w:t>
      </w:r>
      <w:r w:rsidRPr="004E4DD8">
        <w:rPr>
          <w:rFonts w:cs="Arial"/>
          <w:color w:val="595959" w:themeColor="text1" w:themeTint="A6"/>
          <w:sz w:val="20"/>
          <w:szCs w:val="20"/>
        </w:rPr>
        <w:t xml:space="preserve"> and then pulse-spin.</w:t>
      </w:r>
    </w:p>
    <w:p w14:paraId="7354D0D8" w14:textId="70EB37E1" w:rsidR="00055E26" w:rsidRDefault="00055E26" w:rsidP="00D90894">
      <w:pPr>
        <w:pStyle w:val="ListParagraph"/>
        <w:numPr>
          <w:ilvl w:val="0"/>
          <w:numId w:val="20"/>
        </w:numPr>
        <w:ind w:left="426"/>
        <w:rPr>
          <w:rFonts w:cs="Arial"/>
          <w:color w:val="595959" w:themeColor="text1" w:themeTint="A6"/>
          <w:sz w:val="20"/>
          <w:szCs w:val="20"/>
        </w:rPr>
      </w:pPr>
      <w:r w:rsidRPr="004E4DD8">
        <w:rPr>
          <w:rFonts w:cs="Arial"/>
          <w:color w:val="595959" w:themeColor="text1" w:themeTint="A6"/>
          <w:sz w:val="20"/>
          <w:szCs w:val="20"/>
        </w:rPr>
        <w:t>If the solution remains cloudy, pipette mix a further 6-8 times</w:t>
      </w:r>
      <w:r w:rsidR="002D0ED4">
        <w:rPr>
          <w:rFonts w:cs="Arial"/>
          <w:color w:val="595959" w:themeColor="text1" w:themeTint="A6"/>
          <w:sz w:val="20"/>
          <w:szCs w:val="20"/>
        </w:rPr>
        <w:t>, cap and then pulse spin</w:t>
      </w:r>
    </w:p>
    <w:p w14:paraId="17DCEEF9" w14:textId="77777777" w:rsidR="00055E26" w:rsidRDefault="00055E26" w:rsidP="00D90894">
      <w:pPr>
        <w:pStyle w:val="ListParagraph"/>
        <w:keepLines/>
        <w:numPr>
          <w:ilvl w:val="0"/>
          <w:numId w:val="20"/>
        </w:numPr>
        <w:ind w:left="426"/>
        <w:rPr>
          <w:rFonts w:cs="Arial"/>
          <w:color w:val="595959" w:themeColor="text1" w:themeTint="A6"/>
          <w:sz w:val="20"/>
          <w:szCs w:val="20"/>
        </w:rPr>
      </w:pPr>
      <w:r w:rsidRPr="004E4DD8">
        <w:rPr>
          <w:rFonts w:cs="Arial"/>
          <w:color w:val="595959" w:themeColor="text1" w:themeTint="A6"/>
          <w:sz w:val="20"/>
          <w:szCs w:val="20"/>
        </w:rPr>
        <w:t xml:space="preserve">Place tube/strip in thermocycler and run the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program</w:t>
      </w:r>
      <w:r w:rsidRPr="00A51070">
        <w:rPr>
          <w:rFonts w:cs="Arial"/>
          <w:color w:val="595959" w:themeColor="text1" w:themeTint="A6"/>
          <w:sz w:val="20"/>
          <w:szCs w:val="20"/>
        </w:rPr>
        <w:t xml:space="preserve"> </w:t>
      </w:r>
      <w:r>
        <w:rPr>
          <w:rFonts w:cs="Arial"/>
          <w:color w:val="595959" w:themeColor="text1" w:themeTint="A6"/>
          <w:sz w:val="20"/>
          <w:szCs w:val="20"/>
        </w:rPr>
        <w:t xml:space="preserve">using lid heated to </w:t>
      </w:r>
      <w:r w:rsidRPr="00A51070">
        <w:rPr>
          <w:rFonts w:cs="Arial"/>
          <w:b/>
          <w:color w:val="595959" w:themeColor="text1" w:themeTint="A6"/>
          <w:sz w:val="20"/>
          <w:szCs w:val="20"/>
        </w:rPr>
        <w:t>100°C</w:t>
      </w:r>
      <w:r>
        <w:rPr>
          <w:rFonts w:cs="Arial"/>
          <w:color w:val="595959" w:themeColor="text1" w:themeTint="A6"/>
          <w:sz w:val="20"/>
          <w:szCs w:val="20"/>
        </w:rPr>
        <w:t>, and reaction volume of 100</w:t>
      </w:r>
      <w:r w:rsidRPr="005C5F4F">
        <w:rPr>
          <w:rFonts w:cs="Arial"/>
          <w:color w:val="595959" w:themeColor="text1" w:themeTint="A6"/>
          <w:sz w:val="20"/>
          <w:szCs w:val="20"/>
        </w:rPr>
        <w:t xml:space="preserve"> </w:t>
      </w:r>
      <w:r w:rsidRPr="00D807DA">
        <w:rPr>
          <w:rFonts w:cs="Arial"/>
          <w:color w:val="595959" w:themeColor="text1" w:themeTint="A6"/>
          <w:sz w:val="20"/>
          <w:szCs w:val="20"/>
        </w:rPr>
        <w:t>µL</w:t>
      </w:r>
      <w:r>
        <w:rPr>
          <w:rFonts w:cs="Arial"/>
          <w:color w:val="595959" w:themeColor="text1" w:themeTint="A6"/>
          <w:sz w:val="20"/>
          <w:szCs w:val="20"/>
        </w:rPr>
        <w:t>:</w:t>
      </w:r>
    </w:p>
    <w:tbl>
      <w:tblPr>
        <w:tblW w:w="9634" w:type="dxa"/>
        <w:tblLook w:val="04A0" w:firstRow="1" w:lastRow="0" w:firstColumn="1" w:lastColumn="0" w:noHBand="0" w:noVBand="1"/>
      </w:tblPr>
      <w:tblGrid>
        <w:gridCol w:w="744"/>
        <w:gridCol w:w="1849"/>
        <w:gridCol w:w="2931"/>
        <w:gridCol w:w="2693"/>
        <w:gridCol w:w="1417"/>
      </w:tblGrid>
      <w:tr w:rsidR="0000180F" w:rsidRPr="00340315" w14:paraId="46675A91" w14:textId="77777777" w:rsidTr="00541B9D">
        <w:trPr>
          <w:cantSplit/>
          <w:trHeight w:val="283"/>
          <w:tblHeader/>
        </w:trPr>
        <w:tc>
          <w:tcPr>
            <w:tcW w:w="7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C88DB8" w14:textId="77777777" w:rsidR="00055E26" w:rsidRPr="00340315" w:rsidRDefault="00055E26" w:rsidP="00541B9D">
            <w:pPr>
              <w:keepNext/>
              <w:keepLines/>
              <w:spacing w:after="0" w:line="240" w:lineRule="auto"/>
              <w:ind w:left="426"/>
              <w:rPr>
                <w:rFonts w:cs="Arial"/>
                <w:b/>
                <w:bCs/>
                <w:color w:val="595959" w:themeColor="text1" w:themeTint="A6"/>
                <w:sz w:val="20"/>
                <w:szCs w:val="20"/>
              </w:rPr>
            </w:pPr>
            <w:r w:rsidRPr="00340315">
              <w:rPr>
                <w:rFonts w:cs="Arial"/>
                <w:b/>
                <w:bCs/>
                <w:color w:val="595959" w:themeColor="text1" w:themeTint="A6"/>
                <w:sz w:val="20"/>
                <w:szCs w:val="20"/>
              </w:rPr>
              <w:t>#</w:t>
            </w:r>
          </w:p>
        </w:tc>
        <w:tc>
          <w:tcPr>
            <w:tcW w:w="1849" w:type="dxa"/>
            <w:tcBorders>
              <w:top w:val="single" w:sz="4" w:space="0" w:color="auto"/>
              <w:left w:val="nil"/>
              <w:bottom w:val="single" w:sz="4" w:space="0" w:color="auto"/>
              <w:right w:val="nil"/>
            </w:tcBorders>
            <w:shd w:val="clear" w:color="000000" w:fill="D9D9D9"/>
            <w:noWrap/>
            <w:vAlign w:val="center"/>
            <w:hideMark/>
          </w:tcPr>
          <w:p w14:paraId="55F1755A" w14:textId="77777777" w:rsidR="00055E26" w:rsidRPr="00340315" w:rsidRDefault="00055E26" w:rsidP="00541B9D">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Step</w:t>
            </w:r>
          </w:p>
        </w:tc>
        <w:tc>
          <w:tcPr>
            <w:tcW w:w="29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2FEFAA" w14:textId="77777777" w:rsidR="00055E26" w:rsidRPr="00340315" w:rsidRDefault="00055E26" w:rsidP="00541B9D">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Temperature</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14:paraId="690A0ACC" w14:textId="77777777" w:rsidR="00055E26" w:rsidRPr="00340315" w:rsidRDefault="00055E26" w:rsidP="00541B9D">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Time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14D1D3C" w14:textId="77777777" w:rsidR="00055E26" w:rsidRPr="00340315" w:rsidRDefault="00055E26" w:rsidP="00541B9D">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N</w:t>
            </w:r>
            <w:r>
              <w:rPr>
                <w:rFonts w:cs="Arial"/>
                <w:b/>
                <w:bCs/>
                <w:color w:val="595959" w:themeColor="text1" w:themeTint="A6"/>
                <w:sz w:val="20"/>
                <w:szCs w:val="20"/>
              </w:rPr>
              <w:t>o.</w:t>
            </w:r>
            <w:r w:rsidRPr="00340315">
              <w:rPr>
                <w:rFonts w:cs="Arial"/>
                <w:b/>
                <w:bCs/>
                <w:color w:val="595959" w:themeColor="text1" w:themeTint="A6"/>
                <w:sz w:val="20"/>
                <w:szCs w:val="20"/>
              </w:rPr>
              <w:t xml:space="preserve"> of Cycles</w:t>
            </w:r>
          </w:p>
        </w:tc>
      </w:tr>
      <w:tr w:rsidR="0000180F" w:rsidRPr="00340315" w14:paraId="318E1BA7" w14:textId="77777777" w:rsidTr="00541B9D">
        <w:trPr>
          <w:cantSplit/>
          <w:trHeight w:val="290"/>
        </w:trPr>
        <w:tc>
          <w:tcPr>
            <w:tcW w:w="744" w:type="dxa"/>
            <w:tcBorders>
              <w:top w:val="nil"/>
              <w:left w:val="single" w:sz="4" w:space="0" w:color="auto"/>
              <w:bottom w:val="single" w:sz="4" w:space="0" w:color="auto"/>
              <w:right w:val="single" w:sz="4" w:space="0" w:color="auto"/>
            </w:tcBorders>
            <w:shd w:val="clear" w:color="000000" w:fill="FFFFFF"/>
            <w:noWrap/>
            <w:vAlign w:val="center"/>
            <w:hideMark/>
          </w:tcPr>
          <w:p w14:paraId="060A495E" w14:textId="77777777" w:rsidR="00055E26" w:rsidRPr="00340315" w:rsidRDefault="00055E26" w:rsidP="00541B9D">
            <w:pPr>
              <w:keepNext/>
              <w:keepLines/>
              <w:spacing w:after="0" w:line="240" w:lineRule="auto"/>
              <w:ind w:left="426"/>
              <w:rPr>
                <w:rFonts w:cs="Arial"/>
                <w:color w:val="595959" w:themeColor="text1" w:themeTint="A6"/>
                <w:sz w:val="20"/>
                <w:szCs w:val="20"/>
              </w:rPr>
            </w:pPr>
            <w:r w:rsidRPr="00340315">
              <w:rPr>
                <w:rFonts w:cs="Arial"/>
                <w:color w:val="595959" w:themeColor="text1" w:themeTint="A6"/>
                <w:sz w:val="20"/>
                <w:szCs w:val="20"/>
              </w:rPr>
              <w:t>1</w:t>
            </w:r>
          </w:p>
        </w:tc>
        <w:tc>
          <w:tcPr>
            <w:tcW w:w="1849" w:type="dxa"/>
            <w:tcBorders>
              <w:top w:val="nil"/>
              <w:left w:val="nil"/>
              <w:bottom w:val="single" w:sz="4" w:space="0" w:color="auto"/>
              <w:right w:val="nil"/>
            </w:tcBorders>
            <w:shd w:val="clear" w:color="000000" w:fill="FFFFFF"/>
            <w:noWrap/>
            <w:vAlign w:val="center"/>
            <w:hideMark/>
          </w:tcPr>
          <w:p w14:paraId="53AD42B6"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Denaturation</w:t>
            </w:r>
          </w:p>
        </w:tc>
        <w:tc>
          <w:tcPr>
            <w:tcW w:w="2931" w:type="dxa"/>
            <w:tcBorders>
              <w:top w:val="nil"/>
              <w:left w:val="single" w:sz="4" w:space="0" w:color="auto"/>
              <w:bottom w:val="single" w:sz="4" w:space="0" w:color="auto"/>
              <w:right w:val="single" w:sz="4" w:space="0" w:color="auto"/>
            </w:tcBorders>
            <w:shd w:val="clear" w:color="000000" w:fill="FFFFFF"/>
            <w:noWrap/>
            <w:vAlign w:val="bottom"/>
            <w:hideMark/>
          </w:tcPr>
          <w:p w14:paraId="38E5165C"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98°C</w:t>
            </w:r>
          </w:p>
        </w:tc>
        <w:tc>
          <w:tcPr>
            <w:tcW w:w="2693" w:type="dxa"/>
            <w:tcBorders>
              <w:top w:val="nil"/>
              <w:left w:val="nil"/>
              <w:bottom w:val="single" w:sz="4" w:space="0" w:color="auto"/>
              <w:right w:val="single" w:sz="4" w:space="0" w:color="auto"/>
            </w:tcBorders>
            <w:shd w:val="clear" w:color="000000" w:fill="FFFFFF"/>
            <w:noWrap/>
            <w:vAlign w:val="bottom"/>
            <w:hideMark/>
          </w:tcPr>
          <w:p w14:paraId="4797A3E2"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5 minutes</w:t>
            </w:r>
          </w:p>
        </w:tc>
        <w:tc>
          <w:tcPr>
            <w:tcW w:w="1417" w:type="dxa"/>
            <w:tcBorders>
              <w:top w:val="nil"/>
              <w:left w:val="nil"/>
              <w:bottom w:val="single" w:sz="4" w:space="0" w:color="auto"/>
              <w:right w:val="single" w:sz="4" w:space="0" w:color="auto"/>
            </w:tcBorders>
            <w:shd w:val="clear" w:color="000000" w:fill="FFFFFF"/>
            <w:noWrap/>
            <w:vAlign w:val="center"/>
            <w:hideMark/>
          </w:tcPr>
          <w:p w14:paraId="1F76F47D"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w:t>
            </w:r>
          </w:p>
        </w:tc>
      </w:tr>
      <w:tr w:rsidR="0000180F" w:rsidRPr="00340315" w14:paraId="6676227C" w14:textId="77777777" w:rsidTr="00541B9D">
        <w:trPr>
          <w:cantSplit/>
          <w:trHeight w:val="290"/>
        </w:trPr>
        <w:tc>
          <w:tcPr>
            <w:tcW w:w="744" w:type="dxa"/>
            <w:tcBorders>
              <w:top w:val="nil"/>
              <w:left w:val="single" w:sz="4" w:space="0" w:color="auto"/>
              <w:bottom w:val="single" w:sz="4" w:space="0" w:color="auto"/>
              <w:right w:val="single" w:sz="4" w:space="0" w:color="auto"/>
            </w:tcBorders>
            <w:shd w:val="clear" w:color="000000" w:fill="FFFFFF"/>
            <w:noWrap/>
            <w:vAlign w:val="center"/>
            <w:hideMark/>
          </w:tcPr>
          <w:p w14:paraId="33C7B102" w14:textId="77777777" w:rsidR="00055E26" w:rsidRPr="00340315" w:rsidRDefault="00055E26" w:rsidP="00541B9D">
            <w:pPr>
              <w:keepNext/>
              <w:keepLines/>
              <w:spacing w:after="0" w:line="240" w:lineRule="auto"/>
              <w:ind w:left="426"/>
              <w:rPr>
                <w:rFonts w:cs="Arial"/>
                <w:color w:val="595959" w:themeColor="text1" w:themeTint="A6"/>
                <w:sz w:val="20"/>
                <w:szCs w:val="20"/>
              </w:rPr>
            </w:pPr>
            <w:r w:rsidRPr="00340315">
              <w:rPr>
                <w:rFonts w:cs="Arial"/>
                <w:color w:val="595959" w:themeColor="text1" w:themeTint="A6"/>
                <w:sz w:val="20"/>
                <w:szCs w:val="20"/>
              </w:rPr>
              <w:t>2</w:t>
            </w:r>
          </w:p>
        </w:tc>
        <w:tc>
          <w:tcPr>
            <w:tcW w:w="1849" w:type="dxa"/>
            <w:tcBorders>
              <w:top w:val="nil"/>
              <w:left w:val="nil"/>
              <w:bottom w:val="single" w:sz="4" w:space="0" w:color="auto"/>
              <w:right w:val="nil"/>
            </w:tcBorders>
            <w:shd w:val="clear" w:color="000000" w:fill="FFFFFF"/>
            <w:noWrap/>
            <w:vAlign w:val="center"/>
            <w:hideMark/>
          </w:tcPr>
          <w:p w14:paraId="0EDE5D51"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Ramp Down</w:t>
            </w:r>
          </w:p>
        </w:tc>
        <w:tc>
          <w:tcPr>
            <w:tcW w:w="2931" w:type="dxa"/>
            <w:tcBorders>
              <w:top w:val="nil"/>
              <w:left w:val="single" w:sz="4" w:space="0" w:color="auto"/>
              <w:bottom w:val="single" w:sz="4" w:space="0" w:color="auto"/>
              <w:right w:val="single" w:sz="4" w:space="0" w:color="auto"/>
            </w:tcBorders>
            <w:shd w:val="clear" w:color="000000" w:fill="FFFFFF"/>
            <w:noWrap/>
            <w:vAlign w:val="bottom"/>
            <w:hideMark/>
          </w:tcPr>
          <w:p w14:paraId="03AE99C3"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98°C - 62°C, decreasing 2°C/cycle</w:t>
            </w:r>
          </w:p>
        </w:tc>
        <w:tc>
          <w:tcPr>
            <w:tcW w:w="2693" w:type="dxa"/>
            <w:tcBorders>
              <w:top w:val="nil"/>
              <w:left w:val="nil"/>
              <w:bottom w:val="single" w:sz="4" w:space="0" w:color="auto"/>
              <w:right w:val="single" w:sz="4" w:space="0" w:color="auto"/>
            </w:tcBorders>
            <w:shd w:val="clear" w:color="000000" w:fill="FFFFFF"/>
            <w:noWrap/>
            <w:vAlign w:val="bottom"/>
            <w:hideMark/>
          </w:tcPr>
          <w:p w14:paraId="5C4D7D31"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 minute</w:t>
            </w:r>
          </w:p>
        </w:tc>
        <w:tc>
          <w:tcPr>
            <w:tcW w:w="1417" w:type="dxa"/>
            <w:tcBorders>
              <w:top w:val="nil"/>
              <w:left w:val="nil"/>
              <w:bottom w:val="single" w:sz="4" w:space="0" w:color="auto"/>
              <w:right w:val="single" w:sz="4" w:space="0" w:color="auto"/>
            </w:tcBorders>
            <w:shd w:val="clear" w:color="000000" w:fill="FFFFFF"/>
            <w:noWrap/>
            <w:vAlign w:val="center"/>
            <w:hideMark/>
          </w:tcPr>
          <w:p w14:paraId="23C8B936"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w:t>
            </w:r>
          </w:p>
        </w:tc>
      </w:tr>
      <w:tr w:rsidR="00055E26" w:rsidRPr="00340315" w14:paraId="2429C924" w14:textId="77777777" w:rsidTr="00541B9D">
        <w:trPr>
          <w:cantSplit/>
          <w:trHeight w:val="290"/>
        </w:trPr>
        <w:tc>
          <w:tcPr>
            <w:tcW w:w="744" w:type="dxa"/>
            <w:tcBorders>
              <w:top w:val="nil"/>
              <w:left w:val="single" w:sz="4" w:space="0" w:color="auto"/>
              <w:bottom w:val="single" w:sz="4" w:space="0" w:color="auto"/>
              <w:right w:val="single" w:sz="4" w:space="0" w:color="auto"/>
            </w:tcBorders>
            <w:shd w:val="clear" w:color="000000" w:fill="FFFFFF"/>
            <w:noWrap/>
            <w:vAlign w:val="center"/>
            <w:hideMark/>
          </w:tcPr>
          <w:p w14:paraId="5D15CF07" w14:textId="77777777" w:rsidR="00055E26" w:rsidRPr="00340315" w:rsidRDefault="00055E26" w:rsidP="00541B9D">
            <w:pPr>
              <w:keepNext/>
              <w:keepLines/>
              <w:spacing w:after="0" w:line="240" w:lineRule="auto"/>
              <w:ind w:left="426"/>
              <w:rPr>
                <w:rFonts w:cs="Arial"/>
                <w:color w:val="595959" w:themeColor="text1" w:themeTint="A6"/>
                <w:sz w:val="20"/>
                <w:szCs w:val="20"/>
              </w:rPr>
            </w:pPr>
            <w:r w:rsidRPr="00340315">
              <w:rPr>
                <w:rFonts w:cs="Arial"/>
                <w:color w:val="595959" w:themeColor="text1" w:themeTint="A6"/>
                <w:sz w:val="20"/>
                <w:szCs w:val="20"/>
              </w:rPr>
              <w:t>3</w:t>
            </w:r>
          </w:p>
        </w:tc>
        <w:tc>
          <w:tcPr>
            <w:tcW w:w="8890"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28B43389" w14:textId="4AA5C40E"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 xml:space="preserve">Go to step 2 for 18 more cycles (total of 19 cycles) decreasing </w:t>
            </w:r>
            <w:r w:rsidR="005B5A08" w:rsidRPr="00340315">
              <w:rPr>
                <w:rFonts w:cs="Arial"/>
                <w:color w:val="595959" w:themeColor="text1" w:themeTint="A6"/>
                <w:sz w:val="20"/>
                <w:szCs w:val="20"/>
              </w:rPr>
              <w:t>2</w:t>
            </w:r>
            <w:r w:rsidR="0000180F" w:rsidRPr="0000180F">
              <w:rPr>
                <w:rFonts w:cs="Arial"/>
                <w:color w:val="595959" w:themeColor="text1" w:themeTint="A6"/>
                <w:sz w:val="20"/>
                <w:szCs w:val="20"/>
              </w:rPr>
              <w:t>°</w:t>
            </w:r>
            <w:r w:rsidRPr="00340315">
              <w:rPr>
                <w:rFonts w:cs="Arial"/>
                <w:color w:val="595959" w:themeColor="text1" w:themeTint="A6"/>
                <w:sz w:val="20"/>
                <w:szCs w:val="20"/>
              </w:rPr>
              <w:t>C/cycle.</w:t>
            </w:r>
          </w:p>
        </w:tc>
      </w:tr>
      <w:tr w:rsidR="0000180F" w:rsidRPr="00340315" w14:paraId="6B118A04" w14:textId="77777777" w:rsidTr="00541B9D">
        <w:trPr>
          <w:cantSplit/>
          <w:trHeight w:val="290"/>
        </w:trPr>
        <w:tc>
          <w:tcPr>
            <w:tcW w:w="744" w:type="dxa"/>
            <w:tcBorders>
              <w:top w:val="nil"/>
              <w:left w:val="single" w:sz="4" w:space="0" w:color="auto"/>
              <w:bottom w:val="single" w:sz="4" w:space="0" w:color="auto"/>
              <w:right w:val="single" w:sz="4" w:space="0" w:color="auto"/>
            </w:tcBorders>
            <w:shd w:val="clear" w:color="000000" w:fill="FFFFFF"/>
            <w:noWrap/>
            <w:vAlign w:val="center"/>
            <w:hideMark/>
          </w:tcPr>
          <w:p w14:paraId="721630A8" w14:textId="77777777" w:rsidR="00055E26" w:rsidRPr="00340315" w:rsidRDefault="00055E26" w:rsidP="00541B9D">
            <w:pPr>
              <w:keepNext/>
              <w:keepLines/>
              <w:spacing w:after="0" w:line="240" w:lineRule="auto"/>
              <w:ind w:left="426"/>
              <w:rPr>
                <w:rFonts w:cs="Arial"/>
                <w:color w:val="595959" w:themeColor="text1" w:themeTint="A6"/>
                <w:sz w:val="20"/>
                <w:szCs w:val="20"/>
              </w:rPr>
            </w:pPr>
            <w:r w:rsidRPr="00340315">
              <w:rPr>
                <w:rFonts w:cs="Arial"/>
                <w:color w:val="595959" w:themeColor="text1" w:themeTint="A6"/>
                <w:sz w:val="20"/>
                <w:szCs w:val="20"/>
              </w:rPr>
              <w:t>4</w:t>
            </w:r>
          </w:p>
        </w:tc>
        <w:tc>
          <w:tcPr>
            <w:tcW w:w="1849" w:type="dxa"/>
            <w:tcBorders>
              <w:top w:val="nil"/>
              <w:left w:val="nil"/>
              <w:bottom w:val="single" w:sz="4" w:space="0" w:color="auto"/>
              <w:right w:val="nil"/>
            </w:tcBorders>
            <w:shd w:val="clear" w:color="000000" w:fill="FFFFFF"/>
            <w:noWrap/>
            <w:vAlign w:val="center"/>
            <w:hideMark/>
          </w:tcPr>
          <w:p w14:paraId="5855A147" w14:textId="77777777" w:rsidR="00055E26" w:rsidRPr="00340315" w:rsidRDefault="00055E26" w:rsidP="00541B9D">
            <w:pPr>
              <w:keepNext/>
              <w:keepLines/>
              <w:spacing w:after="0" w:line="240" w:lineRule="auto"/>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p>
        </w:tc>
        <w:tc>
          <w:tcPr>
            <w:tcW w:w="2931" w:type="dxa"/>
            <w:tcBorders>
              <w:top w:val="nil"/>
              <w:left w:val="single" w:sz="4" w:space="0" w:color="auto"/>
              <w:bottom w:val="single" w:sz="4" w:space="0" w:color="auto"/>
              <w:right w:val="single" w:sz="4" w:space="0" w:color="auto"/>
            </w:tcBorders>
            <w:shd w:val="clear" w:color="000000" w:fill="FFFFFF"/>
            <w:noWrap/>
            <w:vAlign w:val="center"/>
            <w:hideMark/>
          </w:tcPr>
          <w:p w14:paraId="6819118F"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62°C</w:t>
            </w:r>
          </w:p>
        </w:tc>
        <w:tc>
          <w:tcPr>
            <w:tcW w:w="2693" w:type="dxa"/>
            <w:tcBorders>
              <w:top w:val="nil"/>
              <w:left w:val="nil"/>
              <w:bottom w:val="single" w:sz="4" w:space="0" w:color="auto"/>
              <w:right w:val="single" w:sz="4" w:space="0" w:color="auto"/>
            </w:tcBorders>
            <w:shd w:val="clear" w:color="000000" w:fill="FFFFFF"/>
            <w:noWrap/>
            <w:vAlign w:val="bottom"/>
            <w:hideMark/>
          </w:tcPr>
          <w:p w14:paraId="24C382F4" w14:textId="77777777" w:rsidR="00055E26" w:rsidRPr="00FA76AC" w:rsidRDefault="00055E26" w:rsidP="00541B9D">
            <w:pPr>
              <w:keepNext/>
              <w:keepLines/>
              <w:spacing w:after="0" w:line="240" w:lineRule="auto"/>
              <w:rPr>
                <w:rFonts w:cs="Arial"/>
                <w:b/>
                <w:bCs/>
                <w:color w:val="595959" w:themeColor="text1" w:themeTint="A6"/>
                <w:sz w:val="20"/>
                <w:szCs w:val="20"/>
              </w:rPr>
            </w:pPr>
            <w:r w:rsidRPr="00FA76AC">
              <w:rPr>
                <w:rFonts w:cs="Arial"/>
                <w:b/>
                <w:bCs/>
                <w:color w:val="595959" w:themeColor="text1" w:themeTint="A6"/>
                <w:sz w:val="20"/>
                <w:szCs w:val="20"/>
              </w:rPr>
              <w:t>60 minutes</w:t>
            </w:r>
          </w:p>
          <w:p w14:paraId="7B83829C" w14:textId="77777777" w:rsidR="00055E26" w:rsidRPr="00FA76AC" w:rsidRDefault="00055E26" w:rsidP="00541B9D">
            <w:pPr>
              <w:keepNext/>
              <w:keepLines/>
              <w:spacing w:after="0" w:line="240" w:lineRule="auto"/>
              <w:ind w:left="426"/>
              <w:rPr>
                <w:rFonts w:cs="Arial"/>
                <w:b/>
                <w:bCs/>
                <w:color w:val="595959" w:themeColor="text1" w:themeTint="A6"/>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14:paraId="7F368ECF"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w:t>
            </w:r>
          </w:p>
        </w:tc>
      </w:tr>
      <w:tr w:rsidR="0000180F" w:rsidRPr="00340315" w14:paraId="6017AF86" w14:textId="77777777" w:rsidTr="00541B9D">
        <w:trPr>
          <w:cantSplit/>
          <w:trHeight w:val="290"/>
        </w:trPr>
        <w:tc>
          <w:tcPr>
            <w:tcW w:w="744" w:type="dxa"/>
            <w:tcBorders>
              <w:top w:val="nil"/>
              <w:left w:val="single" w:sz="4" w:space="0" w:color="auto"/>
              <w:bottom w:val="single" w:sz="4" w:space="0" w:color="auto"/>
              <w:right w:val="single" w:sz="4" w:space="0" w:color="auto"/>
            </w:tcBorders>
            <w:shd w:val="clear" w:color="000000" w:fill="FFFFFF"/>
            <w:noWrap/>
            <w:hideMark/>
          </w:tcPr>
          <w:p w14:paraId="1AE8AE2C" w14:textId="77777777" w:rsidR="00055E26" w:rsidRPr="00340315" w:rsidRDefault="00055E26" w:rsidP="00541B9D">
            <w:pPr>
              <w:keepNext/>
              <w:keepLines/>
              <w:spacing w:after="0" w:line="240" w:lineRule="auto"/>
              <w:ind w:left="426"/>
              <w:rPr>
                <w:rFonts w:cs="Arial"/>
                <w:color w:val="595959" w:themeColor="text1" w:themeTint="A6"/>
                <w:sz w:val="20"/>
                <w:szCs w:val="20"/>
              </w:rPr>
            </w:pPr>
            <w:r w:rsidRPr="00340315">
              <w:rPr>
                <w:rFonts w:cs="Arial"/>
                <w:color w:val="595959" w:themeColor="text1" w:themeTint="A6"/>
                <w:sz w:val="20"/>
                <w:szCs w:val="20"/>
              </w:rPr>
              <w:t>5</w:t>
            </w:r>
          </w:p>
        </w:tc>
        <w:tc>
          <w:tcPr>
            <w:tcW w:w="1849" w:type="dxa"/>
            <w:tcBorders>
              <w:top w:val="nil"/>
              <w:left w:val="nil"/>
              <w:bottom w:val="single" w:sz="4" w:space="0" w:color="auto"/>
              <w:right w:val="nil"/>
            </w:tcBorders>
            <w:shd w:val="clear" w:color="000000" w:fill="FFFFFF"/>
            <w:noWrap/>
            <w:hideMark/>
          </w:tcPr>
          <w:p w14:paraId="6B6E850E"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Final Hold</w:t>
            </w:r>
          </w:p>
        </w:tc>
        <w:tc>
          <w:tcPr>
            <w:tcW w:w="2931" w:type="dxa"/>
            <w:tcBorders>
              <w:top w:val="nil"/>
              <w:left w:val="single" w:sz="4" w:space="0" w:color="auto"/>
              <w:bottom w:val="single" w:sz="4" w:space="0" w:color="auto"/>
              <w:right w:val="single" w:sz="4" w:space="0" w:color="auto"/>
            </w:tcBorders>
            <w:shd w:val="clear" w:color="000000" w:fill="FFFFFF"/>
            <w:noWrap/>
            <w:hideMark/>
          </w:tcPr>
          <w:p w14:paraId="09F35756"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62°C</w:t>
            </w:r>
          </w:p>
        </w:tc>
        <w:tc>
          <w:tcPr>
            <w:tcW w:w="2693" w:type="dxa"/>
            <w:tcBorders>
              <w:top w:val="nil"/>
              <w:left w:val="nil"/>
              <w:bottom w:val="single" w:sz="4" w:space="0" w:color="auto"/>
              <w:right w:val="single" w:sz="4" w:space="0" w:color="auto"/>
            </w:tcBorders>
            <w:shd w:val="clear" w:color="000000" w:fill="FFFFFF"/>
            <w:noWrap/>
            <w:hideMark/>
          </w:tcPr>
          <w:p w14:paraId="576A2B6C" w14:textId="04E91716" w:rsidR="00055E26" w:rsidRPr="00340315" w:rsidRDefault="002023C2" w:rsidP="00541B9D">
            <w:pPr>
              <w:keepNext/>
              <w:keepLines/>
              <w:spacing w:after="0" w:line="240" w:lineRule="auto"/>
              <w:rPr>
                <w:rFonts w:cs="Arial"/>
                <w:color w:val="595959" w:themeColor="text1" w:themeTint="A6"/>
                <w:sz w:val="20"/>
                <w:szCs w:val="20"/>
              </w:rPr>
            </w:pPr>
            <w:r w:rsidRPr="002023C2">
              <w:rPr>
                <w:rFonts w:cs="Arial"/>
                <w:color w:val="595959" w:themeColor="text1" w:themeTint="A6"/>
                <w:sz w:val="20"/>
                <w:szCs w:val="20"/>
              </w:rPr>
              <w:t>Hold (do not exceed 18 hours at 62°C, inclusive of step #4)</w:t>
            </w:r>
          </w:p>
        </w:tc>
        <w:tc>
          <w:tcPr>
            <w:tcW w:w="1417" w:type="dxa"/>
            <w:tcBorders>
              <w:top w:val="nil"/>
              <w:left w:val="nil"/>
              <w:bottom w:val="single" w:sz="4" w:space="0" w:color="auto"/>
              <w:right w:val="single" w:sz="4" w:space="0" w:color="auto"/>
            </w:tcBorders>
            <w:shd w:val="clear" w:color="000000" w:fill="FFFFFF"/>
            <w:noWrap/>
            <w:hideMark/>
          </w:tcPr>
          <w:p w14:paraId="1F10BC62" w14:textId="77777777" w:rsidR="00055E26" w:rsidRPr="00340315" w:rsidRDefault="00055E26" w:rsidP="00541B9D">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w:t>
            </w:r>
          </w:p>
        </w:tc>
      </w:tr>
    </w:tbl>
    <w:p w14:paraId="07B5A32A" w14:textId="77777777" w:rsidR="00055E26" w:rsidRDefault="00055E26" w:rsidP="004C1C81">
      <w:pPr>
        <w:pStyle w:val="ListParagraph"/>
        <w:ind w:left="426"/>
        <w:rPr>
          <w:rFonts w:cs="Arial"/>
          <w:color w:val="595959" w:themeColor="text1" w:themeTint="A6"/>
          <w:sz w:val="20"/>
          <w:szCs w:val="20"/>
        </w:rPr>
      </w:pPr>
    </w:p>
    <w:p w14:paraId="5E4142EB" w14:textId="6B1B0EA2" w:rsidR="00055E26" w:rsidRDefault="00055E26" w:rsidP="00C64530">
      <w:pPr>
        <w:pStyle w:val="ListParagraph"/>
        <w:numPr>
          <w:ilvl w:val="0"/>
          <w:numId w:val="20"/>
        </w:numPr>
        <w:ind w:left="426"/>
        <w:rPr>
          <w:rFonts w:cs="Arial"/>
          <w:color w:val="595959" w:themeColor="text1" w:themeTint="A6"/>
          <w:sz w:val="20"/>
          <w:szCs w:val="20"/>
        </w:rPr>
      </w:pPr>
      <w:r w:rsidRPr="004E4DD8">
        <w:rPr>
          <w:rFonts w:cs="Arial"/>
          <w:color w:val="595959" w:themeColor="text1" w:themeTint="A6"/>
          <w:sz w:val="20"/>
          <w:szCs w:val="20"/>
        </w:rPr>
        <w:t xml:space="preserve">Leave the </w:t>
      </w:r>
      <w:r w:rsidR="002844B2" w:rsidRPr="004E4DD8">
        <w:rPr>
          <w:rFonts w:cs="Arial"/>
          <w:color w:val="595959" w:themeColor="text1" w:themeTint="A6"/>
          <w:sz w:val="20"/>
          <w:szCs w:val="20"/>
        </w:rPr>
        <w:t>tube/strip</w:t>
      </w:r>
      <w:r w:rsidRPr="004E4DD8">
        <w:rPr>
          <w:rFonts w:cs="Arial"/>
          <w:color w:val="595959" w:themeColor="text1" w:themeTint="A6"/>
          <w:sz w:val="20"/>
          <w:szCs w:val="20"/>
        </w:rPr>
        <w:t xml:space="preserve"> in the thermocycler until ready to proceed with the capture. Ensure capture beads have reached room temperature, </w:t>
      </w:r>
      <w:r>
        <w:rPr>
          <w:rFonts w:cs="Arial"/>
          <w:color w:val="595959" w:themeColor="text1" w:themeTint="A6"/>
          <w:sz w:val="20"/>
          <w:szCs w:val="20"/>
        </w:rPr>
        <w:t xml:space="preserve">and that </w:t>
      </w:r>
      <w:r w:rsidRPr="004E4DD8">
        <w:rPr>
          <w:rFonts w:cs="Arial"/>
          <w:color w:val="595959" w:themeColor="text1" w:themeTint="A6"/>
          <w:sz w:val="20"/>
          <w:szCs w:val="20"/>
        </w:rPr>
        <w:t xml:space="preserve">Capture Wash Buffer and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are heated to 58°C.</w:t>
      </w:r>
    </w:p>
    <w:p w14:paraId="5773656C" w14:textId="77777777" w:rsidR="002D0ED4" w:rsidRDefault="002D0ED4" w:rsidP="00D90894">
      <w:pPr>
        <w:pStyle w:val="ListParagraph"/>
        <w:spacing w:after="0"/>
        <w:ind w:left="426"/>
        <w:rPr>
          <w:rFonts w:cs="Arial"/>
          <w:color w:val="595959" w:themeColor="text1" w:themeTint="A6"/>
          <w:sz w:val="20"/>
          <w:szCs w:val="20"/>
        </w:rPr>
      </w:pPr>
    </w:p>
    <w:p w14:paraId="08B12836" w14:textId="416202B2" w:rsidR="00055E26" w:rsidRPr="00EF4F92" w:rsidRDefault="00055E26" w:rsidP="009F3A96">
      <w:pPr>
        <w:keepLines/>
        <w:ind w:left="284"/>
        <w:outlineLvl w:val="1"/>
        <w:rPr>
          <w:rFonts w:cs="Arial"/>
          <w:color w:val="C00000"/>
          <w:sz w:val="28"/>
          <w:szCs w:val="28"/>
        </w:rPr>
      </w:pPr>
      <w:bookmarkStart w:id="76" w:name="_Toc68179655"/>
      <w:bookmarkStart w:id="77" w:name="_Toc125461833"/>
      <w:r>
        <w:rPr>
          <w:rFonts w:cs="Arial"/>
          <w:color w:val="C00000"/>
          <w:sz w:val="28"/>
          <w:szCs w:val="28"/>
        </w:rPr>
        <w:t>3.</w:t>
      </w:r>
      <w:r w:rsidR="007A419F">
        <w:rPr>
          <w:rFonts w:cs="Arial"/>
          <w:color w:val="C00000"/>
          <w:sz w:val="28"/>
          <w:szCs w:val="28"/>
        </w:rPr>
        <w:t>2</w:t>
      </w:r>
      <w:r>
        <w:rPr>
          <w:rFonts w:cs="Arial"/>
          <w:color w:val="C00000"/>
          <w:sz w:val="28"/>
          <w:szCs w:val="28"/>
        </w:rPr>
        <w:t xml:space="preserve"> Capture</w:t>
      </w:r>
      <w:bookmarkEnd w:id="76"/>
      <w:bookmarkEnd w:id="77"/>
    </w:p>
    <w:p w14:paraId="0F60563E" w14:textId="77777777" w:rsidR="00055E26" w:rsidRDefault="00055E26" w:rsidP="00055E26">
      <w:pPr>
        <w:pStyle w:val="ListParagraph"/>
        <w:keepLines/>
        <w:numPr>
          <w:ilvl w:val="0"/>
          <w:numId w:val="21"/>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776" w:type="dxa"/>
        <w:tblLook w:val="04A0" w:firstRow="1" w:lastRow="0" w:firstColumn="1" w:lastColumn="0" w:noHBand="0" w:noVBand="1"/>
      </w:tblPr>
      <w:tblGrid>
        <w:gridCol w:w="2200"/>
        <w:gridCol w:w="2048"/>
        <w:gridCol w:w="1984"/>
        <w:gridCol w:w="3544"/>
      </w:tblGrid>
      <w:tr w:rsidR="00055E26" w:rsidRPr="004E4DD8" w14:paraId="37EBE62F" w14:textId="77777777" w:rsidTr="00B329E8">
        <w:trPr>
          <w:cantSplit/>
          <w:trHeight w:val="20"/>
          <w:tblHead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D94BF5" w14:textId="77777777" w:rsidR="00055E26" w:rsidRPr="004E4DD8" w:rsidRDefault="00055E26" w:rsidP="00541B9D">
            <w:pPr>
              <w:keepNext/>
              <w:keepLines/>
              <w:spacing w:after="0" w:line="240" w:lineRule="auto"/>
              <w:rPr>
                <w:rFonts w:cs="Arial"/>
                <w:b/>
                <w:bCs/>
                <w:color w:val="595959" w:themeColor="text1" w:themeTint="A6"/>
                <w:sz w:val="20"/>
                <w:szCs w:val="20"/>
              </w:rPr>
            </w:pPr>
            <w:r w:rsidRPr="004E4DD8">
              <w:rPr>
                <w:rFonts w:cs="Arial"/>
                <w:b/>
                <w:bCs/>
                <w:color w:val="595959" w:themeColor="text1" w:themeTint="A6"/>
                <w:sz w:val="20"/>
                <w:szCs w:val="20"/>
              </w:rPr>
              <w:t>Reagent</w:t>
            </w:r>
          </w:p>
        </w:tc>
        <w:tc>
          <w:tcPr>
            <w:tcW w:w="2048" w:type="dxa"/>
            <w:tcBorders>
              <w:top w:val="single" w:sz="4" w:space="0" w:color="auto"/>
              <w:left w:val="nil"/>
              <w:bottom w:val="single" w:sz="4" w:space="0" w:color="auto"/>
              <w:right w:val="single" w:sz="4" w:space="0" w:color="auto"/>
            </w:tcBorders>
            <w:shd w:val="clear" w:color="000000" w:fill="D9D9D9"/>
            <w:vAlign w:val="center"/>
            <w:hideMark/>
          </w:tcPr>
          <w:p w14:paraId="1443E221" w14:textId="77777777" w:rsidR="00055E26" w:rsidRPr="004E4DD8" w:rsidRDefault="00055E26" w:rsidP="00541B9D">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B46C3AA" w14:textId="77777777" w:rsidR="00055E26" w:rsidRPr="004E4DD8" w:rsidRDefault="00055E26" w:rsidP="00541B9D">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Volume per Pool (µL)</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34CD02A9" w14:textId="77777777" w:rsidR="00055E26" w:rsidRPr="004E4DD8" w:rsidRDefault="00055E26" w:rsidP="00541B9D">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Preparation Required</w:t>
            </w:r>
          </w:p>
        </w:tc>
      </w:tr>
      <w:tr w:rsidR="00055E26" w:rsidRPr="004E4DD8" w14:paraId="0818EAF7" w14:textId="77777777" w:rsidTr="00B329E8">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A7C47" w14:textId="77777777" w:rsidR="00055E26" w:rsidRPr="004E4DD8" w:rsidRDefault="00055E26" w:rsidP="00541B9D">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Beads</w:t>
            </w:r>
          </w:p>
        </w:tc>
        <w:tc>
          <w:tcPr>
            <w:tcW w:w="2048" w:type="dxa"/>
            <w:tcBorders>
              <w:top w:val="nil"/>
              <w:left w:val="nil"/>
              <w:bottom w:val="single" w:sz="4" w:space="0" w:color="auto"/>
              <w:right w:val="single" w:sz="4" w:space="0" w:color="auto"/>
            </w:tcBorders>
            <w:shd w:val="clear" w:color="000000" w:fill="FFFFFF"/>
            <w:noWrap/>
            <w:vAlign w:val="center"/>
            <w:hideMark/>
          </w:tcPr>
          <w:p w14:paraId="72B73D01" w14:textId="5C692011" w:rsidR="00055E26" w:rsidRPr="004E4DD8" w:rsidRDefault="00055E26" w:rsidP="00764915">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2°C to 8°C</w:t>
            </w:r>
            <w:r w:rsidR="00764915">
              <w:rPr>
                <w:rFonts w:cs="Arial"/>
                <w:color w:val="595959" w:themeColor="text1" w:themeTint="A6"/>
                <w:sz w:val="20"/>
                <w:szCs w:val="20"/>
              </w:rPr>
              <w:t xml:space="preserve"> </w:t>
            </w:r>
            <w:r>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vAlign w:val="center"/>
            <w:hideMark/>
          </w:tcPr>
          <w:p w14:paraId="7AAC5362"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250</w:t>
            </w:r>
          </w:p>
        </w:tc>
        <w:tc>
          <w:tcPr>
            <w:tcW w:w="3544" w:type="dxa"/>
            <w:tcBorders>
              <w:top w:val="nil"/>
              <w:left w:val="nil"/>
              <w:bottom w:val="single" w:sz="4" w:space="0" w:color="auto"/>
              <w:right w:val="single" w:sz="4" w:space="0" w:color="auto"/>
            </w:tcBorders>
            <w:shd w:val="clear" w:color="000000" w:fill="FFFFFF"/>
            <w:vAlign w:val="center"/>
            <w:hideMark/>
          </w:tcPr>
          <w:p w14:paraId="4007D8E7" w14:textId="77777777" w:rsidR="00055E26" w:rsidRPr="00FA76AC" w:rsidRDefault="00055E26" w:rsidP="00541B9D">
            <w:pPr>
              <w:keepNext/>
              <w:keepLines/>
              <w:spacing w:after="0" w:line="240" w:lineRule="auto"/>
              <w:jc w:val="center"/>
              <w:rPr>
                <w:rFonts w:cs="Arial"/>
                <w:b/>
                <w:bCs/>
                <w:color w:val="595959" w:themeColor="text1" w:themeTint="A6"/>
                <w:sz w:val="20"/>
                <w:szCs w:val="20"/>
              </w:rPr>
            </w:pPr>
            <w:r w:rsidRPr="00FA76AC">
              <w:rPr>
                <w:rFonts w:cs="Arial"/>
                <w:b/>
                <w:bCs/>
                <w:color w:val="595959" w:themeColor="text1" w:themeTint="A6"/>
                <w:sz w:val="20"/>
                <w:szCs w:val="20"/>
              </w:rPr>
              <w:t>Bring to room temperature, at least 30 mins.</w:t>
            </w:r>
          </w:p>
        </w:tc>
      </w:tr>
      <w:tr w:rsidR="00055E26" w:rsidRPr="004E4DD8" w14:paraId="1BAA084F" w14:textId="77777777" w:rsidTr="00B329E8">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ABF6D" w14:textId="77777777" w:rsidR="00055E26" w:rsidRPr="004E4DD8" w:rsidRDefault="00055E26" w:rsidP="00541B9D">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Wash Buffer</w:t>
            </w:r>
          </w:p>
        </w:tc>
        <w:tc>
          <w:tcPr>
            <w:tcW w:w="2048" w:type="dxa"/>
            <w:tcBorders>
              <w:top w:val="nil"/>
              <w:left w:val="nil"/>
              <w:bottom w:val="single" w:sz="4" w:space="0" w:color="auto"/>
              <w:right w:val="single" w:sz="4" w:space="0" w:color="auto"/>
            </w:tcBorders>
            <w:shd w:val="clear" w:color="000000" w:fill="FFFFFF"/>
            <w:noWrap/>
            <w:vAlign w:val="center"/>
            <w:hideMark/>
          </w:tcPr>
          <w:p w14:paraId="5BCB6D69" w14:textId="45A2C5BA" w:rsidR="00055E26" w:rsidRPr="004E4DD8" w:rsidRDefault="00055E26" w:rsidP="00764915">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64915">
              <w:rPr>
                <w:rFonts w:cs="Arial"/>
                <w:color w:val="595959" w:themeColor="text1" w:themeTint="A6"/>
                <w:sz w:val="20"/>
                <w:szCs w:val="20"/>
              </w:rPr>
              <w:t xml:space="preserve"> </w:t>
            </w:r>
            <w:r>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26314278"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800</w:t>
            </w:r>
          </w:p>
        </w:tc>
        <w:tc>
          <w:tcPr>
            <w:tcW w:w="3544" w:type="dxa"/>
            <w:tcBorders>
              <w:top w:val="nil"/>
              <w:left w:val="nil"/>
              <w:bottom w:val="single" w:sz="4" w:space="0" w:color="auto"/>
              <w:right w:val="single" w:sz="4" w:space="0" w:color="auto"/>
            </w:tcBorders>
            <w:shd w:val="clear" w:color="000000" w:fill="FFFFFF"/>
            <w:vAlign w:val="center"/>
            <w:hideMark/>
          </w:tcPr>
          <w:p w14:paraId="4ACFA998" w14:textId="77777777" w:rsidR="00055E26" w:rsidRPr="00FA76AC" w:rsidRDefault="00055E26" w:rsidP="00541B9D">
            <w:pPr>
              <w:keepNext/>
              <w:keepLines/>
              <w:spacing w:after="0" w:line="240" w:lineRule="auto"/>
              <w:jc w:val="center"/>
              <w:rPr>
                <w:rFonts w:cs="Arial"/>
                <w:b/>
                <w:bCs/>
                <w:color w:val="595959" w:themeColor="text1" w:themeTint="A6"/>
                <w:sz w:val="20"/>
                <w:szCs w:val="20"/>
              </w:rPr>
            </w:pPr>
            <w:r w:rsidRPr="00FA76AC">
              <w:rPr>
                <w:rFonts w:cs="Arial"/>
                <w:b/>
                <w:bCs/>
                <w:color w:val="595959" w:themeColor="text1" w:themeTint="A6"/>
                <w:sz w:val="20"/>
                <w:szCs w:val="20"/>
              </w:rPr>
              <w:t>Pre-warm to 58  ͦC before use.</w:t>
            </w:r>
          </w:p>
        </w:tc>
      </w:tr>
      <w:tr w:rsidR="00055E26" w:rsidRPr="004E4DD8" w14:paraId="0A935459" w14:textId="77777777" w:rsidTr="00B329E8">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D7B3D" w14:textId="77777777" w:rsidR="00055E26" w:rsidRPr="004E4DD8" w:rsidRDefault="00055E26" w:rsidP="00541B9D">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1</w:t>
            </w:r>
          </w:p>
        </w:tc>
        <w:tc>
          <w:tcPr>
            <w:tcW w:w="2048" w:type="dxa"/>
            <w:tcBorders>
              <w:top w:val="nil"/>
              <w:left w:val="nil"/>
              <w:bottom w:val="single" w:sz="4" w:space="0" w:color="auto"/>
              <w:right w:val="single" w:sz="4" w:space="0" w:color="auto"/>
            </w:tcBorders>
            <w:shd w:val="clear" w:color="000000" w:fill="FFFFFF"/>
            <w:noWrap/>
            <w:vAlign w:val="center"/>
            <w:hideMark/>
          </w:tcPr>
          <w:p w14:paraId="4A8977FA" w14:textId="56E37818" w:rsidR="00055E26" w:rsidRPr="004E4DD8" w:rsidRDefault="00055E26" w:rsidP="00764915">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64915">
              <w:rPr>
                <w:rFonts w:cs="Arial"/>
                <w:color w:val="595959" w:themeColor="text1" w:themeTint="A6"/>
                <w:sz w:val="20"/>
                <w:szCs w:val="20"/>
              </w:rPr>
              <w:t xml:space="preserve"> </w:t>
            </w:r>
            <w:r>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16CC8704"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28.5</w:t>
            </w:r>
          </w:p>
        </w:tc>
        <w:tc>
          <w:tcPr>
            <w:tcW w:w="3544" w:type="dxa"/>
            <w:tcBorders>
              <w:top w:val="nil"/>
              <w:left w:val="nil"/>
              <w:bottom w:val="single" w:sz="4" w:space="0" w:color="auto"/>
              <w:right w:val="single" w:sz="4" w:space="0" w:color="auto"/>
            </w:tcBorders>
            <w:shd w:val="clear" w:color="000000" w:fill="FFFFFF"/>
            <w:vAlign w:val="center"/>
            <w:hideMark/>
          </w:tcPr>
          <w:p w14:paraId="3F646C16"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p>
        </w:tc>
      </w:tr>
      <w:tr w:rsidR="00055E26" w:rsidRPr="004E4DD8" w14:paraId="78C96A1D" w14:textId="77777777" w:rsidTr="00B329E8">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79154" w14:textId="77777777" w:rsidR="00055E26" w:rsidRPr="004E4DD8" w:rsidRDefault="00055E26" w:rsidP="00541B9D">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2N NaOH</w:t>
            </w:r>
          </w:p>
        </w:tc>
        <w:tc>
          <w:tcPr>
            <w:tcW w:w="2048" w:type="dxa"/>
            <w:tcBorders>
              <w:top w:val="nil"/>
              <w:left w:val="nil"/>
              <w:bottom w:val="single" w:sz="4" w:space="0" w:color="auto"/>
              <w:right w:val="single" w:sz="4" w:space="0" w:color="auto"/>
            </w:tcBorders>
            <w:shd w:val="clear" w:color="000000" w:fill="FFFFFF"/>
            <w:noWrap/>
            <w:vAlign w:val="center"/>
            <w:hideMark/>
          </w:tcPr>
          <w:p w14:paraId="7C632842" w14:textId="106FAAAD" w:rsidR="00055E26" w:rsidRPr="004E4DD8" w:rsidRDefault="00055E26" w:rsidP="00764915">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64915">
              <w:rPr>
                <w:rFonts w:cs="Arial"/>
                <w:color w:val="595959" w:themeColor="text1" w:themeTint="A6"/>
                <w:sz w:val="20"/>
                <w:szCs w:val="20"/>
              </w:rPr>
              <w:t xml:space="preserve"> </w:t>
            </w:r>
            <w:r>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030C722D"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w:t>
            </w:r>
          </w:p>
        </w:tc>
        <w:tc>
          <w:tcPr>
            <w:tcW w:w="3544" w:type="dxa"/>
            <w:tcBorders>
              <w:top w:val="nil"/>
              <w:left w:val="nil"/>
              <w:bottom w:val="single" w:sz="4" w:space="0" w:color="auto"/>
              <w:right w:val="single" w:sz="4" w:space="0" w:color="auto"/>
            </w:tcBorders>
            <w:shd w:val="clear" w:color="000000" w:fill="FFFFFF"/>
            <w:vAlign w:val="center"/>
            <w:hideMark/>
          </w:tcPr>
          <w:p w14:paraId="07810481" w14:textId="77777777" w:rsidR="00055E26"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p>
          <w:p w14:paraId="0F84E81D" w14:textId="7B968746" w:rsidR="007A419F" w:rsidRPr="004E4DD8" w:rsidRDefault="007A419F" w:rsidP="00541B9D">
            <w:pPr>
              <w:keepNext/>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055E26" w:rsidRPr="004E4DD8" w14:paraId="3CD95662" w14:textId="77777777" w:rsidTr="00B329E8">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8D99D" w14:textId="77777777" w:rsidR="00055E26" w:rsidRPr="004E4DD8" w:rsidRDefault="00055E26" w:rsidP="00541B9D">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2</w:t>
            </w:r>
          </w:p>
        </w:tc>
        <w:tc>
          <w:tcPr>
            <w:tcW w:w="2048" w:type="dxa"/>
            <w:tcBorders>
              <w:top w:val="nil"/>
              <w:left w:val="nil"/>
              <w:bottom w:val="single" w:sz="4" w:space="0" w:color="auto"/>
              <w:right w:val="single" w:sz="4" w:space="0" w:color="auto"/>
            </w:tcBorders>
            <w:shd w:val="clear" w:color="000000" w:fill="FFFFFF"/>
            <w:noWrap/>
            <w:vAlign w:val="center"/>
            <w:hideMark/>
          </w:tcPr>
          <w:p w14:paraId="69989FE8" w14:textId="64FB3A33" w:rsidR="00055E26" w:rsidRPr="004E4DD8" w:rsidRDefault="00055E26" w:rsidP="00764915">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2°C to 8°C</w:t>
            </w:r>
            <w:r w:rsidR="00764915">
              <w:rPr>
                <w:rFonts w:cs="Arial"/>
                <w:color w:val="595959" w:themeColor="text1" w:themeTint="A6"/>
                <w:sz w:val="20"/>
                <w:szCs w:val="20"/>
              </w:rPr>
              <w:t xml:space="preserve"> </w:t>
            </w:r>
            <w:r>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vAlign w:val="center"/>
            <w:hideMark/>
          </w:tcPr>
          <w:p w14:paraId="1F3B7641"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4</w:t>
            </w:r>
          </w:p>
        </w:tc>
        <w:tc>
          <w:tcPr>
            <w:tcW w:w="3544" w:type="dxa"/>
            <w:tcBorders>
              <w:top w:val="nil"/>
              <w:left w:val="nil"/>
              <w:bottom w:val="single" w:sz="4" w:space="0" w:color="auto"/>
              <w:right w:val="single" w:sz="4" w:space="0" w:color="auto"/>
            </w:tcBorders>
            <w:shd w:val="clear" w:color="000000" w:fill="FFFFFF"/>
            <w:vAlign w:val="center"/>
            <w:hideMark/>
          </w:tcPr>
          <w:p w14:paraId="47344F77" w14:textId="77777777" w:rsidR="00055E26" w:rsidRPr="004E4DD8" w:rsidRDefault="00055E26" w:rsidP="00541B9D">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r>
              <w:rPr>
                <w:rFonts w:cs="Arial"/>
                <w:color w:val="595959" w:themeColor="text1" w:themeTint="A6"/>
                <w:sz w:val="20"/>
                <w:szCs w:val="20"/>
              </w:rPr>
              <w:t>.</w:t>
            </w:r>
          </w:p>
        </w:tc>
      </w:tr>
    </w:tbl>
    <w:p w14:paraId="78D3B262" w14:textId="77777777" w:rsidR="00055E26" w:rsidRDefault="00055E26" w:rsidP="00055E26">
      <w:pPr>
        <w:pStyle w:val="ListParagraph"/>
        <w:ind w:left="426"/>
        <w:rPr>
          <w:rFonts w:cs="Arial"/>
          <w:color w:val="595959" w:themeColor="text1" w:themeTint="A6"/>
          <w:sz w:val="20"/>
          <w:szCs w:val="20"/>
        </w:rPr>
      </w:pPr>
    </w:p>
    <w:p w14:paraId="6C6F5010" w14:textId="77777777" w:rsidR="00055E26" w:rsidRDefault="00055E26" w:rsidP="00055E26">
      <w:pPr>
        <w:pStyle w:val="ListParagraph"/>
        <w:keepLines/>
        <w:numPr>
          <w:ilvl w:val="0"/>
          <w:numId w:val="21"/>
        </w:numPr>
        <w:ind w:left="426" w:hanging="426"/>
        <w:rPr>
          <w:rFonts w:cs="Arial"/>
          <w:color w:val="595959" w:themeColor="text1" w:themeTint="A6"/>
          <w:sz w:val="20"/>
          <w:szCs w:val="20"/>
        </w:rPr>
      </w:pPr>
      <w:r w:rsidRPr="004E4DD8">
        <w:rPr>
          <w:rFonts w:cs="Arial"/>
          <w:color w:val="595959" w:themeColor="text1" w:themeTint="A6"/>
          <w:sz w:val="20"/>
          <w:szCs w:val="20"/>
        </w:rPr>
        <w:t>Prepare an elution master mix of the following reagents</w:t>
      </w:r>
      <w:r>
        <w:rPr>
          <w:rFonts w:cs="Arial"/>
          <w:color w:val="595959" w:themeColor="text1" w:themeTint="A6"/>
          <w:sz w:val="20"/>
          <w:szCs w:val="20"/>
        </w:rPr>
        <w:t xml:space="preserve"> per pool to be captured</w:t>
      </w:r>
      <w:r w:rsidRPr="004E4DD8">
        <w:rPr>
          <w:rFonts w:cs="Arial"/>
          <w:color w:val="595959" w:themeColor="text1" w:themeTint="A6"/>
          <w:sz w:val="20"/>
          <w:szCs w:val="20"/>
        </w:rPr>
        <w:t>:</w:t>
      </w:r>
    </w:p>
    <w:tbl>
      <w:tblPr>
        <w:tblW w:w="5340" w:type="dxa"/>
        <w:jc w:val="center"/>
        <w:tblLook w:val="04A0" w:firstRow="1" w:lastRow="0" w:firstColumn="1" w:lastColumn="0" w:noHBand="0" w:noVBand="1"/>
      </w:tblPr>
      <w:tblGrid>
        <w:gridCol w:w="2200"/>
        <w:gridCol w:w="3140"/>
      </w:tblGrid>
      <w:tr w:rsidR="00055E26" w:rsidRPr="004E4DD8" w14:paraId="60D57C06" w14:textId="77777777" w:rsidTr="004523AE">
        <w:trPr>
          <w:cantSplit/>
          <w:trHeight w:val="20"/>
          <w:tblHeader/>
          <w:jc w:val="cent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5F5666" w14:textId="77777777" w:rsidR="00055E26" w:rsidRPr="004E4DD8" w:rsidRDefault="00055E26" w:rsidP="000621A6">
            <w:pPr>
              <w:keepLines/>
              <w:spacing w:after="0" w:line="240" w:lineRule="auto"/>
              <w:rPr>
                <w:rFonts w:cs="Arial"/>
                <w:b/>
                <w:bCs/>
                <w:color w:val="595959" w:themeColor="text1" w:themeTint="A6"/>
                <w:sz w:val="20"/>
                <w:szCs w:val="20"/>
              </w:rPr>
            </w:pPr>
            <w:r w:rsidRPr="004E4DD8">
              <w:rPr>
                <w:rFonts w:cs="Arial"/>
                <w:b/>
                <w:bCs/>
                <w:color w:val="595959" w:themeColor="text1" w:themeTint="A6"/>
                <w:sz w:val="20"/>
                <w:szCs w:val="20"/>
              </w:rPr>
              <w:t>Reagent</w:t>
            </w:r>
          </w:p>
        </w:tc>
        <w:tc>
          <w:tcPr>
            <w:tcW w:w="3140" w:type="dxa"/>
            <w:tcBorders>
              <w:top w:val="single" w:sz="4" w:space="0" w:color="auto"/>
              <w:left w:val="nil"/>
              <w:bottom w:val="single" w:sz="4" w:space="0" w:color="auto"/>
              <w:right w:val="single" w:sz="4" w:space="0" w:color="auto"/>
            </w:tcBorders>
            <w:shd w:val="clear" w:color="000000" w:fill="D9D9D9"/>
            <w:vAlign w:val="center"/>
            <w:hideMark/>
          </w:tcPr>
          <w:p w14:paraId="35823FC7" w14:textId="77777777" w:rsidR="00055E26" w:rsidRPr="004E4DD8" w:rsidRDefault="00055E26" w:rsidP="000621A6">
            <w:pPr>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Volume per Pool (µL)</w:t>
            </w:r>
          </w:p>
        </w:tc>
      </w:tr>
      <w:tr w:rsidR="00055E26" w:rsidRPr="004E4DD8" w14:paraId="5A2DB3B5" w14:textId="77777777" w:rsidTr="004523AE">
        <w:trPr>
          <w:cantSplit/>
          <w:trHeight w:val="20"/>
          <w:jc w:val="center"/>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3DE00" w14:textId="77777777" w:rsidR="00055E26" w:rsidRPr="004E4DD8" w:rsidRDefault="00055E26" w:rsidP="000621A6">
            <w:pPr>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1</w:t>
            </w:r>
          </w:p>
        </w:tc>
        <w:tc>
          <w:tcPr>
            <w:tcW w:w="3140" w:type="dxa"/>
            <w:tcBorders>
              <w:top w:val="nil"/>
              <w:left w:val="nil"/>
              <w:bottom w:val="single" w:sz="4" w:space="0" w:color="auto"/>
              <w:right w:val="single" w:sz="4" w:space="0" w:color="auto"/>
            </w:tcBorders>
            <w:shd w:val="clear" w:color="000000" w:fill="FFFFFF"/>
            <w:vAlign w:val="bottom"/>
            <w:hideMark/>
          </w:tcPr>
          <w:p w14:paraId="24688E74" w14:textId="77777777" w:rsidR="00055E26" w:rsidRPr="004E4DD8" w:rsidRDefault="00055E26" w:rsidP="000621A6">
            <w:pPr>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28.5</w:t>
            </w:r>
          </w:p>
        </w:tc>
      </w:tr>
      <w:tr w:rsidR="00055E26" w:rsidRPr="004E4DD8" w14:paraId="0690DB97" w14:textId="77777777" w:rsidTr="004523AE">
        <w:trPr>
          <w:cantSplit/>
          <w:trHeight w:val="20"/>
          <w:jc w:val="center"/>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4101B" w14:textId="77777777" w:rsidR="00055E26" w:rsidRPr="004E4DD8" w:rsidRDefault="00055E26" w:rsidP="000621A6">
            <w:pPr>
              <w:keepLines/>
              <w:spacing w:after="0" w:line="240" w:lineRule="auto"/>
              <w:rPr>
                <w:rFonts w:cs="Arial"/>
                <w:color w:val="595959" w:themeColor="text1" w:themeTint="A6"/>
                <w:sz w:val="20"/>
                <w:szCs w:val="20"/>
              </w:rPr>
            </w:pPr>
            <w:r w:rsidRPr="004E4DD8">
              <w:rPr>
                <w:rFonts w:cs="Arial"/>
                <w:color w:val="595959" w:themeColor="text1" w:themeTint="A6"/>
                <w:sz w:val="20"/>
                <w:szCs w:val="20"/>
              </w:rPr>
              <w:t>2N NaOH</w:t>
            </w:r>
            <w:r>
              <w:rPr>
                <w:rFonts w:cs="Arial"/>
                <w:color w:val="595959" w:themeColor="text1" w:themeTint="A6"/>
                <w:sz w:val="20"/>
                <w:szCs w:val="20"/>
              </w:rPr>
              <w:t xml:space="preserve"> (fresh)</w:t>
            </w:r>
          </w:p>
        </w:tc>
        <w:tc>
          <w:tcPr>
            <w:tcW w:w="3140" w:type="dxa"/>
            <w:tcBorders>
              <w:top w:val="nil"/>
              <w:left w:val="nil"/>
              <w:bottom w:val="single" w:sz="4" w:space="0" w:color="auto"/>
              <w:right w:val="single" w:sz="4" w:space="0" w:color="auto"/>
            </w:tcBorders>
            <w:shd w:val="clear" w:color="000000" w:fill="FFFFFF"/>
            <w:vAlign w:val="bottom"/>
            <w:hideMark/>
          </w:tcPr>
          <w:p w14:paraId="01FA9E20" w14:textId="77777777" w:rsidR="00055E26" w:rsidRPr="004E4DD8" w:rsidRDefault="00055E26" w:rsidP="000621A6">
            <w:pPr>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w:t>
            </w:r>
          </w:p>
        </w:tc>
      </w:tr>
    </w:tbl>
    <w:p w14:paraId="7E44D88A" w14:textId="77777777" w:rsidR="00055E26" w:rsidRDefault="00055E26" w:rsidP="00D90894">
      <w:pPr>
        <w:spacing w:after="0"/>
        <w:rPr>
          <w:rFonts w:cs="Arial"/>
          <w:b/>
          <w:bCs/>
          <w:color w:val="595959" w:themeColor="text1" w:themeTint="A6"/>
          <w:sz w:val="20"/>
          <w:szCs w:val="20"/>
        </w:rPr>
      </w:pPr>
    </w:p>
    <w:p w14:paraId="170257B8" w14:textId="66409668" w:rsidR="00055E26" w:rsidRPr="00D90894" w:rsidRDefault="00055E26" w:rsidP="00D90894">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w:t>
      </w:r>
      <w:bookmarkStart w:id="78" w:name="_Hlk54096871"/>
      <w:r>
        <w:rPr>
          <w:rFonts w:cs="Arial"/>
          <w:color w:val="595959" w:themeColor="text1" w:themeTint="A6"/>
          <w:sz w:val="20"/>
          <w:szCs w:val="20"/>
        </w:rPr>
        <w:t>NaOH solution will readily absorb CO</w:t>
      </w:r>
      <w:r>
        <w:rPr>
          <w:rFonts w:cs="Arial"/>
          <w:color w:val="595959" w:themeColor="text1" w:themeTint="A6"/>
          <w:sz w:val="20"/>
          <w:szCs w:val="20"/>
          <w:vertAlign w:val="subscript"/>
        </w:rPr>
        <w:t>2</w:t>
      </w:r>
      <w:r>
        <w:rPr>
          <w:rFonts w:cs="Arial"/>
          <w:color w:val="595959" w:themeColor="text1" w:themeTint="A6"/>
          <w:sz w:val="20"/>
          <w:szCs w:val="20"/>
        </w:rPr>
        <w:t xml:space="preserve"> from the atmosphere, altering the pH and performance of the reagent. Ensure the 2N NaOH tube is sealed when not in use.</w:t>
      </w:r>
      <w:bookmarkEnd w:id="78"/>
    </w:p>
    <w:p w14:paraId="4FEBF22D" w14:textId="77777777" w:rsidR="00055E26" w:rsidRPr="004E4DD8" w:rsidRDefault="00055E26" w:rsidP="00055E26">
      <w:pPr>
        <w:pStyle w:val="ListParagraph"/>
        <w:numPr>
          <w:ilvl w:val="0"/>
          <w:numId w:val="21"/>
        </w:numPr>
        <w:ind w:left="426" w:hanging="426"/>
        <w:rPr>
          <w:rFonts w:cs="Arial"/>
          <w:color w:val="595959" w:themeColor="text1" w:themeTint="A6"/>
          <w:sz w:val="20"/>
          <w:szCs w:val="20"/>
        </w:rPr>
      </w:pPr>
      <w:r w:rsidRPr="004E4DD8">
        <w:rPr>
          <w:rFonts w:cs="Arial"/>
          <w:color w:val="595959" w:themeColor="text1" w:themeTint="A6"/>
          <w:sz w:val="20"/>
          <w:szCs w:val="20"/>
        </w:rPr>
        <w:t>Vortex and pulse-spin all reagents before use.</w:t>
      </w:r>
    </w:p>
    <w:p w14:paraId="29B69B5D" w14:textId="77777777" w:rsidR="00055E26" w:rsidRPr="001C76E4" w:rsidRDefault="00055E26" w:rsidP="00055E26">
      <w:pPr>
        <w:pStyle w:val="ListParagraph"/>
        <w:numPr>
          <w:ilvl w:val="0"/>
          <w:numId w:val="21"/>
        </w:numPr>
        <w:ind w:left="426" w:hanging="426"/>
        <w:rPr>
          <w:rFonts w:cs="Arial"/>
          <w:color w:val="595959" w:themeColor="text1" w:themeTint="A6"/>
          <w:sz w:val="20"/>
          <w:szCs w:val="20"/>
        </w:rPr>
      </w:pPr>
      <w:r w:rsidRPr="004E4DD8">
        <w:rPr>
          <w:rFonts w:cs="Arial"/>
          <w:color w:val="595959" w:themeColor="text1" w:themeTint="A6"/>
          <w:sz w:val="20"/>
          <w:szCs w:val="20"/>
        </w:rPr>
        <w:t>Gather</w:t>
      </w:r>
      <w:r>
        <w:rPr>
          <w:rFonts w:cs="Arial"/>
          <w:color w:val="595959" w:themeColor="text1" w:themeTint="A6"/>
          <w:sz w:val="20"/>
          <w:szCs w:val="20"/>
        </w:rPr>
        <w:t xml:space="preserve"> the</w:t>
      </w:r>
      <w:r w:rsidRPr="004E4DD8">
        <w:rPr>
          <w:rFonts w:cs="Arial"/>
          <w:color w:val="595959" w:themeColor="text1" w:themeTint="A6"/>
          <w:sz w:val="20"/>
          <w:szCs w:val="20"/>
        </w:rPr>
        <w:t xml:space="preserve"> required</w:t>
      </w:r>
      <w:r>
        <w:rPr>
          <w:rFonts w:cs="Arial"/>
          <w:color w:val="595959" w:themeColor="text1" w:themeTint="A6"/>
          <w:sz w:val="20"/>
          <w:szCs w:val="20"/>
        </w:rPr>
        <w:t xml:space="preserve"> </w:t>
      </w:r>
      <w:r w:rsidRPr="00722F4F">
        <w:rPr>
          <w:rFonts w:cs="Arial"/>
          <w:color w:val="595959" w:themeColor="text1" w:themeTint="A6"/>
          <w:sz w:val="20"/>
          <w:szCs w:val="20"/>
        </w:rPr>
        <w:t>1.5 mL microcentrifuge tube</w:t>
      </w:r>
      <w:r>
        <w:rPr>
          <w:rFonts w:cs="Arial"/>
          <w:color w:val="595959" w:themeColor="text1" w:themeTint="A6"/>
          <w:sz w:val="20"/>
          <w:szCs w:val="20"/>
        </w:rPr>
        <w:t xml:space="preserve">s, </w:t>
      </w:r>
      <w:r w:rsidRPr="00722F4F">
        <w:rPr>
          <w:rFonts w:cs="Arial"/>
          <w:color w:val="595959" w:themeColor="text1" w:themeTint="A6"/>
          <w:sz w:val="20"/>
          <w:szCs w:val="20"/>
        </w:rPr>
        <w:t>PCR tubes/strips and caps.</w:t>
      </w:r>
    </w:p>
    <w:p w14:paraId="5D7311A8" w14:textId="77777777" w:rsidR="00055E26" w:rsidRPr="001C76E4" w:rsidRDefault="00055E26" w:rsidP="00055E26">
      <w:pPr>
        <w:rPr>
          <w:rFonts w:cs="Arial"/>
          <w:color w:val="595959" w:themeColor="text1" w:themeTint="A6"/>
          <w:sz w:val="20"/>
          <w:szCs w:val="20"/>
        </w:rPr>
      </w:pPr>
      <w:r w:rsidRPr="001C76E4">
        <w:rPr>
          <w:rFonts w:cs="Arial"/>
          <w:b/>
          <w:bCs/>
          <w:color w:val="595959" w:themeColor="text1" w:themeTint="A6"/>
          <w:sz w:val="20"/>
          <w:szCs w:val="20"/>
        </w:rPr>
        <w:lastRenderedPageBreak/>
        <w:t>NOTE:</w:t>
      </w:r>
      <w:r w:rsidRPr="001C76E4">
        <w:rPr>
          <w:rFonts w:cs="Arial"/>
          <w:color w:val="595959" w:themeColor="text1" w:themeTint="A6"/>
          <w:sz w:val="20"/>
          <w:szCs w:val="20"/>
        </w:rPr>
        <w:t xml:space="preserve"> This process takes approximately </w:t>
      </w:r>
      <w:r w:rsidRPr="00B15003">
        <w:rPr>
          <w:rFonts w:cs="Arial"/>
          <w:b/>
          <w:bCs/>
          <w:color w:val="595959" w:themeColor="text1" w:themeTint="A6"/>
          <w:sz w:val="20"/>
          <w:szCs w:val="20"/>
        </w:rPr>
        <w:t>1</w:t>
      </w:r>
      <w:r w:rsidRPr="001C76E4">
        <w:rPr>
          <w:rFonts w:cs="Arial"/>
          <w:color w:val="595959" w:themeColor="text1" w:themeTint="A6"/>
          <w:sz w:val="20"/>
          <w:szCs w:val="20"/>
        </w:rPr>
        <w:t xml:space="preserve"> hour.</w:t>
      </w:r>
    </w:p>
    <w:p w14:paraId="22792FD4"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For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add 250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Capture Beads to a fresh 1.5 mL tube.</w:t>
      </w:r>
    </w:p>
    <w:p w14:paraId="1E2C8AAB"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1C76E4">
        <w:rPr>
          <w:rFonts w:cs="Arial"/>
          <w:b/>
          <w:color w:val="595959" w:themeColor="text1" w:themeTint="A6"/>
          <w:sz w:val="20"/>
          <w:szCs w:val="20"/>
          <w:u w:val="single"/>
        </w:rPr>
        <w:t xml:space="preserve">Transfer </w:t>
      </w:r>
      <w:r w:rsidRPr="004E4DD8">
        <w:rPr>
          <w:rFonts w:cs="Arial"/>
          <w:color w:val="595959" w:themeColor="text1" w:themeTint="A6"/>
          <w:sz w:val="20"/>
          <w:szCs w:val="20"/>
        </w:rPr>
        <w:t xml:space="preserve">100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to the respective tube containing Capture Beads.</w:t>
      </w:r>
    </w:p>
    <w:p w14:paraId="2DD093DF"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Vortex tube at high speed for 10 seconds</w:t>
      </w:r>
      <w:r>
        <w:rPr>
          <w:rFonts w:cs="Arial"/>
          <w:color w:val="595959" w:themeColor="text1" w:themeTint="A6"/>
          <w:sz w:val="20"/>
          <w:szCs w:val="20"/>
        </w:rPr>
        <w:t xml:space="preserve">. </w:t>
      </w:r>
      <w:r w:rsidRPr="004E4DD8">
        <w:rPr>
          <w:rFonts w:cs="Arial"/>
          <w:color w:val="595959" w:themeColor="text1" w:themeTint="A6"/>
          <w:sz w:val="20"/>
          <w:szCs w:val="20"/>
        </w:rPr>
        <w:t>Do not centrifuge or pulse-spin.</w:t>
      </w:r>
    </w:p>
    <w:p w14:paraId="35C58C02" w14:textId="29DA1E9D"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15 minutes.</w:t>
      </w:r>
    </w:p>
    <w:p w14:paraId="7698F2D4"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Quickly pulse-spin tube.</w:t>
      </w:r>
    </w:p>
    <w:p w14:paraId="64A8A181" w14:textId="77777777" w:rsidR="00055E26" w:rsidRPr="00E61DF1"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Immediately </w:t>
      </w:r>
      <w:r w:rsidRPr="00A073C2">
        <w:rPr>
          <w:rFonts w:cs="Arial"/>
          <w:color w:val="595959" w:themeColor="text1" w:themeTint="A6"/>
          <w:sz w:val="20"/>
          <w:szCs w:val="20"/>
        </w:rPr>
        <w:t>place tube on magnet for 30 seconds, allowing beads to collect alongside magnet.</w:t>
      </w:r>
    </w:p>
    <w:p w14:paraId="3448C0AF"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supernat</w:t>
      </w:r>
      <w:r>
        <w:rPr>
          <w:rFonts w:cs="Arial"/>
          <w:color w:val="595959" w:themeColor="text1" w:themeTint="A6"/>
          <w:sz w:val="20"/>
          <w:szCs w:val="20"/>
        </w:rPr>
        <w:t>a</w:t>
      </w:r>
      <w:r w:rsidRPr="004E4DD8">
        <w:rPr>
          <w:rFonts w:cs="Arial"/>
          <w:color w:val="595959" w:themeColor="text1" w:themeTint="A6"/>
          <w:sz w:val="20"/>
          <w:szCs w:val="20"/>
        </w:rPr>
        <w:t>nt, leaving the beads in the tube alongside the magnet.</w:t>
      </w:r>
    </w:p>
    <w:p w14:paraId="6614C5D9" w14:textId="77777777" w:rsidR="00055E26" w:rsidRPr="001C76E4"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Wash three times with heated Capture Wash Buffer as described below:</w:t>
      </w:r>
    </w:p>
    <w:p w14:paraId="45F71296" w14:textId="5EDB1B62" w:rsidR="00055E26" w:rsidRPr="001C76E4" w:rsidRDefault="00055E26" w:rsidP="00055E26">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When not in use</w:t>
      </w:r>
      <w:r w:rsidR="0073196B">
        <w:rPr>
          <w:rFonts w:cs="Arial"/>
          <w:color w:val="595959" w:themeColor="text1" w:themeTint="A6"/>
          <w:sz w:val="20"/>
          <w:szCs w:val="20"/>
        </w:rPr>
        <w:t>,</w:t>
      </w:r>
      <w:r w:rsidRPr="001C76E4">
        <w:rPr>
          <w:rFonts w:cs="Arial"/>
          <w:color w:val="595959" w:themeColor="text1" w:themeTint="A6"/>
          <w:sz w:val="20"/>
          <w:szCs w:val="20"/>
        </w:rPr>
        <w:t xml:space="preserve"> keep the Capture Wash Buffer in the </w:t>
      </w:r>
      <w:proofErr w:type="spellStart"/>
      <w:r w:rsidR="00032689">
        <w:rPr>
          <w:rFonts w:cs="Arial"/>
          <w:color w:val="595959" w:themeColor="text1" w:themeTint="A6"/>
          <w:sz w:val="20"/>
          <w:szCs w:val="20"/>
        </w:rPr>
        <w:t>Hybex</w:t>
      </w:r>
      <w:proofErr w:type="spellEnd"/>
      <w:r w:rsidRPr="001C76E4">
        <w:rPr>
          <w:rFonts w:cs="Arial"/>
          <w:color w:val="595959" w:themeColor="text1" w:themeTint="A6"/>
          <w:sz w:val="20"/>
          <w:szCs w:val="20"/>
        </w:rPr>
        <w:t xml:space="preserve"> to maintain 58°C temperature. Only remove</w:t>
      </w:r>
      <w:r w:rsidR="0073196B">
        <w:rPr>
          <w:rFonts w:cs="Arial"/>
          <w:color w:val="595959" w:themeColor="text1" w:themeTint="A6"/>
          <w:sz w:val="20"/>
          <w:szCs w:val="20"/>
        </w:rPr>
        <w:t xml:space="preserve"> from the </w:t>
      </w:r>
      <w:proofErr w:type="spellStart"/>
      <w:r w:rsidR="0073196B">
        <w:rPr>
          <w:rFonts w:cs="Arial"/>
          <w:color w:val="595959" w:themeColor="text1" w:themeTint="A6"/>
          <w:sz w:val="20"/>
          <w:szCs w:val="20"/>
        </w:rPr>
        <w:t>Hybex</w:t>
      </w:r>
      <w:proofErr w:type="spellEnd"/>
      <w:r w:rsidRPr="001C76E4">
        <w:rPr>
          <w:rFonts w:cs="Arial"/>
          <w:color w:val="595959" w:themeColor="text1" w:themeTint="A6"/>
          <w:sz w:val="20"/>
          <w:szCs w:val="20"/>
        </w:rPr>
        <w:t xml:space="preserve"> immediately before adding to reaction in step </w:t>
      </w:r>
      <w:r w:rsidR="002E6568">
        <w:rPr>
          <w:rFonts w:cs="Arial"/>
          <w:color w:val="595959" w:themeColor="text1" w:themeTint="A6"/>
          <w:sz w:val="20"/>
          <w:szCs w:val="20"/>
        </w:rPr>
        <w:t>12</w:t>
      </w:r>
      <w:r w:rsidRPr="001C76E4">
        <w:rPr>
          <w:rFonts w:cs="Arial"/>
          <w:color w:val="595959" w:themeColor="text1" w:themeTint="A6"/>
          <w:sz w:val="20"/>
          <w:szCs w:val="20"/>
        </w:rPr>
        <w:t>b and 1</w:t>
      </w:r>
      <w:r w:rsidR="002E6568">
        <w:rPr>
          <w:rFonts w:cs="Arial"/>
          <w:color w:val="595959" w:themeColor="text1" w:themeTint="A6"/>
          <w:sz w:val="20"/>
          <w:szCs w:val="20"/>
        </w:rPr>
        <w:t>4</w:t>
      </w:r>
      <w:r w:rsidRPr="001C76E4">
        <w:rPr>
          <w:rFonts w:cs="Arial"/>
          <w:color w:val="595959" w:themeColor="text1" w:themeTint="A6"/>
          <w:sz w:val="20"/>
          <w:szCs w:val="20"/>
        </w:rPr>
        <w:t>.</w:t>
      </w:r>
      <w:r>
        <w:rPr>
          <w:rFonts w:cs="Arial"/>
          <w:color w:val="595959" w:themeColor="text1" w:themeTint="A6"/>
          <w:sz w:val="20"/>
          <w:szCs w:val="20"/>
        </w:rPr>
        <w:t xml:space="preserve"> Work quickly when performing the heated wash steps to </w:t>
      </w:r>
      <w:proofErr w:type="spellStart"/>
      <w:r>
        <w:rPr>
          <w:rFonts w:cs="Arial"/>
          <w:color w:val="595959" w:themeColor="text1" w:themeTint="A6"/>
          <w:sz w:val="20"/>
          <w:szCs w:val="20"/>
        </w:rPr>
        <w:t>minimi</w:t>
      </w:r>
      <w:r w:rsidR="002D0ED4">
        <w:rPr>
          <w:rFonts w:cs="Arial"/>
          <w:color w:val="595959" w:themeColor="text1" w:themeTint="A6"/>
          <w:sz w:val="20"/>
          <w:szCs w:val="20"/>
        </w:rPr>
        <w:t>s</w:t>
      </w:r>
      <w:r>
        <w:rPr>
          <w:rFonts w:cs="Arial"/>
          <w:color w:val="595959" w:themeColor="text1" w:themeTint="A6"/>
          <w:sz w:val="20"/>
          <w:szCs w:val="20"/>
        </w:rPr>
        <w:t>e</w:t>
      </w:r>
      <w:proofErr w:type="spellEnd"/>
      <w:r>
        <w:rPr>
          <w:rFonts w:cs="Arial"/>
          <w:color w:val="595959" w:themeColor="text1" w:themeTint="A6"/>
          <w:sz w:val="20"/>
          <w:szCs w:val="20"/>
        </w:rPr>
        <w:t xml:space="preserve"> the time the sample pool/buffer are at room temperature.</w:t>
      </w:r>
      <w:r w:rsidRPr="001C76E4">
        <w:rPr>
          <w:rFonts w:cs="Arial"/>
          <w:color w:val="595959" w:themeColor="text1" w:themeTint="A6"/>
          <w:sz w:val="20"/>
          <w:szCs w:val="20"/>
        </w:rPr>
        <w:tab/>
      </w:r>
      <w:r w:rsidRPr="001C76E4">
        <w:rPr>
          <w:rFonts w:cs="Arial"/>
          <w:color w:val="595959" w:themeColor="text1" w:themeTint="A6"/>
          <w:sz w:val="20"/>
          <w:szCs w:val="20"/>
        </w:rPr>
        <w:tab/>
      </w:r>
      <w:r w:rsidRPr="001C76E4">
        <w:rPr>
          <w:rFonts w:cs="Arial"/>
          <w:color w:val="595959" w:themeColor="text1" w:themeTint="A6"/>
          <w:sz w:val="20"/>
          <w:szCs w:val="20"/>
        </w:rPr>
        <w:tab/>
      </w:r>
    </w:p>
    <w:p w14:paraId="3290EEE4" w14:textId="77777777" w:rsidR="00055E26" w:rsidRPr="004E4DD8"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Remove tube from the magnet,</w:t>
      </w:r>
    </w:p>
    <w:p w14:paraId="7D2977F7" w14:textId="77777777" w:rsidR="00055E26" w:rsidRPr="004E4DD8"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 xml:space="preserve">Add 200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heated Capture Wash Buffer (58°C),</w:t>
      </w:r>
    </w:p>
    <w:p w14:paraId="3AEC4873" w14:textId="77777777" w:rsidR="00055E26" w:rsidRPr="00FA76AC"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Vortex tube at high speed for 10 seconds</w:t>
      </w:r>
      <w:r>
        <w:rPr>
          <w:rFonts w:cs="Arial"/>
          <w:color w:val="595959" w:themeColor="text1" w:themeTint="A6"/>
          <w:sz w:val="20"/>
          <w:szCs w:val="20"/>
        </w:rPr>
        <w:t xml:space="preserve">. </w:t>
      </w:r>
      <w:r w:rsidRPr="004E4DD8">
        <w:rPr>
          <w:rFonts w:cs="Arial"/>
          <w:color w:val="595959" w:themeColor="text1" w:themeTint="A6"/>
          <w:sz w:val="20"/>
          <w:szCs w:val="20"/>
        </w:rPr>
        <w:t>Do not centrifuge or pulse-spin.</w:t>
      </w:r>
    </w:p>
    <w:p w14:paraId="15A43839" w14:textId="29724F51" w:rsidR="00055E26" w:rsidRPr="004E4DD8"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5 minutes.</w:t>
      </w:r>
    </w:p>
    <w:p w14:paraId="580DB161" w14:textId="3EAB2A84" w:rsidR="00055E26" w:rsidRPr="004E4DD8"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Pulse-spin and</w:t>
      </w:r>
      <w:r w:rsidRPr="00F04CAE">
        <w:rPr>
          <w:rFonts w:cs="Arial"/>
          <w:color w:val="595959" w:themeColor="text1" w:themeTint="A6"/>
          <w:sz w:val="20"/>
          <w:szCs w:val="20"/>
        </w:rPr>
        <w:t xml:space="preserve"> then immediately place tube on magnet for 30 seconds, allowing beads to collect alongside magnet.</w:t>
      </w:r>
    </w:p>
    <w:p w14:paraId="205ACBCE" w14:textId="77777777" w:rsidR="00055E26" w:rsidRDefault="00055E26" w:rsidP="00055E26">
      <w:pPr>
        <w:pStyle w:val="ListParagraph"/>
        <w:numPr>
          <w:ilvl w:val="0"/>
          <w:numId w:val="23"/>
        </w:numPr>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w:t>
      </w:r>
      <w:r>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56495116" w14:textId="77777777" w:rsidR="00055E26" w:rsidRPr="004E4DD8" w:rsidRDefault="00055E26" w:rsidP="00055E26">
      <w:pPr>
        <w:pStyle w:val="ListParagraph"/>
        <w:numPr>
          <w:ilvl w:val="0"/>
          <w:numId w:val="23"/>
        </w:numPr>
        <w:rPr>
          <w:rFonts w:cs="Arial"/>
          <w:color w:val="595959" w:themeColor="text1" w:themeTint="A6"/>
          <w:sz w:val="20"/>
          <w:szCs w:val="20"/>
        </w:rPr>
      </w:pPr>
      <w:r>
        <w:rPr>
          <w:rFonts w:cs="Arial"/>
          <w:color w:val="595959" w:themeColor="text1" w:themeTint="A6"/>
          <w:sz w:val="20"/>
          <w:szCs w:val="20"/>
        </w:rPr>
        <w:t>Repeat steps a) through f) two more times for a total of 3 washes.</w:t>
      </w:r>
    </w:p>
    <w:p w14:paraId="55B89C1F"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Remove tube from the magnet</w:t>
      </w:r>
      <w:r>
        <w:rPr>
          <w:rFonts w:cs="Arial"/>
          <w:color w:val="595959" w:themeColor="text1" w:themeTint="A6"/>
          <w:sz w:val="20"/>
          <w:szCs w:val="20"/>
        </w:rPr>
        <w:t>.</w:t>
      </w:r>
    </w:p>
    <w:p w14:paraId="264A3704"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Add 200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heated Capture Wash Buffer (58°C).</w:t>
      </w:r>
    </w:p>
    <w:p w14:paraId="082D618F" w14:textId="77777777" w:rsidR="00055E26" w:rsidRPr="00FA76AC"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Vortex tube at high speed for 10 seconds</w:t>
      </w:r>
      <w:r>
        <w:rPr>
          <w:rFonts w:cs="Arial"/>
          <w:color w:val="595959" w:themeColor="text1" w:themeTint="A6"/>
          <w:sz w:val="20"/>
          <w:szCs w:val="20"/>
        </w:rPr>
        <w:t xml:space="preserve">. </w:t>
      </w:r>
      <w:r w:rsidRPr="004E4DD8">
        <w:rPr>
          <w:rFonts w:cs="Arial"/>
          <w:color w:val="595959" w:themeColor="text1" w:themeTint="A6"/>
          <w:sz w:val="20"/>
          <w:szCs w:val="20"/>
        </w:rPr>
        <w:t>Do not centrifuge or pulse-spin.</w:t>
      </w:r>
    </w:p>
    <w:p w14:paraId="50045AE7" w14:textId="77777777" w:rsidR="00055E26" w:rsidRPr="001C76E4" w:rsidRDefault="00055E26" w:rsidP="00D90894">
      <w:pPr>
        <w:pStyle w:val="ListParagraph"/>
        <w:numPr>
          <w:ilvl w:val="0"/>
          <w:numId w:val="21"/>
        </w:numPr>
        <w:ind w:left="426"/>
        <w:rPr>
          <w:rFonts w:cs="Arial"/>
          <w:color w:val="595959" w:themeColor="text1" w:themeTint="A6"/>
          <w:sz w:val="20"/>
          <w:szCs w:val="20"/>
        </w:rPr>
      </w:pPr>
      <w:r w:rsidRPr="003B260D">
        <w:rPr>
          <w:rFonts w:cs="Arial"/>
          <w:b/>
          <w:bCs/>
          <w:color w:val="595959" w:themeColor="text1" w:themeTint="A6"/>
          <w:sz w:val="20"/>
          <w:szCs w:val="20"/>
          <w:u w:val="single"/>
        </w:rPr>
        <w:t>Transfer</w:t>
      </w:r>
      <w:r w:rsidRPr="003B260D">
        <w:rPr>
          <w:rFonts w:cs="Arial"/>
          <w:color w:val="595959" w:themeColor="text1" w:themeTint="A6"/>
          <w:sz w:val="20"/>
          <w:szCs w:val="20"/>
        </w:rPr>
        <w:t xml:space="preserve"> the </w:t>
      </w:r>
      <w:r w:rsidRPr="004E4DD8">
        <w:rPr>
          <w:rFonts w:cs="Arial"/>
          <w:color w:val="595959" w:themeColor="text1" w:themeTint="A6"/>
          <w:sz w:val="20"/>
          <w:szCs w:val="20"/>
        </w:rPr>
        <w:t>entire contents (wash solution and beads) to a new 1.5 mL tube.</w:t>
      </w:r>
    </w:p>
    <w:p w14:paraId="52203359" w14:textId="77777777" w:rsidR="00055E26" w:rsidRPr="001C76E4" w:rsidRDefault="00055E26" w:rsidP="00055E26">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This transfer step is critical to remove PCR inhibitors which may impact downstream performance.</w:t>
      </w:r>
    </w:p>
    <w:p w14:paraId="385EB898" w14:textId="5C48BA16"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5 minutes.</w:t>
      </w:r>
    </w:p>
    <w:p w14:paraId="24DC8233" w14:textId="107D49AF" w:rsidR="00055E26" w:rsidRPr="00FA76AC"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Immediately </w:t>
      </w:r>
      <w:r w:rsidR="00032689">
        <w:rPr>
          <w:rFonts w:cs="Arial"/>
          <w:color w:val="595959" w:themeColor="text1" w:themeTint="A6"/>
          <w:sz w:val="20"/>
          <w:szCs w:val="20"/>
        </w:rPr>
        <w:t>pulse-spin</w:t>
      </w:r>
      <w:r>
        <w:rPr>
          <w:rFonts w:cs="Arial"/>
          <w:color w:val="595959" w:themeColor="text1" w:themeTint="A6"/>
          <w:sz w:val="20"/>
          <w:szCs w:val="20"/>
        </w:rPr>
        <w:t xml:space="preserve"> and then </w:t>
      </w:r>
      <w:r w:rsidRPr="004E4DD8">
        <w:rPr>
          <w:rFonts w:cs="Arial"/>
          <w:color w:val="595959" w:themeColor="text1" w:themeTint="A6"/>
          <w:sz w:val="20"/>
          <w:szCs w:val="20"/>
        </w:rPr>
        <w:t xml:space="preserve">place tube </w:t>
      </w:r>
      <w:bookmarkStart w:id="79" w:name="_Hlk71205546"/>
      <w:r w:rsidRPr="004E4DD8">
        <w:rPr>
          <w:rFonts w:cs="Arial"/>
          <w:color w:val="595959" w:themeColor="text1" w:themeTint="A6"/>
          <w:sz w:val="20"/>
          <w:szCs w:val="20"/>
        </w:rPr>
        <w:t xml:space="preserve">on </w:t>
      </w:r>
      <w:r w:rsidR="00A34019">
        <w:rPr>
          <w:rFonts w:cs="Arial"/>
          <w:color w:val="595959" w:themeColor="text1" w:themeTint="A6"/>
          <w:sz w:val="20"/>
          <w:szCs w:val="20"/>
        </w:rPr>
        <w:t>magnet</w:t>
      </w:r>
      <w:r w:rsidRPr="0088527F">
        <w:rPr>
          <w:rFonts w:cs="Arial"/>
          <w:color w:val="595959" w:themeColor="text1" w:themeTint="A6"/>
          <w:sz w:val="20"/>
          <w:szCs w:val="20"/>
        </w:rPr>
        <w:t xml:space="preserve"> </w:t>
      </w:r>
      <w:bookmarkEnd w:id="79"/>
      <w:r w:rsidRPr="00F04CAE">
        <w:rPr>
          <w:rFonts w:cs="Arial"/>
          <w:color w:val="595959" w:themeColor="text1" w:themeTint="A6"/>
          <w:sz w:val="20"/>
          <w:szCs w:val="20"/>
        </w:rPr>
        <w:t>for 30 seconds, allowing beads to collect alongside magnet.</w:t>
      </w:r>
    </w:p>
    <w:p w14:paraId="3A7BB658"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w:t>
      </w:r>
      <w:r>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370F2350" w14:textId="4F70A855" w:rsidR="00055E26" w:rsidRPr="004E4DD8" w:rsidRDefault="00055E26" w:rsidP="00D90894">
      <w:pPr>
        <w:pStyle w:val="ListParagraph"/>
        <w:numPr>
          <w:ilvl w:val="0"/>
          <w:numId w:val="21"/>
        </w:numPr>
        <w:ind w:left="426"/>
        <w:rPr>
          <w:rFonts w:cs="Arial"/>
          <w:color w:val="595959" w:themeColor="text1" w:themeTint="A6"/>
          <w:sz w:val="20"/>
          <w:szCs w:val="20"/>
        </w:rPr>
      </w:pPr>
      <w:r w:rsidRPr="00722F4F">
        <w:rPr>
          <w:rFonts w:cs="Arial"/>
          <w:color w:val="595959" w:themeColor="text1" w:themeTint="A6"/>
          <w:sz w:val="20"/>
          <w:szCs w:val="20"/>
        </w:rPr>
        <w:t xml:space="preserve">Quickly pulse-spin tube, and then immediately place tube </w:t>
      </w:r>
      <w:r w:rsidR="00A34019" w:rsidRPr="004E4DD8">
        <w:rPr>
          <w:rFonts w:cs="Arial"/>
          <w:color w:val="595959" w:themeColor="text1" w:themeTint="A6"/>
          <w:sz w:val="20"/>
          <w:szCs w:val="20"/>
        </w:rPr>
        <w:t xml:space="preserve">on </w:t>
      </w:r>
      <w:r w:rsidR="00A34019">
        <w:rPr>
          <w:rFonts w:cs="Arial"/>
          <w:color w:val="595959" w:themeColor="text1" w:themeTint="A6"/>
          <w:sz w:val="20"/>
          <w:szCs w:val="20"/>
        </w:rPr>
        <w:t>magnet</w:t>
      </w:r>
      <w:r w:rsidR="00A34019" w:rsidRPr="0088527F">
        <w:rPr>
          <w:rFonts w:cs="Arial"/>
          <w:color w:val="595959" w:themeColor="text1" w:themeTint="A6"/>
          <w:sz w:val="20"/>
          <w:szCs w:val="20"/>
        </w:rPr>
        <w:t xml:space="preserve"> </w:t>
      </w:r>
      <w:r w:rsidRPr="00A073C2">
        <w:rPr>
          <w:rFonts w:cs="Arial"/>
          <w:color w:val="595959" w:themeColor="text1" w:themeTint="A6"/>
          <w:sz w:val="20"/>
          <w:szCs w:val="20"/>
        </w:rPr>
        <w:t>for 30 seconds, allowing beads to collect alongside magnet.</w:t>
      </w:r>
    </w:p>
    <w:p w14:paraId="5ACA89A1"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Using a P20 pipette, </w:t>
      </w:r>
      <w:r>
        <w:rPr>
          <w:rFonts w:cs="Arial"/>
          <w:color w:val="595959" w:themeColor="text1" w:themeTint="A6"/>
          <w:sz w:val="20"/>
          <w:szCs w:val="20"/>
        </w:rPr>
        <w:t>aspirate</w:t>
      </w:r>
      <w:r w:rsidRPr="004E4DD8">
        <w:rPr>
          <w:rFonts w:cs="Arial"/>
          <w:color w:val="595959" w:themeColor="text1" w:themeTint="A6"/>
          <w:sz w:val="20"/>
          <w:szCs w:val="20"/>
        </w:rPr>
        <w:t xml:space="preserve"> and discard any remaining </w:t>
      </w:r>
      <w:r>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270ECFF7"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Vortex the elution master mix prepared above, and then take the reaction tube off the magnet and add 23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elution master mix to each tube.</w:t>
      </w:r>
    </w:p>
    <w:p w14:paraId="7E4CEE79"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Vortex tube at high speed for 10 seconds</w:t>
      </w:r>
      <w:r>
        <w:rPr>
          <w:rFonts w:cs="Arial"/>
          <w:color w:val="595959" w:themeColor="text1" w:themeTint="A6"/>
          <w:sz w:val="20"/>
          <w:szCs w:val="20"/>
        </w:rPr>
        <w:t>.</w:t>
      </w:r>
    </w:p>
    <w:p w14:paraId="68659D8D"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Incubate at room temperature for 2 minutes.</w:t>
      </w:r>
    </w:p>
    <w:p w14:paraId="1D5A2555" w14:textId="77777777" w:rsidR="00055E26"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Quickly pulse-spin tube.</w:t>
      </w:r>
    </w:p>
    <w:p w14:paraId="2656F211" w14:textId="685AA2EB" w:rsidR="00055E26" w:rsidRPr="004E4DD8"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Place tube </w:t>
      </w:r>
      <w:r w:rsidRPr="007019FA">
        <w:rPr>
          <w:rFonts w:cs="Arial"/>
          <w:color w:val="595959" w:themeColor="text1" w:themeTint="A6"/>
          <w:sz w:val="20"/>
          <w:szCs w:val="20"/>
        </w:rPr>
        <w:t xml:space="preserve">on </w:t>
      </w:r>
      <w:r w:rsidR="00A34019">
        <w:rPr>
          <w:rFonts w:cs="Arial"/>
          <w:color w:val="595959" w:themeColor="text1" w:themeTint="A6"/>
          <w:sz w:val="20"/>
          <w:szCs w:val="20"/>
        </w:rPr>
        <w:t>magnet</w:t>
      </w:r>
      <w:r w:rsidRPr="007019FA">
        <w:rPr>
          <w:rFonts w:cs="Arial"/>
          <w:color w:val="595959" w:themeColor="text1" w:themeTint="A6"/>
          <w:sz w:val="20"/>
          <w:szCs w:val="20"/>
        </w:rPr>
        <w:t xml:space="preserve"> for</w:t>
      </w:r>
      <w:r w:rsidRPr="004E4DD8">
        <w:rPr>
          <w:rFonts w:cs="Arial"/>
          <w:color w:val="595959" w:themeColor="text1" w:themeTint="A6"/>
          <w:sz w:val="20"/>
          <w:szCs w:val="20"/>
        </w:rPr>
        <w:t xml:space="preserve"> </w:t>
      </w:r>
      <w:r w:rsidRPr="00F04CAE">
        <w:rPr>
          <w:rFonts w:cs="Arial"/>
          <w:color w:val="595959" w:themeColor="text1" w:themeTint="A6"/>
          <w:sz w:val="20"/>
          <w:szCs w:val="20"/>
        </w:rPr>
        <w:t>30 seconds, allowing beads to collect alongside magnet.</w:t>
      </w:r>
    </w:p>
    <w:p w14:paraId="709134E3" w14:textId="77777777" w:rsidR="00055E26" w:rsidRPr="004E4DD8" w:rsidRDefault="00055E26" w:rsidP="00D90894">
      <w:pPr>
        <w:pStyle w:val="ListParagraph"/>
        <w:numPr>
          <w:ilvl w:val="0"/>
          <w:numId w:val="21"/>
        </w:numPr>
        <w:ind w:left="426"/>
        <w:rPr>
          <w:rFonts w:cs="Arial"/>
          <w:color w:val="595959" w:themeColor="text1" w:themeTint="A6"/>
          <w:sz w:val="20"/>
          <w:szCs w:val="20"/>
        </w:rPr>
      </w:pPr>
      <w:r w:rsidRPr="001C76E4">
        <w:rPr>
          <w:rFonts w:cs="Arial"/>
          <w:b/>
          <w:color w:val="595959" w:themeColor="text1" w:themeTint="A6"/>
          <w:sz w:val="20"/>
          <w:szCs w:val="20"/>
          <w:u w:val="single"/>
        </w:rPr>
        <w:t>Transfer</w:t>
      </w:r>
      <w:r>
        <w:rPr>
          <w:rFonts w:cs="Arial"/>
          <w:color w:val="595959" w:themeColor="text1" w:themeTint="A6"/>
          <w:sz w:val="20"/>
          <w:szCs w:val="20"/>
        </w:rPr>
        <w:t xml:space="preserve"> 2</w:t>
      </w:r>
      <w:r w:rsidRPr="004E4DD8">
        <w:rPr>
          <w:rFonts w:cs="Arial"/>
          <w:color w:val="595959" w:themeColor="text1" w:themeTint="A6"/>
          <w:sz w:val="20"/>
          <w:szCs w:val="20"/>
        </w:rPr>
        <w:t xml:space="preserve">1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supernatant to a new PCR tube/strip</w:t>
      </w:r>
      <w:r>
        <w:rPr>
          <w:rFonts w:cs="Arial"/>
          <w:color w:val="595959" w:themeColor="text1" w:themeTint="A6"/>
          <w:sz w:val="20"/>
          <w:szCs w:val="20"/>
        </w:rPr>
        <w:t>.</w:t>
      </w:r>
    </w:p>
    <w:p w14:paraId="0DA6E9F2" w14:textId="77777777" w:rsidR="00055E26" w:rsidRDefault="00055E26" w:rsidP="00D90894">
      <w:pPr>
        <w:pStyle w:val="ListParagraph"/>
        <w:numPr>
          <w:ilvl w:val="0"/>
          <w:numId w:val="21"/>
        </w:numPr>
        <w:ind w:left="426"/>
        <w:rPr>
          <w:rFonts w:cs="Arial"/>
          <w:color w:val="595959" w:themeColor="text1" w:themeTint="A6"/>
          <w:sz w:val="20"/>
          <w:szCs w:val="20"/>
        </w:rPr>
      </w:pPr>
      <w:r w:rsidRPr="004E4DD8">
        <w:rPr>
          <w:rFonts w:cs="Arial"/>
          <w:color w:val="595959" w:themeColor="text1" w:themeTint="A6"/>
          <w:sz w:val="20"/>
          <w:szCs w:val="20"/>
        </w:rPr>
        <w:t xml:space="preserve">Add 4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Capture Elution Buffer 2</w:t>
      </w:r>
      <w:r>
        <w:rPr>
          <w:rFonts w:cs="Arial"/>
          <w:color w:val="595959" w:themeColor="text1" w:themeTint="A6"/>
          <w:sz w:val="20"/>
          <w:szCs w:val="20"/>
        </w:rPr>
        <w:t>.</w:t>
      </w:r>
    </w:p>
    <w:p w14:paraId="57699798" w14:textId="77777777" w:rsidR="00055E26" w:rsidRPr="001C76E4" w:rsidRDefault="00055E26" w:rsidP="00D90894">
      <w:pPr>
        <w:pStyle w:val="ListParagraph"/>
        <w:numPr>
          <w:ilvl w:val="0"/>
          <w:numId w:val="21"/>
        </w:numPr>
        <w:ind w:left="426"/>
        <w:rPr>
          <w:rFonts w:cs="Arial"/>
          <w:color w:val="595959" w:themeColor="text1" w:themeTint="A6"/>
          <w:sz w:val="20"/>
          <w:szCs w:val="20"/>
        </w:rPr>
      </w:pPr>
      <w:r>
        <w:rPr>
          <w:rFonts w:cs="Arial"/>
          <w:color w:val="595959" w:themeColor="text1" w:themeTint="A6"/>
          <w:sz w:val="20"/>
          <w:szCs w:val="20"/>
        </w:rPr>
        <w:t>P</w:t>
      </w:r>
      <w:r w:rsidRPr="004E4DD8">
        <w:rPr>
          <w:rFonts w:cs="Arial"/>
          <w:color w:val="595959" w:themeColor="text1" w:themeTint="A6"/>
          <w:sz w:val="20"/>
          <w:szCs w:val="20"/>
        </w:rPr>
        <w:t xml:space="preserve">ipette mix 6-8 times. Final volume is 25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w:t>
      </w:r>
    </w:p>
    <w:p w14:paraId="08E98248" w14:textId="115907CB" w:rsidR="00055E26" w:rsidRDefault="00055E26" w:rsidP="00D90894">
      <w:pPr>
        <w:spacing w:after="0"/>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Safe stopping point. Libraries may be stored at -15°C to -25°C for up to 24 hours.</w:t>
      </w:r>
    </w:p>
    <w:p w14:paraId="1F8CBBE8" w14:textId="77777777" w:rsidR="00BB1B36" w:rsidRPr="003C3C05" w:rsidRDefault="00BB1B36" w:rsidP="00D90894">
      <w:pPr>
        <w:spacing w:after="0"/>
        <w:rPr>
          <w:rFonts w:cs="Arial"/>
          <w:color w:val="595959" w:themeColor="text1" w:themeTint="A6"/>
          <w:sz w:val="8"/>
          <w:szCs w:val="8"/>
        </w:rPr>
      </w:pPr>
    </w:p>
    <w:p w14:paraId="0137B264" w14:textId="4133C139" w:rsidR="00055E26" w:rsidRPr="00EF4F92" w:rsidRDefault="00055E26" w:rsidP="003C3C05">
      <w:pPr>
        <w:keepLines/>
        <w:ind w:left="284"/>
        <w:outlineLvl w:val="1"/>
        <w:rPr>
          <w:rFonts w:cs="Arial"/>
          <w:color w:val="C00000"/>
          <w:sz w:val="28"/>
          <w:szCs w:val="28"/>
        </w:rPr>
      </w:pPr>
      <w:bookmarkStart w:id="80" w:name="_Toc68179656"/>
      <w:bookmarkStart w:id="81" w:name="_Toc125461834"/>
      <w:r>
        <w:rPr>
          <w:rFonts w:cs="Arial"/>
          <w:color w:val="C00000"/>
          <w:sz w:val="28"/>
          <w:szCs w:val="28"/>
        </w:rPr>
        <w:t>3.</w:t>
      </w:r>
      <w:r w:rsidR="007A419F">
        <w:rPr>
          <w:rFonts w:cs="Arial"/>
          <w:color w:val="C00000"/>
          <w:sz w:val="28"/>
          <w:szCs w:val="28"/>
        </w:rPr>
        <w:t>3</w:t>
      </w:r>
      <w:r>
        <w:rPr>
          <w:rFonts w:cs="Arial"/>
          <w:color w:val="C00000"/>
          <w:sz w:val="28"/>
          <w:szCs w:val="28"/>
        </w:rPr>
        <w:t xml:space="preserve"> Post Enrichment PCR</w:t>
      </w:r>
      <w:bookmarkEnd w:id="80"/>
      <w:bookmarkEnd w:id="81"/>
    </w:p>
    <w:p w14:paraId="50C35C93" w14:textId="77777777" w:rsidR="00055E26" w:rsidRDefault="00055E26" w:rsidP="00055E26">
      <w:pPr>
        <w:pStyle w:val="ListParagraph"/>
        <w:keepLines/>
        <w:numPr>
          <w:ilvl w:val="0"/>
          <w:numId w:val="24"/>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634" w:type="dxa"/>
        <w:tblLook w:val="04A0" w:firstRow="1" w:lastRow="0" w:firstColumn="1" w:lastColumn="0" w:noHBand="0" w:noVBand="1"/>
      </w:tblPr>
      <w:tblGrid>
        <w:gridCol w:w="1980"/>
        <w:gridCol w:w="1984"/>
        <w:gridCol w:w="1985"/>
        <w:gridCol w:w="3685"/>
      </w:tblGrid>
      <w:tr w:rsidR="00055E26" w:rsidRPr="0044111A" w14:paraId="4DDA450A" w14:textId="77777777" w:rsidTr="00B329E8">
        <w:trPr>
          <w:cantSplit/>
          <w:trHeight w:val="170"/>
          <w:tblHead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C360B9" w14:textId="77777777" w:rsidR="00055E26" w:rsidRPr="0044111A" w:rsidRDefault="00055E26" w:rsidP="00541B9D">
            <w:pPr>
              <w:keepNext/>
              <w:keepLines/>
              <w:spacing w:after="0" w:line="240" w:lineRule="auto"/>
              <w:rPr>
                <w:rFonts w:cs="Arial"/>
                <w:b/>
                <w:bCs/>
                <w:color w:val="595959" w:themeColor="text1" w:themeTint="A6"/>
                <w:sz w:val="20"/>
                <w:szCs w:val="20"/>
              </w:rPr>
            </w:pPr>
            <w:r w:rsidRPr="0044111A">
              <w:rPr>
                <w:rFonts w:cs="Arial"/>
                <w:b/>
                <w:bCs/>
                <w:color w:val="595959" w:themeColor="text1" w:themeTint="A6"/>
                <w:sz w:val="20"/>
                <w:szCs w:val="20"/>
              </w:rPr>
              <w:lastRenderedPageBreak/>
              <w:t>Reagent</w:t>
            </w:r>
          </w:p>
        </w:tc>
        <w:tc>
          <w:tcPr>
            <w:tcW w:w="1984" w:type="dxa"/>
            <w:tcBorders>
              <w:top w:val="single" w:sz="4" w:space="0" w:color="auto"/>
              <w:left w:val="nil"/>
              <w:bottom w:val="single" w:sz="4" w:space="0" w:color="auto"/>
              <w:right w:val="single" w:sz="4" w:space="0" w:color="auto"/>
            </w:tcBorders>
            <w:shd w:val="clear" w:color="auto" w:fill="D9D9D9"/>
            <w:vAlign w:val="center"/>
            <w:hideMark/>
          </w:tcPr>
          <w:p w14:paraId="6F627F08"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Storage Conditions</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14:paraId="30B0506A"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Volume per Pool (µL)</w:t>
            </w:r>
          </w:p>
        </w:tc>
        <w:tc>
          <w:tcPr>
            <w:tcW w:w="3685" w:type="dxa"/>
            <w:tcBorders>
              <w:top w:val="single" w:sz="4" w:space="0" w:color="auto"/>
              <w:left w:val="nil"/>
              <w:bottom w:val="single" w:sz="4" w:space="0" w:color="auto"/>
              <w:right w:val="single" w:sz="4" w:space="0" w:color="auto"/>
            </w:tcBorders>
            <w:shd w:val="clear" w:color="auto" w:fill="D9D9D9"/>
            <w:vAlign w:val="center"/>
            <w:hideMark/>
          </w:tcPr>
          <w:p w14:paraId="7709CBBF"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Preparation Required</w:t>
            </w:r>
          </w:p>
        </w:tc>
      </w:tr>
      <w:tr w:rsidR="00055E26" w:rsidRPr="0044111A" w14:paraId="499C8622" w14:textId="77777777" w:rsidTr="00B329E8">
        <w:trPr>
          <w:cantSplit/>
          <w:trHeight w:val="34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764C7" w14:textId="77777777" w:rsidR="00055E26" w:rsidRPr="0044111A" w:rsidRDefault="00055E26" w:rsidP="00541B9D">
            <w:pPr>
              <w:keepNext/>
              <w:keepLines/>
              <w:spacing w:after="0" w:line="240" w:lineRule="auto"/>
              <w:rPr>
                <w:rFonts w:cs="Arial"/>
                <w:color w:val="595959" w:themeColor="text1" w:themeTint="A6"/>
                <w:sz w:val="20"/>
                <w:szCs w:val="20"/>
              </w:rPr>
            </w:pPr>
            <w:r w:rsidRPr="0044111A">
              <w:rPr>
                <w:rFonts w:cs="Arial"/>
                <w:color w:val="595959" w:themeColor="text1" w:themeTint="A6"/>
                <w:sz w:val="20"/>
                <w:szCs w:val="20"/>
              </w:rPr>
              <w:t>PCR Primers</w:t>
            </w:r>
          </w:p>
        </w:tc>
        <w:tc>
          <w:tcPr>
            <w:tcW w:w="1984" w:type="dxa"/>
            <w:tcBorders>
              <w:top w:val="nil"/>
              <w:left w:val="nil"/>
              <w:bottom w:val="single" w:sz="4" w:space="0" w:color="auto"/>
              <w:right w:val="single" w:sz="4" w:space="0" w:color="auto"/>
            </w:tcBorders>
            <w:shd w:val="clear" w:color="000000" w:fill="FFFFFF"/>
            <w:noWrap/>
            <w:vAlign w:val="center"/>
            <w:hideMark/>
          </w:tcPr>
          <w:p w14:paraId="77B20B2F" w14:textId="6875C26F" w:rsidR="00055E26" w:rsidRPr="0044111A" w:rsidRDefault="00055E26" w:rsidP="003C3C05">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-15°C to -25°C</w:t>
            </w:r>
            <w:r w:rsidR="003C3C05">
              <w:rPr>
                <w:rFonts w:cs="Arial"/>
                <w:color w:val="595959" w:themeColor="text1" w:themeTint="A6"/>
                <w:sz w:val="20"/>
                <w:szCs w:val="20"/>
              </w:rPr>
              <w:t xml:space="preserve"> </w:t>
            </w:r>
            <w:r>
              <w:rPr>
                <w:rFonts w:cs="Arial"/>
                <w:color w:val="595959" w:themeColor="text1" w:themeTint="A6"/>
                <w:sz w:val="20"/>
                <w:szCs w:val="20"/>
              </w:rPr>
              <w:t>BOX 4</w:t>
            </w:r>
          </w:p>
        </w:tc>
        <w:tc>
          <w:tcPr>
            <w:tcW w:w="1985" w:type="dxa"/>
            <w:tcBorders>
              <w:top w:val="nil"/>
              <w:left w:val="nil"/>
              <w:bottom w:val="single" w:sz="4" w:space="0" w:color="auto"/>
              <w:right w:val="single" w:sz="4" w:space="0" w:color="auto"/>
            </w:tcBorders>
            <w:shd w:val="clear" w:color="000000" w:fill="FFFFFF"/>
            <w:vAlign w:val="center"/>
            <w:hideMark/>
          </w:tcPr>
          <w:p w14:paraId="0464088F"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5</w:t>
            </w:r>
          </w:p>
        </w:tc>
        <w:tc>
          <w:tcPr>
            <w:tcW w:w="3685" w:type="dxa"/>
            <w:tcBorders>
              <w:top w:val="nil"/>
              <w:left w:val="nil"/>
              <w:bottom w:val="single" w:sz="4" w:space="0" w:color="auto"/>
              <w:right w:val="single" w:sz="4" w:space="0" w:color="auto"/>
            </w:tcBorders>
            <w:shd w:val="clear" w:color="000000" w:fill="FFFFFF"/>
            <w:vAlign w:val="center"/>
            <w:hideMark/>
          </w:tcPr>
          <w:p w14:paraId="0CA8FA71"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 xml:space="preserve">Thaw on ice. Invert to mix, then centrifuge briefly. </w:t>
            </w:r>
          </w:p>
        </w:tc>
      </w:tr>
      <w:tr w:rsidR="00055E26" w:rsidRPr="0044111A" w14:paraId="78EB729C" w14:textId="77777777" w:rsidTr="00B329E8">
        <w:trPr>
          <w:cantSplit/>
          <w:trHeight w:val="34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FEA2C" w14:textId="507FD4C0" w:rsidR="00055E26" w:rsidRPr="0044111A" w:rsidRDefault="00055E26" w:rsidP="00541B9D">
            <w:pPr>
              <w:keepNext/>
              <w:keepLines/>
              <w:spacing w:after="0" w:line="240" w:lineRule="auto"/>
              <w:rPr>
                <w:rFonts w:cs="Arial"/>
                <w:color w:val="595959" w:themeColor="text1" w:themeTint="A6"/>
                <w:sz w:val="20"/>
                <w:szCs w:val="20"/>
              </w:rPr>
            </w:pPr>
            <w:r w:rsidRPr="0044111A">
              <w:rPr>
                <w:rFonts w:cs="Arial"/>
                <w:color w:val="595959" w:themeColor="text1" w:themeTint="A6"/>
                <w:sz w:val="20"/>
                <w:szCs w:val="20"/>
              </w:rPr>
              <w:t>PCR Mix</w:t>
            </w:r>
            <w:r w:rsidR="00324089">
              <w:rPr>
                <w:rFonts w:cs="Arial"/>
                <w:color w:val="595959" w:themeColor="text1" w:themeTint="A6"/>
                <w:sz w:val="20"/>
                <w:szCs w:val="20"/>
              </w:rPr>
              <w:t xml:space="preserve"> (or PCR Mix–2 for 96 </w:t>
            </w:r>
            <w:r w:rsidR="00306D09">
              <w:rPr>
                <w:rFonts w:cs="Arial"/>
                <w:color w:val="595959" w:themeColor="text1" w:themeTint="A6"/>
                <w:sz w:val="20"/>
                <w:szCs w:val="20"/>
              </w:rPr>
              <w:t>test</w:t>
            </w:r>
            <w:r w:rsidR="00324089">
              <w:rPr>
                <w:rFonts w:cs="Arial"/>
                <w:color w:val="595959" w:themeColor="text1" w:themeTint="A6"/>
                <w:sz w:val="20"/>
                <w:szCs w:val="20"/>
              </w:rPr>
              <w:t xml:space="preserve"> kits)</w:t>
            </w:r>
          </w:p>
        </w:tc>
        <w:tc>
          <w:tcPr>
            <w:tcW w:w="1984" w:type="dxa"/>
            <w:tcBorders>
              <w:top w:val="nil"/>
              <w:left w:val="nil"/>
              <w:bottom w:val="single" w:sz="4" w:space="0" w:color="auto"/>
              <w:right w:val="single" w:sz="4" w:space="0" w:color="auto"/>
            </w:tcBorders>
            <w:shd w:val="clear" w:color="000000" w:fill="FFFFFF"/>
            <w:noWrap/>
            <w:vAlign w:val="center"/>
            <w:hideMark/>
          </w:tcPr>
          <w:p w14:paraId="3DF775B4" w14:textId="0A5BBE5A" w:rsidR="00055E26" w:rsidRPr="0044111A" w:rsidRDefault="00055E26" w:rsidP="003C3C05">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-15°C to -25°C</w:t>
            </w:r>
            <w:r w:rsidR="003C3C05">
              <w:rPr>
                <w:rFonts w:cs="Arial"/>
                <w:color w:val="595959" w:themeColor="text1" w:themeTint="A6"/>
                <w:sz w:val="20"/>
                <w:szCs w:val="20"/>
              </w:rPr>
              <w:t xml:space="preserve"> </w:t>
            </w:r>
            <w:r>
              <w:rPr>
                <w:rFonts w:cs="Arial"/>
                <w:color w:val="595959" w:themeColor="text1" w:themeTint="A6"/>
                <w:sz w:val="20"/>
                <w:szCs w:val="20"/>
              </w:rPr>
              <w:t>BOX 4</w:t>
            </w:r>
          </w:p>
        </w:tc>
        <w:tc>
          <w:tcPr>
            <w:tcW w:w="1985" w:type="dxa"/>
            <w:tcBorders>
              <w:top w:val="nil"/>
              <w:left w:val="nil"/>
              <w:bottom w:val="single" w:sz="4" w:space="0" w:color="auto"/>
              <w:right w:val="single" w:sz="4" w:space="0" w:color="auto"/>
            </w:tcBorders>
            <w:shd w:val="clear" w:color="000000" w:fill="FFFFFF"/>
            <w:noWrap/>
            <w:vAlign w:val="center"/>
            <w:hideMark/>
          </w:tcPr>
          <w:p w14:paraId="596B44DE"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20</w:t>
            </w:r>
          </w:p>
        </w:tc>
        <w:tc>
          <w:tcPr>
            <w:tcW w:w="3685" w:type="dxa"/>
            <w:tcBorders>
              <w:top w:val="nil"/>
              <w:left w:val="nil"/>
              <w:bottom w:val="single" w:sz="4" w:space="0" w:color="auto"/>
              <w:right w:val="single" w:sz="4" w:space="0" w:color="auto"/>
            </w:tcBorders>
            <w:shd w:val="clear" w:color="000000" w:fill="FFFFFF"/>
            <w:vAlign w:val="center"/>
            <w:hideMark/>
          </w:tcPr>
          <w:p w14:paraId="033DE79F"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Thaw at room temperature and then place on ice.</w:t>
            </w:r>
          </w:p>
        </w:tc>
      </w:tr>
    </w:tbl>
    <w:p w14:paraId="24854FE2" w14:textId="77777777" w:rsidR="00BB1B36" w:rsidRDefault="00BB1B36" w:rsidP="00D90894">
      <w:pPr>
        <w:pStyle w:val="ListParagraph"/>
        <w:ind w:left="426"/>
        <w:rPr>
          <w:rFonts w:cs="Arial"/>
          <w:color w:val="595959" w:themeColor="text1" w:themeTint="A6"/>
          <w:sz w:val="20"/>
          <w:szCs w:val="20"/>
        </w:rPr>
      </w:pPr>
    </w:p>
    <w:p w14:paraId="7B98BF2F" w14:textId="7DC5B387" w:rsidR="00055E26" w:rsidRPr="0044111A" w:rsidRDefault="00055E26" w:rsidP="00055E26">
      <w:pPr>
        <w:pStyle w:val="ListParagraph"/>
        <w:numPr>
          <w:ilvl w:val="0"/>
          <w:numId w:val="24"/>
        </w:numPr>
        <w:ind w:left="426" w:hanging="426"/>
        <w:rPr>
          <w:rFonts w:cs="Arial"/>
          <w:color w:val="595959" w:themeColor="text1" w:themeTint="A6"/>
          <w:sz w:val="20"/>
          <w:szCs w:val="20"/>
        </w:rPr>
      </w:pPr>
      <w:r w:rsidRPr="0044111A">
        <w:rPr>
          <w:rFonts w:cs="Arial"/>
          <w:color w:val="595959" w:themeColor="text1" w:themeTint="A6"/>
          <w:sz w:val="20"/>
          <w:szCs w:val="20"/>
        </w:rPr>
        <w:t>Vortex and pulse-spin all reagents before use.</w:t>
      </w:r>
    </w:p>
    <w:p w14:paraId="7FDC6031" w14:textId="4DD67262" w:rsidR="00BB1B36" w:rsidRDefault="00055E26" w:rsidP="00BB1B36">
      <w:pPr>
        <w:pStyle w:val="ListParagraph"/>
        <w:numPr>
          <w:ilvl w:val="0"/>
          <w:numId w:val="24"/>
        </w:numPr>
        <w:spacing w:after="0"/>
        <w:ind w:left="426" w:hanging="426"/>
        <w:rPr>
          <w:rFonts w:cs="Arial"/>
          <w:color w:val="595959" w:themeColor="text1" w:themeTint="A6"/>
          <w:sz w:val="20"/>
          <w:szCs w:val="20"/>
        </w:rPr>
      </w:pPr>
      <w:r w:rsidRPr="0044111A">
        <w:rPr>
          <w:rFonts w:cs="Arial"/>
          <w:color w:val="595959" w:themeColor="text1" w:themeTint="A6"/>
          <w:sz w:val="20"/>
          <w:szCs w:val="20"/>
        </w:rPr>
        <w:t xml:space="preserve">Gather </w:t>
      </w:r>
      <w:r>
        <w:rPr>
          <w:rFonts w:cs="Arial"/>
          <w:color w:val="595959" w:themeColor="text1" w:themeTint="A6"/>
          <w:sz w:val="20"/>
          <w:szCs w:val="20"/>
        </w:rPr>
        <w:t xml:space="preserve">the </w:t>
      </w:r>
      <w:r w:rsidRPr="0044111A">
        <w:rPr>
          <w:rFonts w:cs="Arial"/>
          <w:color w:val="595959" w:themeColor="text1" w:themeTint="A6"/>
          <w:sz w:val="20"/>
          <w:szCs w:val="20"/>
        </w:rPr>
        <w:t xml:space="preserve">required PCR </w:t>
      </w:r>
      <w:r w:rsidR="00A34019">
        <w:rPr>
          <w:rFonts w:cs="Arial"/>
          <w:color w:val="595959" w:themeColor="text1" w:themeTint="A6"/>
          <w:sz w:val="20"/>
          <w:szCs w:val="20"/>
        </w:rPr>
        <w:t>t</w:t>
      </w:r>
      <w:r w:rsidRPr="0044111A">
        <w:rPr>
          <w:rFonts w:cs="Arial"/>
          <w:color w:val="595959" w:themeColor="text1" w:themeTint="A6"/>
          <w:sz w:val="20"/>
          <w:szCs w:val="20"/>
        </w:rPr>
        <w:t>ubes</w:t>
      </w:r>
      <w:r>
        <w:rPr>
          <w:rFonts w:cs="Arial"/>
          <w:color w:val="595959" w:themeColor="text1" w:themeTint="A6"/>
          <w:sz w:val="20"/>
          <w:szCs w:val="20"/>
        </w:rPr>
        <w:t xml:space="preserve"> containing capture libraries from step 3.</w:t>
      </w:r>
      <w:r w:rsidR="00A34019">
        <w:rPr>
          <w:rFonts w:cs="Arial"/>
          <w:color w:val="595959" w:themeColor="text1" w:themeTint="A6"/>
          <w:sz w:val="20"/>
          <w:szCs w:val="20"/>
        </w:rPr>
        <w:t>2</w:t>
      </w:r>
      <w:r>
        <w:rPr>
          <w:rFonts w:cs="Arial"/>
          <w:color w:val="595959" w:themeColor="text1" w:themeTint="A6"/>
          <w:sz w:val="20"/>
          <w:szCs w:val="20"/>
        </w:rPr>
        <w:t xml:space="preserve"> Capture</w:t>
      </w:r>
      <w:r w:rsidRPr="0044111A">
        <w:rPr>
          <w:rFonts w:cs="Arial"/>
          <w:color w:val="595959" w:themeColor="text1" w:themeTint="A6"/>
          <w:sz w:val="20"/>
          <w:szCs w:val="20"/>
        </w:rPr>
        <w:t>.</w:t>
      </w:r>
    </w:p>
    <w:p w14:paraId="36EF01AE" w14:textId="77777777" w:rsidR="00BB1B36" w:rsidRPr="00D90894" w:rsidRDefault="00BB1B36" w:rsidP="00D90894">
      <w:pPr>
        <w:pStyle w:val="ListParagraph"/>
        <w:spacing w:after="0"/>
        <w:ind w:left="426"/>
        <w:rPr>
          <w:rFonts w:cs="Arial"/>
          <w:color w:val="595959" w:themeColor="text1" w:themeTint="A6"/>
          <w:sz w:val="20"/>
          <w:szCs w:val="20"/>
        </w:rPr>
      </w:pPr>
    </w:p>
    <w:p w14:paraId="3C3D282E" w14:textId="77777777" w:rsidR="00055E26" w:rsidRPr="00B55A88" w:rsidRDefault="00055E26" w:rsidP="00055E26">
      <w:pPr>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This process takes approximately 5 minutes to set up, </w:t>
      </w:r>
      <w:r w:rsidRPr="00B55A88">
        <w:rPr>
          <w:rFonts w:cs="Arial"/>
          <w:b/>
          <w:bCs/>
          <w:color w:val="595959" w:themeColor="text1" w:themeTint="A6"/>
          <w:sz w:val="20"/>
          <w:szCs w:val="20"/>
        </w:rPr>
        <w:t>1:40</w:t>
      </w:r>
      <w:r w:rsidRPr="00B55A88">
        <w:rPr>
          <w:rFonts w:cs="Arial"/>
          <w:color w:val="595959" w:themeColor="text1" w:themeTint="A6"/>
          <w:sz w:val="20"/>
          <w:szCs w:val="20"/>
        </w:rPr>
        <w:t xml:space="preserve"> hours in thermocycler.</w:t>
      </w:r>
    </w:p>
    <w:p w14:paraId="113B2EA7" w14:textId="0ADDB59A" w:rsidR="00055E26" w:rsidRPr="0044111A" w:rsidRDefault="00055E26" w:rsidP="00D90894">
      <w:pPr>
        <w:pStyle w:val="ListParagraph"/>
        <w:numPr>
          <w:ilvl w:val="0"/>
          <w:numId w:val="24"/>
        </w:numPr>
        <w:ind w:left="426"/>
        <w:rPr>
          <w:rFonts w:cs="Arial"/>
          <w:color w:val="595959" w:themeColor="text1" w:themeTint="A6"/>
          <w:sz w:val="20"/>
          <w:szCs w:val="20"/>
        </w:rPr>
      </w:pPr>
      <w:r w:rsidRPr="0044111A">
        <w:rPr>
          <w:rFonts w:cs="Arial"/>
          <w:color w:val="595959" w:themeColor="text1" w:themeTint="A6"/>
          <w:sz w:val="20"/>
          <w:szCs w:val="20"/>
        </w:rPr>
        <w:t xml:space="preserve">Add 5 </w:t>
      </w:r>
      <w:proofErr w:type="spellStart"/>
      <w:r w:rsidRPr="0044111A">
        <w:rPr>
          <w:rFonts w:cs="Arial"/>
          <w:color w:val="595959" w:themeColor="text1" w:themeTint="A6"/>
          <w:sz w:val="20"/>
          <w:szCs w:val="20"/>
        </w:rPr>
        <w:t>μL</w:t>
      </w:r>
      <w:proofErr w:type="spellEnd"/>
      <w:r w:rsidRPr="0044111A">
        <w:rPr>
          <w:rFonts w:cs="Arial"/>
          <w:color w:val="595959" w:themeColor="text1" w:themeTint="A6"/>
          <w:sz w:val="20"/>
          <w:szCs w:val="20"/>
        </w:rPr>
        <w:t xml:space="preserve"> of PCR Primers</w:t>
      </w:r>
      <w:r w:rsidR="00592BA3">
        <w:rPr>
          <w:rFonts w:cs="Arial"/>
          <w:color w:val="595959" w:themeColor="text1" w:themeTint="A6"/>
          <w:sz w:val="20"/>
          <w:szCs w:val="20"/>
        </w:rPr>
        <w:t xml:space="preserve"> </w:t>
      </w:r>
      <w:r w:rsidRPr="0044111A">
        <w:rPr>
          <w:rFonts w:cs="Arial"/>
          <w:color w:val="595959" w:themeColor="text1" w:themeTint="A6"/>
          <w:sz w:val="20"/>
          <w:szCs w:val="20"/>
        </w:rPr>
        <w:t>to the captured libraries in the PCR tube.</w:t>
      </w:r>
    </w:p>
    <w:p w14:paraId="26796A27" w14:textId="1CA8F4CF" w:rsidR="00055E26" w:rsidRDefault="00055E26" w:rsidP="00D90894">
      <w:pPr>
        <w:pStyle w:val="ListParagraph"/>
        <w:numPr>
          <w:ilvl w:val="0"/>
          <w:numId w:val="24"/>
        </w:numPr>
        <w:ind w:left="426"/>
        <w:rPr>
          <w:rFonts w:cs="Arial"/>
          <w:color w:val="595959" w:themeColor="text1" w:themeTint="A6"/>
          <w:sz w:val="20"/>
          <w:szCs w:val="20"/>
        </w:rPr>
      </w:pPr>
      <w:r w:rsidRPr="0044111A">
        <w:rPr>
          <w:rFonts w:cs="Arial"/>
          <w:color w:val="595959" w:themeColor="text1" w:themeTint="A6"/>
          <w:sz w:val="20"/>
          <w:szCs w:val="20"/>
        </w:rPr>
        <w:t xml:space="preserve">Add 20 </w:t>
      </w:r>
      <w:proofErr w:type="spellStart"/>
      <w:r w:rsidRPr="0044111A">
        <w:rPr>
          <w:rFonts w:cs="Arial"/>
          <w:color w:val="595959" w:themeColor="text1" w:themeTint="A6"/>
          <w:sz w:val="20"/>
          <w:szCs w:val="20"/>
        </w:rPr>
        <w:t>μL</w:t>
      </w:r>
      <w:proofErr w:type="spellEnd"/>
      <w:r w:rsidRPr="0044111A">
        <w:rPr>
          <w:rFonts w:cs="Arial"/>
          <w:color w:val="595959" w:themeColor="text1" w:themeTint="A6"/>
          <w:sz w:val="20"/>
          <w:szCs w:val="20"/>
        </w:rPr>
        <w:t xml:space="preserve"> of PCR Mix </w:t>
      </w:r>
      <w:r w:rsidR="00AB260C">
        <w:rPr>
          <w:rFonts w:cs="Arial"/>
          <w:color w:val="595959" w:themeColor="text1" w:themeTint="A6"/>
          <w:sz w:val="20"/>
          <w:szCs w:val="20"/>
        </w:rPr>
        <w:t>(or PCR Mix-2 if using 96 kits)</w:t>
      </w:r>
      <w:r w:rsidR="00AB260C" w:rsidRPr="0044111A">
        <w:rPr>
          <w:rFonts w:cs="Arial"/>
          <w:color w:val="595959" w:themeColor="text1" w:themeTint="A6"/>
          <w:sz w:val="20"/>
          <w:szCs w:val="20"/>
        </w:rPr>
        <w:t xml:space="preserve"> </w:t>
      </w:r>
      <w:r w:rsidRPr="0044111A">
        <w:rPr>
          <w:rFonts w:cs="Arial"/>
          <w:color w:val="595959" w:themeColor="text1" w:themeTint="A6"/>
          <w:sz w:val="20"/>
          <w:szCs w:val="20"/>
        </w:rPr>
        <w:t>to the tube</w:t>
      </w:r>
      <w:r>
        <w:rPr>
          <w:rFonts w:cs="Arial"/>
          <w:color w:val="595959" w:themeColor="text1" w:themeTint="A6"/>
          <w:sz w:val="20"/>
          <w:szCs w:val="20"/>
        </w:rPr>
        <w:t>.</w:t>
      </w:r>
    </w:p>
    <w:p w14:paraId="1AEA1776" w14:textId="77777777" w:rsidR="00055E26" w:rsidRPr="0044111A" w:rsidRDefault="00055E26" w:rsidP="00D90894">
      <w:pPr>
        <w:pStyle w:val="ListParagraph"/>
        <w:numPr>
          <w:ilvl w:val="0"/>
          <w:numId w:val="24"/>
        </w:numPr>
        <w:ind w:left="426"/>
        <w:rPr>
          <w:rFonts w:cs="Arial"/>
          <w:color w:val="595959" w:themeColor="text1" w:themeTint="A6"/>
          <w:sz w:val="20"/>
          <w:szCs w:val="20"/>
        </w:rPr>
      </w:pPr>
      <w:r>
        <w:rPr>
          <w:rFonts w:cs="Arial"/>
          <w:color w:val="595959" w:themeColor="text1" w:themeTint="A6"/>
          <w:sz w:val="20"/>
          <w:szCs w:val="20"/>
        </w:rPr>
        <w:t>P</w:t>
      </w:r>
      <w:r w:rsidRPr="0044111A">
        <w:rPr>
          <w:rFonts w:cs="Arial"/>
          <w:color w:val="595959" w:themeColor="text1" w:themeTint="A6"/>
          <w:sz w:val="20"/>
          <w:szCs w:val="20"/>
        </w:rPr>
        <w:t>ipette mix 10 times.</w:t>
      </w:r>
    </w:p>
    <w:p w14:paraId="2192D3AC" w14:textId="77777777" w:rsidR="00055E26" w:rsidRDefault="00055E26" w:rsidP="00D90894">
      <w:pPr>
        <w:pStyle w:val="ListParagraph"/>
        <w:numPr>
          <w:ilvl w:val="0"/>
          <w:numId w:val="24"/>
        </w:numPr>
        <w:ind w:left="426"/>
        <w:rPr>
          <w:rFonts w:cs="Arial"/>
          <w:color w:val="595959" w:themeColor="text1" w:themeTint="A6"/>
          <w:sz w:val="20"/>
          <w:szCs w:val="20"/>
        </w:rPr>
      </w:pPr>
      <w:r w:rsidRPr="0044111A">
        <w:rPr>
          <w:rFonts w:cs="Arial"/>
          <w:color w:val="595959" w:themeColor="text1" w:themeTint="A6"/>
          <w:sz w:val="20"/>
          <w:szCs w:val="20"/>
        </w:rPr>
        <w:t>Quickly pulse-spin tube</w:t>
      </w:r>
      <w:r>
        <w:rPr>
          <w:rFonts w:cs="Arial"/>
          <w:color w:val="595959" w:themeColor="text1" w:themeTint="A6"/>
          <w:sz w:val="20"/>
          <w:szCs w:val="20"/>
        </w:rPr>
        <w:t>.</w:t>
      </w:r>
    </w:p>
    <w:p w14:paraId="18CF441B" w14:textId="0A04C67E" w:rsidR="00055E26" w:rsidRPr="00B55A88" w:rsidRDefault="00055E26" w:rsidP="00D90894">
      <w:pPr>
        <w:pStyle w:val="ListParagraph"/>
        <w:keepLines/>
        <w:numPr>
          <w:ilvl w:val="0"/>
          <w:numId w:val="24"/>
        </w:numPr>
        <w:ind w:left="426"/>
        <w:rPr>
          <w:rFonts w:cs="Arial"/>
          <w:color w:val="595959" w:themeColor="text1" w:themeTint="A6"/>
          <w:sz w:val="20"/>
          <w:szCs w:val="20"/>
        </w:rPr>
      </w:pPr>
      <w:r w:rsidRPr="00B55A88">
        <w:rPr>
          <w:rFonts w:cs="Arial"/>
          <w:color w:val="595959" w:themeColor="text1" w:themeTint="A6"/>
          <w:sz w:val="20"/>
          <w:szCs w:val="20"/>
        </w:rPr>
        <w:t xml:space="preserve">Place tube/strip in thermocycler and run the </w:t>
      </w:r>
      <w:r w:rsidR="001942DD" w:rsidRPr="00B55A88">
        <w:rPr>
          <w:rFonts w:cs="Arial"/>
          <w:color w:val="595959" w:themeColor="text1" w:themeTint="A6"/>
          <w:sz w:val="20"/>
          <w:szCs w:val="20"/>
        </w:rPr>
        <w:t>post</w:t>
      </w:r>
      <w:r w:rsidR="001942DD">
        <w:rPr>
          <w:rFonts w:cs="Arial"/>
          <w:color w:val="595959" w:themeColor="text1" w:themeTint="A6"/>
          <w:sz w:val="20"/>
          <w:szCs w:val="20"/>
        </w:rPr>
        <w:t xml:space="preserve"> </w:t>
      </w:r>
      <w:r w:rsidR="001942DD" w:rsidRPr="00B55A88">
        <w:rPr>
          <w:rFonts w:cs="Arial"/>
          <w:color w:val="595959" w:themeColor="text1" w:themeTint="A6"/>
          <w:sz w:val="20"/>
          <w:szCs w:val="20"/>
        </w:rPr>
        <w:t xml:space="preserve">enrichment </w:t>
      </w:r>
      <w:r w:rsidRPr="00B55A88">
        <w:rPr>
          <w:rFonts w:cs="Arial"/>
          <w:color w:val="595959" w:themeColor="text1" w:themeTint="A6"/>
          <w:sz w:val="20"/>
          <w:szCs w:val="20"/>
        </w:rPr>
        <w:t>PCR program</w:t>
      </w:r>
      <w:r w:rsidRPr="00B55A88">
        <w:t xml:space="preserve"> </w:t>
      </w:r>
      <w:r w:rsidRPr="00B55A88">
        <w:rPr>
          <w:rFonts w:cs="Arial"/>
          <w:color w:val="595959" w:themeColor="text1" w:themeTint="A6"/>
          <w:sz w:val="20"/>
          <w:szCs w:val="20"/>
        </w:rPr>
        <w:t>using lid heated to 105°C, and reaction volume of 50 µL:</w:t>
      </w:r>
    </w:p>
    <w:tbl>
      <w:tblPr>
        <w:tblW w:w="7632" w:type="dxa"/>
        <w:jc w:val="center"/>
        <w:tblLook w:val="04A0" w:firstRow="1" w:lastRow="0" w:firstColumn="1" w:lastColumn="0" w:noHBand="0" w:noVBand="1"/>
      </w:tblPr>
      <w:tblGrid>
        <w:gridCol w:w="682"/>
        <w:gridCol w:w="1739"/>
        <w:gridCol w:w="1624"/>
        <w:gridCol w:w="1559"/>
        <w:gridCol w:w="2028"/>
      </w:tblGrid>
      <w:tr w:rsidR="00055E26" w:rsidRPr="0044111A" w14:paraId="07A728B7" w14:textId="77777777" w:rsidTr="003C3C05">
        <w:trPr>
          <w:cantSplit/>
          <w:trHeight w:val="20"/>
          <w:tblHeader/>
          <w:jc w:val="center"/>
        </w:trPr>
        <w:tc>
          <w:tcPr>
            <w:tcW w:w="68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2747262"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w:t>
            </w:r>
          </w:p>
        </w:tc>
        <w:tc>
          <w:tcPr>
            <w:tcW w:w="1739" w:type="dxa"/>
            <w:tcBorders>
              <w:top w:val="single" w:sz="4" w:space="0" w:color="auto"/>
              <w:left w:val="nil"/>
              <w:bottom w:val="single" w:sz="4" w:space="0" w:color="auto"/>
              <w:right w:val="nil"/>
            </w:tcBorders>
            <w:shd w:val="clear" w:color="000000" w:fill="D9D9D9"/>
            <w:noWrap/>
            <w:vAlign w:val="center"/>
            <w:hideMark/>
          </w:tcPr>
          <w:p w14:paraId="28550ABF"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Step</w:t>
            </w:r>
          </w:p>
        </w:tc>
        <w:tc>
          <w:tcPr>
            <w:tcW w:w="1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89FF80"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Temperature</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061BC199"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Time</w:t>
            </w:r>
          </w:p>
        </w:tc>
        <w:tc>
          <w:tcPr>
            <w:tcW w:w="2028" w:type="dxa"/>
            <w:tcBorders>
              <w:top w:val="single" w:sz="4" w:space="0" w:color="auto"/>
              <w:left w:val="nil"/>
              <w:bottom w:val="single" w:sz="4" w:space="0" w:color="auto"/>
              <w:right w:val="single" w:sz="8" w:space="0" w:color="auto"/>
            </w:tcBorders>
            <w:shd w:val="clear" w:color="000000" w:fill="D9D9D9"/>
            <w:vAlign w:val="center"/>
            <w:hideMark/>
          </w:tcPr>
          <w:p w14:paraId="71DEB3DD" w14:textId="77777777" w:rsidR="00055E26" w:rsidRPr="0044111A" w:rsidRDefault="00055E26" w:rsidP="00541B9D">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Number of Cycles</w:t>
            </w:r>
          </w:p>
        </w:tc>
      </w:tr>
      <w:tr w:rsidR="00055E26" w:rsidRPr="0044111A" w14:paraId="0CD50DE9" w14:textId="77777777" w:rsidTr="003C3C05">
        <w:trPr>
          <w:cantSplit/>
          <w:trHeight w:val="20"/>
          <w:jc w:val="center"/>
        </w:trPr>
        <w:tc>
          <w:tcPr>
            <w:tcW w:w="682" w:type="dxa"/>
            <w:tcBorders>
              <w:top w:val="nil"/>
              <w:left w:val="single" w:sz="8" w:space="0" w:color="auto"/>
              <w:bottom w:val="nil"/>
              <w:right w:val="single" w:sz="4" w:space="0" w:color="auto"/>
            </w:tcBorders>
            <w:shd w:val="clear" w:color="000000" w:fill="FFFFFF"/>
            <w:noWrap/>
            <w:vAlign w:val="center"/>
            <w:hideMark/>
          </w:tcPr>
          <w:p w14:paraId="32D198AC"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c>
          <w:tcPr>
            <w:tcW w:w="1739" w:type="dxa"/>
            <w:tcBorders>
              <w:top w:val="nil"/>
              <w:left w:val="nil"/>
              <w:bottom w:val="nil"/>
              <w:right w:val="nil"/>
            </w:tcBorders>
            <w:shd w:val="clear" w:color="000000" w:fill="FFFFFF"/>
            <w:noWrap/>
            <w:vAlign w:val="center"/>
            <w:hideMark/>
          </w:tcPr>
          <w:p w14:paraId="2DDACE0F"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Denaturation</w:t>
            </w:r>
          </w:p>
        </w:tc>
        <w:tc>
          <w:tcPr>
            <w:tcW w:w="1624" w:type="dxa"/>
            <w:tcBorders>
              <w:top w:val="nil"/>
              <w:left w:val="single" w:sz="4" w:space="0" w:color="auto"/>
              <w:bottom w:val="nil"/>
              <w:right w:val="single" w:sz="4" w:space="0" w:color="auto"/>
            </w:tcBorders>
            <w:shd w:val="clear" w:color="000000" w:fill="FFFFFF"/>
            <w:noWrap/>
            <w:vAlign w:val="center"/>
            <w:hideMark/>
          </w:tcPr>
          <w:p w14:paraId="3E1FEB8B"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98°C</w:t>
            </w:r>
          </w:p>
        </w:tc>
        <w:tc>
          <w:tcPr>
            <w:tcW w:w="1559" w:type="dxa"/>
            <w:tcBorders>
              <w:top w:val="nil"/>
              <w:left w:val="nil"/>
              <w:bottom w:val="nil"/>
              <w:right w:val="single" w:sz="4" w:space="0" w:color="auto"/>
            </w:tcBorders>
            <w:shd w:val="clear" w:color="000000" w:fill="FFFFFF"/>
            <w:noWrap/>
            <w:vAlign w:val="center"/>
            <w:hideMark/>
          </w:tcPr>
          <w:p w14:paraId="699C0205"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30 seconds</w:t>
            </w:r>
          </w:p>
        </w:tc>
        <w:tc>
          <w:tcPr>
            <w:tcW w:w="2028" w:type="dxa"/>
            <w:tcBorders>
              <w:top w:val="nil"/>
              <w:left w:val="nil"/>
              <w:bottom w:val="nil"/>
              <w:right w:val="single" w:sz="8" w:space="0" w:color="auto"/>
            </w:tcBorders>
            <w:shd w:val="clear" w:color="000000" w:fill="FFFFFF"/>
            <w:noWrap/>
            <w:vAlign w:val="center"/>
            <w:hideMark/>
          </w:tcPr>
          <w:p w14:paraId="21066172"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r w:rsidR="00055E26" w:rsidRPr="0044111A" w14:paraId="328FEBC8" w14:textId="77777777" w:rsidTr="003C3C05">
        <w:trPr>
          <w:cantSplit/>
          <w:trHeight w:val="20"/>
          <w:jc w:val="center"/>
        </w:trPr>
        <w:tc>
          <w:tcPr>
            <w:tcW w:w="68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4835FA9" w14:textId="77777777" w:rsidR="00055E26" w:rsidRPr="0044111A" w:rsidRDefault="00055E26"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p>
        </w:tc>
        <w:tc>
          <w:tcPr>
            <w:tcW w:w="1739" w:type="dxa"/>
            <w:tcBorders>
              <w:top w:val="single" w:sz="8" w:space="0" w:color="auto"/>
              <w:left w:val="nil"/>
              <w:bottom w:val="single" w:sz="4" w:space="0" w:color="auto"/>
              <w:right w:val="nil"/>
            </w:tcBorders>
            <w:shd w:val="clear" w:color="000000" w:fill="FFFFFF"/>
            <w:noWrap/>
            <w:vAlign w:val="center"/>
            <w:hideMark/>
          </w:tcPr>
          <w:p w14:paraId="1EF9C331"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Denaturation</w:t>
            </w:r>
          </w:p>
        </w:tc>
        <w:tc>
          <w:tcPr>
            <w:tcW w:w="1624"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EC1FEBF"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98°C</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14:paraId="2356DE53"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 minute</w:t>
            </w:r>
          </w:p>
        </w:tc>
        <w:tc>
          <w:tcPr>
            <w:tcW w:w="2028"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569BD039"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17</w:t>
            </w:r>
          </w:p>
        </w:tc>
      </w:tr>
      <w:tr w:rsidR="00055E26" w:rsidRPr="0044111A" w14:paraId="6ED3D7D8" w14:textId="77777777" w:rsidTr="003C3C05">
        <w:trPr>
          <w:cantSplit/>
          <w:trHeight w:val="20"/>
          <w:jc w:val="center"/>
        </w:trPr>
        <w:tc>
          <w:tcPr>
            <w:tcW w:w="682" w:type="dxa"/>
            <w:tcBorders>
              <w:top w:val="nil"/>
              <w:left w:val="single" w:sz="8" w:space="0" w:color="auto"/>
              <w:bottom w:val="single" w:sz="4" w:space="0" w:color="auto"/>
              <w:right w:val="single" w:sz="4" w:space="0" w:color="auto"/>
            </w:tcBorders>
            <w:shd w:val="clear" w:color="000000" w:fill="FFFFFF"/>
            <w:noWrap/>
            <w:vAlign w:val="center"/>
            <w:hideMark/>
          </w:tcPr>
          <w:p w14:paraId="56551FA9" w14:textId="77777777" w:rsidR="00055E26" w:rsidRPr="0044111A" w:rsidRDefault="00055E26"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3</w:t>
            </w:r>
          </w:p>
        </w:tc>
        <w:tc>
          <w:tcPr>
            <w:tcW w:w="1739" w:type="dxa"/>
            <w:tcBorders>
              <w:top w:val="nil"/>
              <w:left w:val="nil"/>
              <w:bottom w:val="single" w:sz="4" w:space="0" w:color="auto"/>
              <w:right w:val="nil"/>
            </w:tcBorders>
            <w:shd w:val="clear" w:color="000000" w:fill="FFFFFF"/>
            <w:noWrap/>
            <w:vAlign w:val="center"/>
            <w:hideMark/>
          </w:tcPr>
          <w:p w14:paraId="1AAC8597"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Annealing</w:t>
            </w:r>
          </w:p>
        </w:tc>
        <w:tc>
          <w:tcPr>
            <w:tcW w:w="1624" w:type="dxa"/>
            <w:tcBorders>
              <w:top w:val="nil"/>
              <w:left w:val="single" w:sz="4" w:space="0" w:color="auto"/>
              <w:bottom w:val="single" w:sz="4" w:space="0" w:color="auto"/>
              <w:right w:val="single" w:sz="4" w:space="0" w:color="auto"/>
            </w:tcBorders>
            <w:shd w:val="clear" w:color="000000" w:fill="FFFFFF"/>
            <w:noWrap/>
            <w:vAlign w:val="center"/>
            <w:hideMark/>
          </w:tcPr>
          <w:p w14:paraId="678DBA9C"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60°C</w:t>
            </w:r>
          </w:p>
        </w:tc>
        <w:tc>
          <w:tcPr>
            <w:tcW w:w="1559" w:type="dxa"/>
            <w:tcBorders>
              <w:top w:val="nil"/>
              <w:left w:val="nil"/>
              <w:bottom w:val="single" w:sz="4" w:space="0" w:color="auto"/>
              <w:right w:val="single" w:sz="4" w:space="0" w:color="auto"/>
            </w:tcBorders>
            <w:shd w:val="clear" w:color="000000" w:fill="FFFFFF"/>
            <w:noWrap/>
            <w:vAlign w:val="center"/>
            <w:hideMark/>
          </w:tcPr>
          <w:p w14:paraId="433CDAD3"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30 seconds</w:t>
            </w:r>
          </w:p>
        </w:tc>
        <w:tc>
          <w:tcPr>
            <w:tcW w:w="2028" w:type="dxa"/>
            <w:vMerge/>
            <w:tcBorders>
              <w:top w:val="single" w:sz="8" w:space="0" w:color="auto"/>
              <w:left w:val="single" w:sz="4" w:space="0" w:color="auto"/>
              <w:bottom w:val="single" w:sz="8" w:space="0" w:color="000000"/>
              <w:right w:val="single" w:sz="8" w:space="0" w:color="auto"/>
            </w:tcBorders>
            <w:vAlign w:val="center"/>
            <w:hideMark/>
          </w:tcPr>
          <w:p w14:paraId="10A39690" w14:textId="77777777" w:rsidR="00055E26" w:rsidRPr="0044111A" w:rsidRDefault="00055E26" w:rsidP="00541B9D">
            <w:pPr>
              <w:keepNext/>
              <w:keepLines/>
              <w:spacing w:after="0" w:line="240" w:lineRule="auto"/>
              <w:jc w:val="center"/>
              <w:rPr>
                <w:rFonts w:cs="Arial"/>
                <w:color w:val="595959" w:themeColor="text1" w:themeTint="A6"/>
                <w:sz w:val="20"/>
                <w:szCs w:val="20"/>
              </w:rPr>
            </w:pPr>
          </w:p>
        </w:tc>
      </w:tr>
      <w:tr w:rsidR="00055E26" w:rsidRPr="0044111A" w14:paraId="2E513591" w14:textId="77777777" w:rsidTr="003C3C05">
        <w:trPr>
          <w:cantSplit/>
          <w:trHeight w:val="20"/>
          <w:jc w:val="center"/>
        </w:trPr>
        <w:tc>
          <w:tcPr>
            <w:tcW w:w="682" w:type="dxa"/>
            <w:tcBorders>
              <w:top w:val="nil"/>
              <w:left w:val="single" w:sz="8" w:space="0" w:color="auto"/>
              <w:bottom w:val="single" w:sz="8" w:space="0" w:color="auto"/>
              <w:right w:val="single" w:sz="4" w:space="0" w:color="auto"/>
            </w:tcBorders>
            <w:shd w:val="clear" w:color="000000" w:fill="FFFFFF"/>
            <w:noWrap/>
            <w:vAlign w:val="center"/>
            <w:hideMark/>
          </w:tcPr>
          <w:p w14:paraId="500C68E3" w14:textId="77777777" w:rsidR="00055E26" w:rsidRPr="0044111A" w:rsidRDefault="00055E26"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4</w:t>
            </w:r>
          </w:p>
        </w:tc>
        <w:tc>
          <w:tcPr>
            <w:tcW w:w="1739" w:type="dxa"/>
            <w:tcBorders>
              <w:top w:val="nil"/>
              <w:left w:val="nil"/>
              <w:bottom w:val="single" w:sz="8" w:space="0" w:color="auto"/>
              <w:right w:val="nil"/>
            </w:tcBorders>
            <w:shd w:val="clear" w:color="000000" w:fill="FFFFFF"/>
            <w:noWrap/>
            <w:vAlign w:val="center"/>
            <w:hideMark/>
          </w:tcPr>
          <w:p w14:paraId="0720AA34"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Extension</w:t>
            </w:r>
          </w:p>
        </w:tc>
        <w:tc>
          <w:tcPr>
            <w:tcW w:w="1624" w:type="dxa"/>
            <w:tcBorders>
              <w:top w:val="nil"/>
              <w:left w:val="single" w:sz="4" w:space="0" w:color="auto"/>
              <w:bottom w:val="single" w:sz="8" w:space="0" w:color="auto"/>
              <w:right w:val="single" w:sz="4" w:space="0" w:color="auto"/>
            </w:tcBorders>
            <w:shd w:val="clear" w:color="000000" w:fill="FFFFFF"/>
            <w:noWrap/>
            <w:vAlign w:val="center"/>
            <w:hideMark/>
          </w:tcPr>
          <w:p w14:paraId="0B2E4949"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72°C</w:t>
            </w:r>
          </w:p>
        </w:tc>
        <w:tc>
          <w:tcPr>
            <w:tcW w:w="1559" w:type="dxa"/>
            <w:tcBorders>
              <w:top w:val="nil"/>
              <w:left w:val="nil"/>
              <w:bottom w:val="single" w:sz="8" w:space="0" w:color="auto"/>
              <w:right w:val="single" w:sz="4" w:space="0" w:color="auto"/>
            </w:tcBorders>
            <w:shd w:val="clear" w:color="000000" w:fill="FFFFFF"/>
            <w:noWrap/>
            <w:vAlign w:val="center"/>
            <w:hideMark/>
          </w:tcPr>
          <w:p w14:paraId="09BE386F"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 minutes</w:t>
            </w:r>
          </w:p>
        </w:tc>
        <w:tc>
          <w:tcPr>
            <w:tcW w:w="2028" w:type="dxa"/>
            <w:vMerge/>
            <w:tcBorders>
              <w:top w:val="single" w:sz="8" w:space="0" w:color="auto"/>
              <w:left w:val="single" w:sz="4" w:space="0" w:color="auto"/>
              <w:bottom w:val="single" w:sz="8" w:space="0" w:color="000000"/>
              <w:right w:val="single" w:sz="8" w:space="0" w:color="auto"/>
            </w:tcBorders>
            <w:vAlign w:val="center"/>
            <w:hideMark/>
          </w:tcPr>
          <w:p w14:paraId="6187B5AA" w14:textId="77777777" w:rsidR="00055E26" w:rsidRPr="0044111A" w:rsidRDefault="00055E26" w:rsidP="00541B9D">
            <w:pPr>
              <w:keepNext/>
              <w:keepLines/>
              <w:spacing w:after="0" w:line="240" w:lineRule="auto"/>
              <w:jc w:val="center"/>
              <w:rPr>
                <w:rFonts w:cs="Arial"/>
                <w:color w:val="595959" w:themeColor="text1" w:themeTint="A6"/>
                <w:sz w:val="20"/>
                <w:szCs w:val="20"/>
              </w:rPr>
            </w:pPr>
          </w:p>
        </w:tc>
      </w:tr>
      <w:tr w:rsidR="00055E26" w:rsidRPr="0044111A" w14:paraId="2F34593E" w14:textId="77777777" w:rsidTr="003C3C05">
        <w:trPr>
          <w:cantSplit/>
          <w:trHeight w:val="20"/>
          <w:jc w:val="center"/>
        </w:trPr>
        <w:tc>
          <w:tcPr>
            <w:tcW w:w="682" w:type="dxa"/>
            <w:tcBorders>
              <w:top w:val="nil"/>
              <w:left w:val="single" w:sz="8" w:space="0" w:color="auto"/>
              <w:bottom w:val="single" w:sz="4" w:space="0" w:color="auto"/>
              <w:right w:val="single" w:sz="4" w:space="0" w:color="auto"/>
            </w:tcBorders>
            <w:shd w:val="clear" w:color="000000" w:fill="FFFFFF"/>
            <w:noWrap/>
            <w:vAlign w:val="center"/>
            <w:hideMark/>
          </w:tcPr>
          <w:p w14:paraId="7C80CA59" w14:textId="77777777" w:rsidR="00055E26" w:rsidRPr="0044111A" w:rsidRDefault="00055E26"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5</w:t>
            </w:r>
          </w:p>
        </w:tc>
        <w:tc>
          <w:tcPr>
            <w:tcW w:w="1739" w:type="dxa"/>
            <w:tcBorders>
              <w:top w:val="nil"/>
              <w:left w:val="nil"/>
              <w:bottom w:val="single" w:sz="4" w:space="0" w:color="auto"/>
              <w:right w:val="nil"/>
            </w:tcBorders>
            <w:shd w:val="clear" w:color="000000" w:fill="FFFFFF"/>
            <w:noWrap/>
            <w:vAlign w:val="center"/>
            <w:hideMark/>
          </w:tcPr>
          <w:p w14:paraId="73DFADE4"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Final extension</w:t>
            </w:r>
          </w:p>
        </w:tc>
        <w:tc>
          <w:tcPr>
            <w:tcW w:w="1624" w:type="dxa"/>
            <w:tcBorders>
              <w:top w:val="nil"/>
              <w:left w:val="single" w:sz="4" w:space="0" w:color="auto"/>
              <w:bottom w:val="single" w:sz="4" w:space="0" w:color="auto"/>
              <w:right w:val="single" w:sz="4" w:space="0" w:color="auto"/>
            </w:tcBorders>
            <w:shd w:val="clear" w:color="000000" w:fill="FFFFFF"/>
            <w:noWrap/>
            <w:vAlign w:val="center"/>
            <w:hideMark/>
          </w:tcPr>
          <w:p w14:paraId="671F03E1"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72°C</w:t>
            </w:r>
          </w:p>
        </w:tc>
        <w:tc>
          <w:tcPr>
            <w:tcW w:w="1559" w:type="dxa"/>
            <w:tcBorders>
              <w:top w:val="nil"/>
              <w:left w:val="nil"/>
              <w:bottom w:val="single" w:sz="4" w:space="0" w:color="auto"/>
              <w:right w:val="single" w:sz="4" w:space="0" w:color="auto"/>
            </w:tcBorders>
            <w:shd w:val="clear" w:color="000000" w:fill="FFFFFF"/>
            <w:noWrap/>
            <w:vAlign w:val="center"/>
            <w:hideMark/>
          </w:tcPr>
          <w:p w14:paraId="2BE4B8EA"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5 minutes</w:t>
            </w:r>
          </w:p>
        </w:tc>
        <w:tc>
          <w:tcPr>
            <w:tcW w:w="2028" w:type="dxa"/>
            <w:tcBorders>
              <w:top w:val="nil"/>
              <w:left w:val="nil"/>
              <w:bottom w:val="single" w:sz="4" w:space="0" w:color="auto"/>
              <w:right w:val="single" w:sz="8" w:space="0" w:color="auto"/>
            </w:tcBorders>
            <w:shd w:val="clear" w:color="000000" w:fill="FFFFFF"/>
            <w:noWrap/>
            <w:vAlign w:val="center"/>
            <w:hideMark/>
          </w:tcPr>
          <w:p w14:paraId="0096AB40"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r w:rsidR="00055E26" w:rsidRPr="0044111A" w14:paraId="7FF3479F" w14:textId="77777777" w:rsidTr="003C3C05">
        <w:trPr>
          <w:cantSplit/>
          <w:trHeight w:val="20"/>
          <w:jc w:val="center"/>
        </w:trPr>
        <w:tc>
          <w:tcPr>
            <w:tcW w:w="682" w:type="dxa"/>
            <w:tcBorders>
              <w:top w:val="nil"/>
              <w:left w:val="single" w:sz="8" w:space="0" w:color="auto"/>
              <w:bottom w:val="single" w:sz="8" w:space="0" w:color="auto"/>
              <w:right w:val="single" w:sz="4" w:space="0" w:color="auto"/>
            </w:tcBorders>
            <w:shd w:val="clear" w:color="000000" w:fill="FFFFFF"/>
            <w:noWrap/>
            <w:vAlign w:val="center"/>
            <w:hideMark/>
          </w:tcPr>
          <w:p w14:paraId="065072B3" w14:textId="77777777" w:rsidR="00055E26" w:rsidRPr="0044111A" w:rsidRDefault="00055E26"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6</w:t>
            </w:r>
          </w:p>
        </w:tc>
        <w:tc>
          <w:tcPr>
            <w:tcW w:w="1739" w:type="dxa"/>
            <w:tcBorders>
              <w:top w:val="nil"/>
              <w:left w:val="nil"/>
              <w:bottom w:val="single" w:sz="8" w:space="0" w:color="auto"/>
              <w:right w:val="nil"/>
            </w:tcBorders>
            <w:shd w:val="clear" w:color="000000" w:fill="FFFFFF"/>
            <w:noWrap/>
            <w:vAlign w:val="center"/>
            <w:hideMark/>
          </w:tcPr>
          <w:p w14:paraId="574CED78"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Final hold</w:t>
            </w:r>
          </w:p>
        </w:tc>
        <w:tc>
          <w:tcPr>
            <w:tcW w:w="1624" w:type="dxa"/>
            <w:tcBorders>
              <w:top w:val="nil"/>
              <w:left w:val="single" w:sz="4" w:space="0" w:color="auto"/>
              <w:bottom w:val="single" w:sz="8" w:space="0" w:color="auto"/>
              <w:right w:val="single" w:sz="4" w:space="0" w:color="auto"/>
            </w:tcBorders>
            <w:shd w:val="clear" w:color="000000" w:fill="FFFFFF"/>
            <w:noWrap/>
            <w:vAlign w:val="center"/>
            <w:hideMark/>
          </w:tcPr>
          <w:p w14:paraId="3D3EEBC6"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10°C</w:t>
            </w:r>
          </w:p>
        </w:tc>
        <w:tc>
          <w:tcPr>
            <w:tcW w:w="1559" w:type="dxa"/>
            <w:tcBorders>
              <w:top w:val="nil"/>
              <w:left w:val="nil"/>
              <w:bottom w:val="single" w:sz="8" w:space="0" w:color="auto"/>
              <w:right w:val="single" w:sz="4" w:space="0" w:color="auto"/>
            </w:tcBorders>
            <w:shd w:val="clear" w:color="000000" w:fill="FFFFFF"/>
            <w:noWrap/>
            <w:vAlign w:val="center"/>
            <w:hideMark/>
          </w:tcPr>
          <w:p w14:paraId="31E7DE8D"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Hold</w:t>
            </w:r>
          </w:p>
        </w:tc>
        <w:tc>
          <w:tcPr>
            <w:tcW w:w="2028" w:type="dxa"/>
            <w:tcBorders>
              <w:top w:val="nil"/>
              <w:left w:val="nil"/>
              <w:bottom w:val="single" w:sz="8" w:space="0" w:color="auto"/>
              <w:right w:val="single" w:sz="8" w:space="0" w:color="auto"/>
            </w:tcBorders>
            <w:shd w:val="clear" w:color="000000" w:fill="FFFFFF"/>
            <w:noWrap/>
            <w:vAlign w:val="center"/>
            <w:hideMark/>
          </w:tcPr>
          <w:p w14:paraId="275195F9" w14:textId="77777777" w:rsidR="00055E26" w:rsidRPr="0044111A" w:rsidRDefault="00055E26" w:rsidP="00541B9D">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bl>
    <w:p w14:paraId="330F9A9F" w14:textId="77777777" w:rsidR="00055E26" w:rsidRPr="00B55A88" w:rsidRDefault="00055E26" w:rsidP="00055E26">
      <w:pPr>
        <w:keepLines/>
        <w:spacing w:after="0"/>
        <w:rPr>
          <w:rFonts w:cs="Arial"/>
          <w:color w:val="595959" w:themeColor="text1" w:themeTint="A6"/>
          <w:sz w:val="20"/>
          <w:szCs w:val="20"/>
        </w:rPr>
      </w:pPr>
    </w:p>
    <w:p w14:paraId="78AB82FA" w14:textId="77777777" w:rsidR="00055E26" w:rsidRPr="00B55A88" w:rsidRDefault="00055E26" w:rsidP="000E219D">
      <w:pPr>
        <w:keepLines/>
        <w:spacing w:after="0"/>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Safe stopping point. Libraries may be stored at -15°C to -25°C for up to 1 week.</w:t>
      </w:r>
    </w:p>
    <w:p w14:paraId="66CC9A05" w14:textId="29566519" w:rsidR="00055E26" w:rsidRDefault="00055E26" w:rsidP="00D90894">
      <w:pPr>
        <w:keepLines/>
        <w:spacing w:after="0"/>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If proceeding immediately to purification, ensure Purification Beads are brought to room temperature before use.</w:t>
      </w:r>
    </w:p>
    <w:p w14:paraId="72713B4F" w14:textId="77777777" w:rsidR="00BB1B36" w:rsidRPr="00B55A88" w:rsidRDefault="00BB1B36" w:rsidP="00D90894">
      <w:pPr>
        <w:keepLines/>
        <w:spacing w:after="0"/>
        <w:rPr>
          <w:rFonts w:cs="Arial"/>
          <w:color w:val="595959" w:themeColor="text1" w:themeTint="A6"/>
          <w:sz w:val="20"/>
          <w:szCs w:val="20"/>
        </w:rPr>
      </w:pPr>
    </w:p>
    <w:p w14:paraId="523D8C8E" w14:textId="329AD52A" w:rsidR="00055E26" w:rsidRPr="00EF4F92" w:rsidRDefault="00055E26" w:rsidP="00B329E8">
      <w:pPr>
        <w:keepLines/>
        <w:ind w:left="284"/>
        <w:outlineLvl w:val="1"/>
        <w:rPr>
          <w:rFonts w:cs="Arial"/>
          <w:color w:val="C00000"/>
          <w:sz w:val="28"/>
          <w:szCs w:val="28"/>
        </w:rPr>
      </w:pPr>
      <w:bookmarkStart w:id="82" w:name="_Toc68179657"/>
      <w:bookmarkStart w:id="83" w:name="_Toc125461835"/>
      <w:r>
        <w:rPr>
          <w:rFonts w:cs="Arial"/>
          <w:color w:val="C00000"/>
          <w:sz w:val="28"/>
          <w:szCs w:val="28"/>
        </w:rPr>
        <w:t>3.</w:t>
      </w:r>
      <w:r w:rsidR="007A419F">
        <w:rPr>
          <w:rFonts w:cs="Arial"/>
          <w:color w:val="C00000"/>
          <w:sz w:val="28"/>
          <w:szCs w:val="28"/>
        </w:rPr>
        <w:t>4</w:t>
      </w:r>
      <w:r>
        <w:rPr>
          <w:rFonts w:cs="Arial"/>
          <w:color w:val="C00000"/>
          <w:sz w:val="28"/>
          <w:szCs w:val="28"/>
        </w:rPr>
        <w:t xml:space="preserve"> Post Enrichment PCR Purification</w:t>
      </w:r>
      <w:bookmarkEnd w:id="82"/>
      <w:bookmarkEnd w:id="83"/>
    </w:p>
    <w:p w14:paraId="1E45FC27" w14:textId="77777777" w:rsidR="00055E26" w:rsidRDefault="00055E26" w:rsidP="00055E26">
      <w:pPr>
        <w:pStyle w:val="ListParagraph"/>
        <w:keepLines/>
        <w:numPr>
          <w:ilvl w:val="0"/>
          <w:numId w:val="25"/>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923" w:type="dxa"/>
        <w:tblInd w:w="-147" w:type="dxa"/>
        <w:tblLook w:val="04A0" w:firstRow="1" w:lastRow="0" w:firstColumn="1" w:lastColumn="0" w:noHBand="0" w:noVBand="1"/>
      </w:tblPr>
      <w:tblGrid>
        <w:gridCol w:w="2836"/>
        <w:gridCol w:w="1984"/>
        <w:gridCol w:w="1985"/>
        <w:gridCol w:w="3118"/>
      </w:tblGrid>
      <w:tr w:rsidR="00055E26" w:rsidRPr="00614753" w14:paraId="688F2D81" w14:textId="77777777" w:rsidTr="003C3C05">
        <w:trPr>
          <w:cantSplit/>
          <w:trHeight w:val="20"/>
          <w:tblHeader/>
        </w:trPr>
        <w:tc>
          <w:tcPr>
            <w:tcW w:w="28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E73277" w14:textId="77777777" w:rsidR="00055E26" w:rsidRPr="00614753" w:rsidRDefault="00055E26" w:rsidP="000621A6">
            <w:pPr>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Reagent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987F851" w14:textId="77777777" w:rsidR="00055E26" w:rsidRPr="00614753" w:rsidRDefault="00055E26" w:rsidP="000621A6">
            <w:pPr>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Storage Conditions</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604E0348" w14:textId="77777777" w:rsidR="00055E26" w:rsidRPr="00614753" w:rsidRDefault="00055E26" w:rsidP="000621A6">
            <w:pPr>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Volume per Pool (µL)</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14:paraId="2BE0C26A" w14:textId="77777777" w:rsidR="00055E26" w:rsidRPr="00614753" w:rsidRDefault="00055E26" w:rsidP="000621A6">
            <w:pPr>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Preparation Required</w:t>
            </w:r>
          </w:p>
        </w:tc>
      </w:tr>
      <w:tr w:rsidR="00055E26" w:rsidRPr="00614753" w14:paraId="73BB64C7" w14:textId="77777777" w:rsidTr="003C3C05">
        <w:trPr>
          <w:cantSplit/>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BD776" w14:textId="77777777" w:rsidR="00744D6C" w:rsidRDefault="00055E26" w:rsidP="000621A6">
            <w:pPr>
              <w:keepLines/>
              <w:spacing w:after="0" w:line="240" w:lineRule="auto"/>
              <w:rPr>
                <w:rFonts w:cs="Arial"/>
                <w:color w:val="595959" w:themeColor="text1" w:themeTint="A6"/>
                <w:sz w:val="20"/>
                <w:szCs w:val="20"/>
              </w:rPr>
            </w:pPr>
            <w:r w:rsidRPr="00614753">
              <w:rPr>
                <w:rFonts w:cs="Arial"/>
                <w:color w:val="595959" w:themeColor="text1" w:themeTint="A6"/>
                <w:sz w:val="20"/>
                <w:szCs w:val="20"/>
              </w:rPr>
              <w:t>Purification Beads</w:t>
            </w:r>
            <w:r w:rsidR="00324089">
              <w:rPr>
                <w:rFonts w:cs="Arial"/>
                <w:color w:val="595959" w:themeColor="text1" w:themeTint="A6"/>
                <w:sz w:val="20"/>
                <w:szCs w:val="20"/>
              </w:rPr>
              <w:t xml:space="preserve"> </w:t>
            </w:r>
          </w:p>
          <w:p w14:paraId="1E581EA8" w14:textId="1A59248C" w:rsidR="00055E26" w:rsidRPr="00614753" w:rsidRDefault="00324089" w:rsidP="000621A6">
            <w:pPr>
              <w:keepLines/>
              <w:spacing w:after="0" w:line="240" w:lineRule="auto"/>
              <w:rPr>
                <w:rFonts w:cs="Arial"/>
                <w:color w:val="595959" w:themeColor="text1" w:themeTint="A6"/>
                <w:sz w:val="20"/>
                <w:szCs w:val="20"/>
              </w:rPr>
            </w:pPr>
            <w:r>
              <w:rPr>
                <w:rFonts w:cs="Arial"/>
                <w:color w:val="595959" w:themeColor="text1" w:themeTint="A6"/>
                <w:sz w:val="20"/>
                <w:szCs w:val="20"/>
              </w:rPr>
              <w:t>(</w:t>
            </w:r>
            <w:r w:rsidRPr="00614753">
              <w:rPr>
                <w:rFonts w:cs="Arial"/>
                <w:color w:val="595959" w:themeColor="text1" w:themeTint="A6"/>
                <w:sz w:val="20"/>
                <w:szCs w:val="20"/>
              </w:rPr>
              <w:t>Purification Bead</w:t>
            </w:r>
            <w:r w:rsidR="00744D6C">
              <w:rPr>
                <w:rFonts w:cs="Arial"/>
                <w:color w:val="595959" w:themeColor="text1" w:themeTint="A6"/>
                <w:sz w:val="20"/>
                <w:szCs w:val="20"/>
              </w:rPr>
              <w:t>s-</w:t>
            </w:r>
            <w:r>
              <w:rPr>
                <w:rFonts w:cs="Arial"/>
                <w:color w:val="595959" w:themeColor="text1" w:themeTint="A6"/>
                <w:sz w:val="20"/>
                <w:szCs w:val="20"/>
              </w:rPr>
              <w:t>2 for 96 kit)</w:t>
            </w:r>
          </w:p>
        </w:tc>
        <w:tc>
          <w:tcPr>
            <w:tcW w:w="1984" w:type="dxa"/>
            <w:tcBorders>
              <w:top w:val="nil"/>
              <w:left w:val="nil"/>
              <w:bottom w:val="single" w:sz="4" w:space="0" w:color="auto"/>
              <w:right w:val="single" w:sz="4" w:space="0" w:color="auto"/>
            </w:tcBorders>
            <w:shd w:val="clear" w:color="000000" w:fill="FFFFFF"/>
            <w:noWrap/>
            <w:vAlign w:val="center"/>
            <w:hideMark/>
          </w:tcPr>
          <w:p w14:paraId="5D9A36D1" w14:textId="483B8A41" w:rsidR="00055E26" w:rsidRPr="00614753" w:rsidRDefault="00055E26" w:rsidP="003C3C05">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2°C to 8°C</w:t>
            </w:r>
            <w:r w:rsidR="003C3C05">
              <w:rPr>
                <w:rFonts w:cs="Arial"/>
                <w:color w:val="595959" w:themeColor="text1" w:themeTint="A6"/>
                <w:sz w:val="20"/>
                <w:szCs w:val="20"/>
              </w:rPr>
              <w:t xml:space="preserve"> </w:t>
            </w:r>
            <w:r>
              <w:rPr>
                <w:rFonts w:cs="Arial"/>
                <w:color w:val="595959" w:themeColor="text1" w:themeTint="A6"/>
                <w:sz w:val="20"/>
                <w:szCs w:val="20"/>
              </w:rPr>
              <w:t>BOX 5</w:t>
            </w:r>
          </w:p>
        </w:tc>
        <w:tc>
          <w:tcPr>
            <w:tcW w:w="1985" w:type="dxa"/>
            <w:tcBorders>
              <w:top w:val="nil"/>
              <w:left w:val="nil"/>
              <w:bottom w:val="single" w:sz="4" w:space="0" w:color="auto"/>
              <w:right w:val="single" w:sz="4" w:space="0" w:color="auto"/>
            </w:tcBorders>
            <w:shd w:val="clear" w:color="000000" w:fill="FFFFFF"/>
            <w:noWrap/>
            <w:vAlign w:val="center"/>
            <w:hideMark/>
          </w:tcPr>
          <w:p w14:paraId="0035CA72"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27</w:t>
            </w:r>
          </w:p>
        </w:tc>
        <w:tc>
          <w:tcPr>
            <w:tcW w:w="3118" w:type="dxa"/>
            <w:tcBorders>
              <w:top w:val="nil"/>
              <w:left w:val="nil"/>
              <w:bottom w:val="single" w:sz="4" w:space="0" w:color="auto"/>
              <w:right w:val="single" w:sz="4" w:space="0" w:color="auto"/>
            </w:tcBorders>
            <w:shd w:val="clear" w:color="000000" w:fill="FFFFFF"/>
            <w:vAlign w:val="center"/>
            <w:hideMark/>
          </w:tcPr>
          <w:p w14:paraId="2AA414B6"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Bring to room temperature, at least 30 mins.</w:t>
            </w:r>
          </w:p>
        </w:tc>
      </w:tr>
      <w:tr w:rsidR="00055E26" w:rsidRPr="00614753" w14:paraId="0523727C" w14:textId="77777777" w:rsidTr="003C3C05">
        <w:trPr>
          <w:cantSplit/>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62CA3" w14:textId="77777777" w:rsidR="00055E26" w:rsidRPr="00614753" w:rsidRDefault="00055E26" w:rsidP="000621A6">
            <w:pPr>
              <w:keepLines/>
              <w:spacing w:after="0" w:line="240" w:lineRule="auto"/>
              <w:rPr>
                <w:rFonts w:cs="Arial"/>
                <w:color w:val="595959" w:themeColor="text1" w:themeTint="A6"/>
                <w:sz w:val="20"/>
                <w:szCs w:val="20"/>
              </w:rPr>
            </w:pPr>
            <w:r w:rsidRPr="00614753">
              <w:rPr>
                <w:rFonts w:cs="Arial"/>
                <w:color w:val="595959" w:themeColor="text1" w:themeTint="A6"/>
                <w:sz w:val="20"/>
                <w:szCs w:val="20"/>
              </w:rPr>
              <w:t>Sterile Water</w:t>
            </w:r>
          </w:p>
        </w:tc>
        <w:tc>
          <w:tcPr>
            <w:tcW w:w="1984" w:type="dxa"/>
            <w:tcBorders>
              <w:top w:val="nil"/>
              <w:left w:val="nil"/>
              <w:bottom w:val="single" w:sz="4" w:space="0" w:color="auto"/>
              <w:right w:val="single" w:sz="4" w:space="0" w:color="auto"/>
            </w:tcBorders>
            <w:shd w:val="clear" w:color="000000" w:fill="FFFFFF"/>
            <w:noWrap/>
            <w:vAlign w:val="center"/>
            <w:hideMark/>
          </w:tcPr>
          <w:p w14:paraId="36F65492" w14:textId="6F166088" w:rsidR="00055E26" w:rsidRPr="00614753" w:rsidRDefault="00055E26" w:rsidP="003C3C05">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15°C to 30°C</w:t>
            </w:r>
            <w:r w:rsidR="003C3C05">
              <w:rPr>
                <w:rFonts w:cs="Arial"/>
                <w:color w:val="595959" w:themeColor="text1" w:themeTint="A6"/>
                <w:sz w:val="20"/>
                <w:szCs w:val="20"/>
              </w:rPr>
              <w:t xml:space="preserve"> </w:t>
            </w:r>
            <w:r>
              <w:rPr>
                <w:rFonts w:cs="Arial"/>
                <w:color w:val="595959" w:themeColor="text1" w:themeTint="A6"/>
                <w:sz w:val="20"/>
                <w:szCs w:val="20"/>
              </w:rPr>
              <w:t>User supplied</w:t>
            </w:r>
          </w:p>
        </w:tc>
        <w:tc>
          <w:tcPr>
            <w:tcW w:w="1985" w:type="dxa"/>
            <w:tcBorders>
              <w:top w:val="nil"/>
              <w:left w:val="nil"/>
              <w:bottom w:val="single" w:sz="4" w:space="0" w:color="auto"/>
              <w:right w:val="single" w:sz="4" w:space="0" w:color="auto"/>
            </w:tcBorders>
            <w:shd w:val="clear" w:color="000000" w:fill="FFFFFF"/>
            <w:noWrap/>
            <w:vAlign w:val="center"/>
            <w:hideMark/>
          </w:tcPr>
          <w:p w14:paraId="23172E79"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80</w:t>
            </w:r>
          </w:p>
        </w:tc>
        <w:tc>
          <w:tcPr>
            <w:tcW w:w="3118" w:type="dxa"/>
            <w:tcBorders>
              <w:top w:val="nil"/>
              <w:left w:val="nil"/>
              <w:bottom w:val="single" w:sz="4" w:space="0" w:color="auto"/>
              <w:right w:val="single" w:sz="4" w:space="0" w:color="auto"/>
            </w:tcBorders>
            <w:shd w:val="clear" w:color="000000" w:fill="FFFFFF"/>
            <w:vAlign w:val="center"/>
            <w:hideMark/>
          </w:tcPr>
          <w:p w14:paraId="4B5E8BBB"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No preparation required.</w:t>
            </w:r>
          </w:p>
        </w:tc>
      </w:tr>
      <w:tr w:rsidR="00055E26" w:rsidRPr="00614753" w14:paraId="60779234" w14:textId="77777777" w:rsidTr="003C3C05">
        <w:trPr>
          <w:cantSplit/>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BA197" w14:textId="77777777" w:rsidR="00055E26" w:rsidRPr="00614753" w:rsidRDefault="00055E26" w:rsidP="000621A6">
            <w:pPr>
              <w:keepLines/>
              <w:spacing w:after="0" w:line="240" w:lineRule="auto"/>
              <w:rPr>
                <w:rFonts w:cs="Arial"/>
                <w:color w:val="595959" w:themeColor="text1" w:themeTint="A6"/>
                <w:sz w:val="20"/>
                <w:szCs w:val="20"/>
              </w:rPr>
            </w:pPr>
            <w:r w:rsidRPr="00614753">
              <w:rPr>
                <w:rFonts w:cs="Arial"/>
                <w:color w:val="595959" w:themeColor="text1" w:themeTint="A6"/>
                <w:sz w:val="20"/>
                <w:szCs w:val="20"/>
              </w:rPr>
              <w:t>100% Ethanol</w:t>
            </w:r>
          </w:p>
        </w:tc>
        <w:tc>
          <w:tcPr>
            <w:tcW w:w="1984" w:type="dxa"/>
            <w:tcBorders>
              <w:top w:val="nil"/>
              <w:left w:val="nil"/>
              <w:bottom w:val="single" w:sz="4" w:space="0" w:color="auto"/>
              <w:right w:val="single" w:sz="4" w:space="0" w:color="auto"/>
            </w:tcBorders>
            <w:shd w:val="clear" w:color="000000" w:fill="FFFFFF"/>
            <w:noWrap/>
            <w:vAlign w:val="center"/>
            <w:hideMark/>
          </w:tcPr>
          <w:p w14:paraId="5A812ACB" w14:textId="48C287EB" w:rsidR="00055E26" w:rsidRPr="00614753" w:rsidRDefault="00055E26" w:rsidP="003C3C05">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15°C to 30°C</w:t>
            </w:r>
            <w:r w:rsidR="003C3C05">
              <w:rPr>
                <w:rFonts w:cs="Arial"/>
                <w:color w:val="595959" w:themeColor="text1" w:themeTint="A6"/>
                <w:sz w:val="20"/>
                <w:szCs w:val="20"/>
              </w:rPr>
              <w:t xml:space="preserve"> </w:t>
            </w:r>
            <w:r>
              <w:rPr>
                <w:rFonts w:cs="Arial"/>
                <w:color w:val="595959" w:themeColor="text1" w:themeTint="A6"/>
                <w:sz w:val="20"/>
                <w:szCs w:val="20"/>
              </w:rPr>
              <w:t>User supplied</w:t>
            </w:r>
          </w:p>
        </w:tc>
        <w:tc>
          <w:tcPr>
            <w:tcW w:w="1985" w:type="dxa"/>
            <w:tcBorders>
              <w:top w:val="nil"/>
              <w:left w:val="nil"/>
              <w:bottom w:val="single" w:sz="4" w:space="0" w:color="auto"/>
              <w:right w:val="single" w:sz="4" w:space="0" w:color="auto"/>
            </w:tcBorders>
            <w:shd w:val="clear" w:color="000000" w:fill="FFFFFF"/>
            <w:noWrap/>
            <w:vAlign w:val="center"/>
            <w:hideMark/>
          </w:tcPr>
          <w:p w14:paraId="28539A65"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320</w:t>
            </w:r>
          </w:p>
        </w:tc>
        <w:tc>
          <w:tcPr>
            <w:tcW w:w="3118" w:type="dxa"/>
            <w:tcBorders>
              <w:top w:val="nil"/>
              <w:left w:val="nil"/>
              <w:bottom w:val="single" w:sz="4" w:space="0" w:color="auto"/>
              <w:right w:val="single" w:sz="4" w:space="0" w:color="auto"/>
            </w:tcBorders>
            <w:shd w:val="clear" w:color="000000" w:fill="FFFFFF"/>
            <w:vAlign w:val="center"/>
            <w:hideMark/>
          </w:tcPr>
          <w:p w14:paraId="2A56D6B4"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Prepare 80% ethanol, as described below.</w:t>
            </w:r>
          </w:p>
        </w:tc>
      </w:tr>
      <w:tr w:rsidR="00055E26" w:rsidRPr="00614753" w14:paraId="637B52E7" w14:textId="77777777" w:rsidTr="003C3C05">
        <w:trPr>
          <w:cantSplit/>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0B46C" w14:textId="77777777" w:rsidR="00055E26" w:rsidRPr="00614753" w:rsidRDefault="00055E26" w:rsidP="000621A6">
            <w:pPr>
              <w:keepLines/>
              <w:spacing w:after="0" w:line="240" w:lineRule="auto"/>
              <w:rPr>
                <w:rFonts w:cs="Arial"/>
                <w:color w:val="595959" w:themeColor="text1" w:themeTint="A6"/>
                <w:sz w:val="20"/>
                <w:szCs w:val="20"/>
              </w:rPr>
            </w:pPr>
            <w:r w:rsidRPr="00614753">
              <w:rPr>
                <w:rFonts w:cs="Arial"/>
                <w:color w:val="595959" w:themeColor="text1" w:themeTint="A6"/>
                <w:sz w:val="20"/>
                <w:szCs w:val="20"/>
              </w:rPr>
              <w:t>Resuspension Buffer</w:t>
            </w:r>
          </w:p>
        </w:tc>
        <w:tc>
          <w:tcPr>
            <w:tcW w:w="1984" w:type="dxa"/>
            <w:tcBorders>
              <w:top w:val="nil"/>
              <w:left w:val="nil"/>
              <w:bottom w:val="single" w:sz="4" w:space="0" w:color="auto"/>
              <w:right w:val="single" w:sz="4" w:space="0" w:color="auto"/>
            </w:tcBorders>
            <w:shd w:val="clear" w:color="000000" w:fill="FFFFFF"/>
            <w:noWrap/>
            <w:vAlign w:val="center"/>
            <w:hideMark/>
          </w:tcPr>
          <w:p w14:paraId="447A3C63" w14:textId="151EF94D" w:rsidR="00055E26" w:rsidRPr="00614753" w:rsidRDefault="00055E26" w:rsidP="003C3C05">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2°C to 8°C</w:t>
            </w:r>
            <w:r w:rsidR="003C3C05">
              <w:rPr>
                <w:rFonts w:cs="Arial"/>
                <w:color w:val="595959" w:themeColor="text1" w:themeTint="A6"/>
                <w:sz w:val="20"/>
                <w:szCs w:val="20"/>
              </w:rPr>
              <w:t xml:space="preserve"> </w:t>
            </w:r>
            <w:r>
              <w:rPr>
                <w:rFonts w:cs="Arial"/>
                <w:color w:val="595959" w:themeColor="text1" w:themeTint="A6"/>
                <w:sz w:val="20"/>
                <w:szCs w:val="20"/>
              </w:rPr>
              <w:t>BOX 5</w:t>
            </w:r>
          </w:p>
        </w:tc>
        <w:tc>
          <w:tcPr>
            <w:tcW w:w="1985" w:type="dxa"/>
            <w:tcBorders>
              <w:top w:val="nil"/>
              <w:left w:val="nil"/>
              <w:bottom w:val="single" w:sz="4" w:space="0" w:color="auto"/>
              <w:right w:val="single" w:sz="4" w:space="0" w:color="auto"/>
            </w:tcBorders>
            <w:shd w:val="clear" w:color="000000" w:fill="FFFFFF"/>
            <w:noWrap/>
            <w:vAlign w:val="center"/>
            <w:hideMark/>
          </w:tcPr>
          <w:p w14:paraId="206B8CBD" w14:textId="77777777" w:rsidR="00055E26" w:rsidRPr="00614753"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32</w:t>
            </w:r>
          </w:p>
        </w:tc>
        <w:tc>
          <w:tcPr>
            <w:tcW w:w="3118" w:type="dxa"/>
            <w:tcBorders>
              <w:top w:val="nil"/>
              <w:left w:val="nil"/>
              <w:bottom w:val="single" w:sz="4" w:space="0" w:color="auto"/>
              <w:right w:val="single" w:sz="4" w:space="0" w:color="auto"/>
            </w:tcBorders>
            <w:shd w:val="clear" w:color="000000" w:fill="FFFFFF"/>
            <w:vAlign w:val="center"/>
            <w:hideMark/>
          </w:tcPr>
          <w:p w14:paraId="2B3615D4" w14:textId="77777777" w:rsidR="00055E26" w:rsidRDefault="00055E26" w:rsidP="000621A6">
            <w:pPr>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Bring to room temperature.</w:t>
            </w:r>
          </w:p>
          <w:p w14:paraId="59030247" w14:textId="54F041F4" w:rsidR="007A318B" w:rsidRPr="00614753" w:rsidRDefault="007A318B" w:rsidP="000621A6">
            <w:pPr>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bl>
    <w:p w14:paraId="0D286474" w14:textId="77777777" w:rsidR="00055E26" w:rsidRDefault="00055E26" w:rsidP="00D90894">
      <w:pPr>
        <w:spacing w:after="0"/>
        <w:rPr>
          <w:rFonts w:cs="Arial"/>
          <w:color w:val="595959" w:themeColor="text1" w:themeTint="A6"/>
          <w:sz w:val="20"/>
          <w:szCs w:val="20"/>
        </w:rPr>
      </w:pPr>
    </w:p>
    <w:p w14:paraId="61A26545" w14:textId="3FD4CC81" w:rsidR="00055E26" w:rsidRPr="005C5F4F" w:rsidRDefault="00055E26" w:rsidP="00055E26">
      <w:pPr>
        <w:pStyle w:val="ListParagraph"/>
        <w:numPr>
          <w:ilvl w:val="0"/>
          <w:numId w:val="25"/>
        </w:numPr>
        <w:ind w:left="426" w:hanging="426"/>
        <w:rPr>
          <w:rFonts w:cs="Arial"/>
          <w:color w:val="595959" w:themeColor="text1" w:themeTint="A6"/>
          <w:sz w:val="20"/>
          <w:szCs w:val="20"/>
        </w:rPr>
      </w:pPr>
      <w:r w:rsidRPr="005C5F4F">
        <w:rPr>
          <w:rFonts w:cs="Arial"/>
          <w:color w:val="595959" w:themeColor="text1" w:themeTint="A6"/>
          <w:sz w:val="20"/>
          <w:szCs w:val="20"/>
        </w:rPr>
        <w:t xml:space="preserve">Prepare fresh 80% ethanol (2 washes per </w:t>
      </w:r>
      <w:r w:rsidR="007A318B">
        <w:rPr>
          <w:rFonts w:cs="Arial"/>
          <w:color w:val="595959" w:themeColor="text1" w:themeTint="A6"/>
          <w:sz w:val="20"/>
          <w:szCs w:val="20"/>
        </w:rPr>
        <w:t>pool)</w:t>
      </w:r>
      <w:r w:rsidRPr="005C5F4F">
        <w:rPr>
          <w:rFonts w:cs="Arial"/>
          <w:color w:val="595959" w:themeColor="text1" w:themeTint="A6"/>
          <w:sz w:val="20"/>
          <w:szCs w:val="20"/>
        </w:rPr>
        <w:t xml:space="preserve"> </w:t>
      </w:r>
      <w:r w:rsidR="00472F3F" w:rsidRPr="005C5F4F">
        <w:rPr>
          <w:rFonts w:cs="Arial"/>
          <w:color w:val="595959" w:themeColor="text1" w:themeTint="A6"/>
          <w:sz w:val="20"/>
          <w:szCs w:val="20"/>
        </w:rPr>
        <w:t xml:space="preserve">using </w:t>
      </w:r>
      <w:r w:rsidR="00472F3F">
        <w:rPr>
          <w:rFonts w:cs="Arial"/>
          <w:color w:val="595959" w:themeColor="text1" w:themeTint="A6"/>
          <w:sz w:val="20"/>
          <w:szCs w:val="20"/>
        </w:rPr>
        <w:t>480</w:t>
      </w:r>
      <w:r w:rsidR="00472F3F" w:rsidRPr="005C5F4F">
        <w:rPr>
          <w:rFonts w:cs="Arial"/>
          <w:color w:val="595959" w:themeColor="text1" w:themeTint="A6"/>
          <w:sz w:val="20"/>
          <w:szCs w:val="20"/>
        </w:rPr>
        <w:t xml:space="preserve">µL 100% Ethanol and </w:t>
      </w:r>
      <w:r w:rsidR="00472F3F">
        <w:rPr>
          <w:rFonts w:cs="Arial"/>
          <w:color w:val="595959" w:themeColor="text1" w:themeTint="A6"/>
          <w:sz w:val="20"/>
          <w:szCs w:val="20"/>
        </w:rPr>
        <w:t>120</w:t>
      </w:r>
      <w:r w:rsidR="00472F3F" w:rsidRPr="005C5F4F">
        <w:rPr>
          <w:rFonts w:cs="Arial"/>
          <w:color w:val="595959" w:themeColor="text1" w:themeTint="A6"/>
          <w:sz w:val="20"/>
          <w:szCs w:val="20"/>
        </w:rPr>
        <w:t>µL Sterile Water</w:t>
      </w:r>
      <w:r w:rsidR="00472F3F">
        <w:rPr>
          <w:rFonts w:cs="Arial"/>
          <w:color w:val="595959" w:themeColor="text1" w:themeTint="A6"/>
          <w:sz w:val="20"/>
          <w:szCs w:val="20"/>
        </w:rPr>
        <w:t xml:space="preserve"> (an excess volume is included).</w:t>
      </w:r>
    </w:p>
    <w:p w14:paraId="2E13EB93" w14:textId="77777777" w:rsidR="00055E26" w:rsidRDefault="00055E26" w:rsidP="00055E26">
      <w:pPr>
        <w:pStyle w:val="ListParagraph"/>
        <w:numPr>
          <w:ilvl w:val="0"/>
          <w:numId w:val="25"/>
        </w:numPr>
        <w:ind w:left="426" w:hanging="426"/>
        <w:rPr>
          <w:rFonts w:cs="Arial"/>
          <w:color w:val="595959" w:themeColor="text1" w:themeTint="A6"/>
          <w:sz w:val="20"/>
          <w:szCs w:val="20"/>
        </w:rPr>
      </w:pPr>
      <w:r>
        <w:rPr>
          <w:rFonts w:cs="Arial"/>
          <w:color w:val="595959" w:themeColor="text1" w:themeTint="A6"/>
          <w:sz w:val="20"/>
          <w:szCs w:val="20"/>
        </w:rPr>
        <w:t>V</w:t>
      </w:r>
      <w:r w:rsidRPr="00614753">
        <w:rPr>
          <w:rFonts w:cs="Arial"/>
          <w:color w:val="595959" w:themeColor="text1" w:themeTint="A6"/>
          <w:sz w:val="20"/>
          <w:szCs w:val="20"/>
        </w:rPr>
        <w:t>ortex and pulse-spin all reagents before use.</w:t>
      </w:r>
    </w:p>
    <w:p w14:paraId="4D412245" w14:textId="77777777" w:rsidR="00055E26" w:rsidRPr="006B4B19" w:rsidRDefault="00055E26" w:rsidP="00055E26">
      <w:pPr>
        <w:pStyle w:val="ListParagraph"/>
        <w:numPr>
          <w:ilvl w:val="0"/>
          <w:numId w:val="25"/>
        </w:numPr>
        <w:ind w:left="426" w:hanging="426"/>
        <w:rPr>
          <w:rFonts w:cs="Arial"/>
          <w:color w:val="595959" w:themeColor="text1" w:themeTint="A6"/>
          <w:sz w:val="20"/>
          <w:szCs w:val="20"/>
        </w:rPr>
      </w:pPr>
      <w:r w:rsidRPr="00614753">
        <w:rPr>
          <w:rFonts w:cs="Arial"/>
          <w:color w:val="595959" w:themeColor="text1" w:themeTint="A6"/>
          <w:sz w:val="20"/>
          <w:szCs w:val="20"/>
        </w:rPr>
        <w:t>Gather</w:t>
      </w:r>
      <w:r>
        <w:rPr>
          <w:rFonts w:cs="Arial"/>
          <w:color w:val="595959" w:themeColor="text1" w:themeTint="A6"/>
          <w:sz w:val="20"/>
          <w:szCs w:val="20"/>
        </w:rPr>
        <w:t xml:space="preserve"> the</w:t>
      </w:r>
      <w:r w:rsidRPr="00614753">
        <w:rPr>
          <w:rFonts w:cs="Arial"/>
          <w:color w:val="595959" w:themeColor="text1" w:themeTint="A6"/>
          <w:sz w:val="20"/>
          <w:szCs w:val="20"/>
        </w:rPr>
        <w:t xml:space="preserve"> required 1.5 mL microcentrifuge tubes.</w:t>
      </w:r>
    </w:p>
    <w:p w14:paraId="56CC8FED" w14:textId="77777777" w:rsidR="00055E26" w:rsidRPr="006B4B19" w:rsidRDefault="00055E26" w:rsidP="00055E26">
      <w:pPr>
        <w:rPr>
          <w:rFonts w:cs="Arial"/>
          <w:color w:val="595959" w:themeColor="text1" w:themeTint="A6"/>
          <w:sz w:val="20"/>
          <w:szCs w:val="20"/>
        </w:rPr>
      </w:pPr>
      <w:r w:rsidRPr="006B4B19">
        <w:rPr>
          <w:rFonts w:cs="Arial"/>
          <w:b/>
          <w:bCs/>
          <w:color w:val="595959" w:themeColor="text1" w:themeTint="A6"/>
          <w:sz w:val="20"/>
          <w:szCs w:val="20"/>
        </w:rPr>
        <w:t>NOTE:</w:t>
      </w:r>
      <w:r w:rsidRPr="006B4B19">
        <w:rPr>
          <w:rFonts w:cs="Arial"/>
          <w:color w:val="595959" w:themeColor="text1" w:themeTint="A6"/>
          <w:sz w:val="20"/>
          <w:szCs w:val="20"/>
        </w:rPr>
        <w:t xml:space="preserve"> Process takes approximately </w:t>
      </w:r>
      <w:r w:rsidRPr="006B4B19">
        <w:rPr>
          <w:rFonts w:cs="Arial"/>
          <w:b/>
          <w:bCs/>
          <w:color w:val="595959" w:themeColor="text1" w:themeTint="A6"/>
          <w:sz w:val="20"/>
          <w:szCs w:val="20"/>
        </w:rPr>
        <w:t>30</w:t>
      </w:r>
      <w:r w:rsidRPr="006B4B19">
        <w:rPr>
          <w:rFonts w:cs="Arial"/>
          <w:color w:val="595959" w:themeColor="text1" w:themeTint="A6"/>
          <w:sz w:val="20"/>
          <w:szCs w:val="20"/>
        </w:rPr>
        <w:t xml:space="preserve"> minutes.</w:t>
      </w:r>
    </w:p>
    <w:p w14:paraId="00BA4F4B" w14:textId="7BA8BB94"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For each purification reaction, add 27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w:t>
      </w:r>
      <w:r w:rsidR="008A7B70">
        <w:rPr>
          <w:rFonts w:cs="Arial"/>
          <w:color w:val="595959" w:themeColor="text1" w:themeTint="A6"/>
          <w:sz w:val="20"/>
          <w:szCs w:val="20"/>
        </w:rPr>
        <w:t xml:space="preserve">thoroughly vortexed </w:t>
      </w:r>
      <w:r w:rsidRPr="00614753">
        <w:rPr>
          <w:rFonts w:cs="Arial"/>
          <w:color w:val="595959" w:themeColor="text1" w:themeTint="A6"/>
          <w:sz w:val="20"/>
          <w:szCs w:val="20"/>
        </w:rPr>
        <w:t>Purification Beads to a fresh 1.5 mL tube.</w:t>
      </w:r>
    </w:p>
    <w:p w14:paraId="06809BB5" w14:textId="768C98FA" w:rsidR="00055E26" w:rsidRPr="00614753" w:rsidRDefault="00055E26" w:rsidP="00D90894">
      <w:pPr>
        <w:pStyle w:val="ListParagraph"/>
        <w:numPr>
          <w:ilvl w:val="0"/>
          <w:numId w:val="25"/>
        </w:numPr>
        <w:ind w:left="426"/>
        <w:rPr>
          <w:rFonts w:cs="Arial"/>
          <w:color w:val="595959" w:themeColor="text1" w:themeTint="A6"/>
          <w:sz w:val="20"/>
          <w:szCs w:val="20"/>
        </w:rPr>
      </w:pPr>
      <w:r w:rsidRPr="006B4B19">
        <w:rPr>
          <w:rFonts w:cs="Arial"/>
          <w:b/>
          <w:color w:val="595959" w:themeColor="text1" w:themeTint="A6"/>
          <w:sz w:val="20"/>
          <w:szCs w:val="20"/>
          <w:u w:val="single"/>
        </w:rPr>
        <w:t xml:space="preserve">Transfer </w:t>
      </w:r>
      <w:r w:rsidRPr="00614753">
        <w:rPr>
          <w:rFonts w:cs="Arial"/>
          <w:color w:val="595959" w:themeColor="text1" w:themeTint="A6"/>
          <w:sz w:val="20"/>
          <w:szCs w:val="20"/>
        </w:rPr>
        <w:t xml:space="preserve">45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each post</w:t>
      </w:r>
      <w:r w:rsidR="0053124B">
        <w:rPr>
          <w:rFonts w:cs="Arial"/>
          <w:color w:val="595959" w:themeColor="text1" w:themeTint="A6"/>
          <w:sz w:val="20"/>
          <w:szCs w:val="20"/>
        </w:rPr>
        <w:t>-</w:t>
      </w:r>
      <w:r w:rsidRPr="00614753">
        <w:rPr>
          <w:rFonts w:cs="Arial"/>
          <w:color w:val="595959" w:themeColor="text1" w:themeTint="A6"/>
          <w:sz w:val="20"/>
          <w:szCs w:val="20"/>
        </w:rPr>
        <w:t>enrichment PCR reaction to the respective tube containing Purification Beads.</w:t>
      </w:r>
    </w:p>
    <w:p w14:paraId="0EE22FB9" w14:textId="77777777" w:rsidR="00055E26" w:rsidRPr="00FA76AC"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lastRenderedPageBreak/>
        <w:t xml:space="preserve">Vortex each tube at high speed for </w:t>
      </w:r>
      <w:r w:rsidRPr="004E4DD8">
        <w:rPr>
          <w:rFonts w:cs="Arial"/>
          <w:color w:val="595959" w:themeColor="text1" w:themeTint="A6"/>
          <w:sz w:val="20"/>
          <w:szCs w:val="20"/>
        </w:rPr>
        <w:t>10 seconds</w:t>
      </w:r>
      <w:r>
        <w:rPr>
          <w:rFonts w:cs="Arial"/>
          <w:color w:val="595959" w:themeColor="text1" w:themeTint="A6"/>
          <w:sz w:val="20"/>
          <w:szCs w:val="20"/>
        </w:rPr>
        <w:t>.</w:t>
      </w:r>
    </w:p>
    <w:p w14:paraId="164D7754"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Quickly pulse-spin tube.</w:t>
      </w:r>
    </w:p>
    <w:p w14:paraId="34E77EAE"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Incubate at room temperature for 5 minutes.</w:t>
      </w:r>
    </w:p>
    <w:p w14:paraId="2FF3A8D8" w14:textId="26429150"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Place tube on </w:t>
      </w:r>
      <w:bookmarkStart w:id="84" w:name="_Hlk71206012"/>
      <w:r w:rsidR="007A318B">
        <w:rPr>
          <w:rFonts w:cs="Arial"/>
          <w:color w:val="595959" w:themeColor="text1" w:themeTint="A6"/>
          <w:sz w:val="20"/>
          <w:szCs w:val="20"/>
        </w:rPr>
        <w:t>magnet</w:t>
      </w:r>
      <w:bookmarkEnd w:id="84"/>
      <w:r w:rsidRPr="0088527F">
        <w:rPr>
          <w:rFonts w:cs="Arial"/>
          <w:color w:val="595959" w:themeColor="text1" w:themeTint="A6"/>
          <w:sz w:val="20"/>
          <w:szCs w:val="20"/>
        </w:rPr>
        <w:t xml:space="preserve"> </w:t>
      </w:r>
      <w:r w:rsidRPr="00614753">
        <w:rPr>
          <w:rFonts w:cs="Arial"/>
          <w:color w:val="595959" w:themeColor="text1" w:themeTint="A6"/>
          <w:sz w:val="20"/>
          <w:szCs w:val="20"/>
        </w:rPr>
        <w:t xml:space="preserve">for </w:t>
      </w:r>
      <w:r w:rsidRPr="00F04CAE">
        <w:rPr>
          <w:rFonts w:cs="Arial"/>
          <w:color w:val="595959" w:themeColor="text1" w:themeTint="A6"/>
          <w:sz w:val="20"/>
          <w:szCs w:val="20"/>
        </w:rPr>
        <w:t>30 seconds, allowing beads to collect alongside magnet.</w:t>
      </w:r>
    </w:p>
    <w:p w14:paraId="31A12509" w14:textId="42984B90"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Using a pipette, </w:t>
      </w:r>
      <w:proofErr w:type="gramStart"/>
      <w:r w:rsidR="00744D6C">
        <w:rPr>
          <w:rFonts w:cs="Arial"/>
          <w:color w:val="595959" w:themeColor="text1" w:themeTint="A6"/>
          <w:sz w:val="20"/>
          <w:szCs w:val="20"/>
        </w:rPr>
        <w:t>aspirate</w:t>
      </w:r>
      <w:proofErr w:type="gramEnd"/>
      <w:r w:rsidRPr="00614753">
        <w:rPr>
          <w:rFonts w:cs="Arial"/>
          <w:color w:val="595959" w:themeColor="text1" w:themeTint="A6"/>
          <w:sz w:val="20"/>
          <w:szCs w:val="20"/>
        </w:rPr>
        <w:t xml:space="preserve"> and discard supernat</w:t>
      </w:r>
      <w:r>
        <w:rPr>
          <w:rFonts w:cs="Arial"/>
          <w:color w:val="595959" w:themeColor="text1" w:themeTint="A6"/>
          <w:sz w:val="20"/>
          <w:szCs w:val="20"/>
        </w:rPr>
        <w:t>a</w:t>
      </w:r>
      <w:r w:rsidRPr="00614753">
        <w:rPr>
          <w:rFonts w:cs="Arial"/>
          <w:color w:val="595959" w:themeColor="text1" w:themeTint="A6"/>
          <w:sz w:val="20"/>
          <w:szCs w:val="20"/>
        </w:rPr>
        <w:t>nt, leaving the beads in the tube alongside the magnet.</w:t>
      </w:r>
    </w:p>
    <w:p w14:paraId="0E169773" w14:textId="7064F5C5"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Keeping the tube on the magnet, wash twice with 80% ethanol:</w:t>
      </w:r>
    </w:p>
    <w:p w14:paraId="13BCCDB4" w14:textId="77777777" w:rsidR="00055E26" w:rsidRDefault="00055E26" w:rsidP="00055E26">
      <w:pPr>
        <w:pStyle w:val="ListParagraph"/>
        <w:numPr>
          <w:ilvl w:val="0"/>
          <w:numId w:val="26"/>
        </w:numPr>
        <w:rPr>
          <w:rFonts w:cs="Arial"/>
          <w:color w:val="595959" w:themeColor="text1" w:themeTint="A6"/>
          <w:sz w:val="20"/>
          <w:szCs w:val="20"/>
        </w:rPr>
      </w:pPr>
      <w:r w:rsidRPr="00614753">
        <w:rPr>
          <w:rFonts w:cs="Arial"/>
          <w:color w:val="595959" w:themeColor="text1" w:themeTint="A6"/>
          <w:sz w:val="20"/>
          <w:szCs w:val="20"/>
        </w:rPr>
        <w:t xml:space="preserve">Add 200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80% ethanol to each tube,</w:t>
      </w:r>
    </w:p>
    <w:p w14:paraId="4D2C2B56" w14:textId="77777777" w:rsidR="00055E26" w:rsidRDefault="00055E26" w:rsidP="00055E26">
      <w:pPr>
        <w:pStyle w:val="ListParagraph"/>
        <w:numPr>
          <w:ilvl w:val="0"/>
          <w:numId w:val="26"/>
        </w:numPr>
        <w:rPr>
          <w:rFonts w:cs="Arial"/>
          <w:color w:val="595959" w:themeColor="text1" w:themeTint="A6"/>
          <w:sz w:val="20"/>
          <w:szCs w:val="20"/>
        </w:rPr>
      </w:pPr>
      <w:r w:rsidRPr="00614753">
        <w:rPr>
          <w:rFonts w:cs="Arial"/>
          <w:color w:val="595959" w:themeColor="text1" w:themeTint="A6"/>
          <w:sz w:val="20"/>
          <w:szCs w:val="20"/>
        </w:rPr>
        <w:t>Incubate at room temperature for 30 seconds</w:t>
      </w:r>
      <w:r>
        <w:rPr>
          <w:rFonts w:cs="Arial"/>
          <w:color w:val="595959" w:themeColor="text1" w:themeTint="A6"/>
          <w:sz w:val="20"/>
          <w:szCs w:val="20"/>
        </w:rPr>
        <w:t>,</w:t>
      </w:r>
    </w:p>
    <w:p w14:paraId="32875DE1" w14:textId="77777777" w:rsidR="00055E26" w:rsidRDefault="00055E26" w:rsidP="00055E26">
      <w:pPr>
        <w:pStyle w:val="ListParagraph"/>
        <w:numPr>
          <w:ilvl w:val="0"/>
          <w:numId w:val="26"/>
        </w:numPr>
        <w:rPr>
          <w:rFonts w:cs="Arial"/>
          <w:color w:val="595959" w:themeColor="text1" w:themeTint="A6"/>
          <w:sz w:val="20"/>
          <w:szCs w:val="20"/>
        </w:rPr>
      </w:pPr>
      <w:r w:rsidRPr="00614753">
        <w:rPr>
          <w:rFonts w:cs="Arial"/>
          <w:color w:val="595959" w:themeColor="text1" w:themeTint="A6"/>
          <w:sz w:val="20"/>
          <w:szCs w:val="20"/>
        </w:rPr>
        <w:t xml:space="preserve">Using a pipette, </w:t>
      </w:r>
      <w:r>
        <w:rPr>
          <w:rFonts w:cs="Arial"/>
          <w:color w:val="595959" w:themeColor="text1" w:themeTint="A6"/>
          <w:sz w:val="20"/>
          <w:szCs w:val="20"/>
        </w:rPr>
        <w:t xml:space="preserve">aspirate </w:t>
      </w:r>
      <w:r w:rsidRPr="00614753">
        <w:rPr>
          <w:rFonts w:cs="Arial"/>
          <w:color w:val="595959" w:themeColor="text1" w:themeTint="A6"/>
          <w:sz w:val="20"/>
          <w:szCs w:val="20"/>
        </w:rPr>
        <w:t>and discard all supernatant,</w:t>
      </w:r>
    </w:p>
    <w:p w14:paraId="0E296033" w14:textId="77777777" w:rsidR="00055E26" w:rsidRPr="00614753" w:rsidRDefault="00055E26" w:rsidP="00055E26">
      <w:pPr>
        <w:pStyle w:val="ListParagraph"/>
        <w:numPr>
          <w:ilvl w:val="0"/>
          <w:numId w:val="26"/>
        </w:numPr>
        <w:rPr>
          <w:rFonts w:cs="Arial"/>
          <w:color w:val="595959" w:themeColor="text1" w:themeTint="A6"/>
          <w:sz w:val="20"/>
          <w:szCs w:val="20"/>
        </w:rPr>
      </w:pPr>
      <w:r w:rsidRPr="00614753">
        <w:rPr>
          <w:rFonts w:cs="Arial"/>
          <w:color w:val="595959" w:themeColor="text1" w:themeTint="A6"/>
          <w:sz w:val="20"/>
          <w:szCs w:val="20"/>
        </w:rPr>
        <w:t>Repeat steps a) through c) for a total of 2 washes.</w:t>
      </w:r>
    </w:p>
    <w:p w14:paraId="645C47BC"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Remove all remaining supernatant with P20 pipette.</w:t>
      </w:r>
    </w:p>
    <w:p w14:paraId="4338F4E0"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Air dry the tube for 5 minutes at room temperature, to allow residual ethanol to evaporate.</w:t>
      </w:r>
    </w:p>
    <w:p w14:paraId="7B171FB2"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Take the tube off the magnet and add 32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Resuspension Buffer to each tube to elute target fragments.</w:t>
      </w:r>
    </w:p>
    <w:p w14:paraId="4127E633"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Vortex each tube at high speed for </w:t>
      </w:r>
      <w:r w:rsidRPr="004E4DD8">
        <w:rPr>
          <w:rFonts w:cs="Arial"/>
          <w:color w:val="595959" w:themeColor="text1" w:themeTint="A6"/>
          <w:sz w:val="20"/>
          <w:szCs w:val="20"/>
        </w:rPr>
        <w:t>10 seconds</w:t>
      </w:r>
      <w:r>
        <w:rPr>
          <w:rFonts w:cs="Arial"/>
          <w:color w:val="595959" w:themeColor="text1" w:themeTint="A6"/>
          <w:sz w:val="20"/>
          <w:szCs w:val="20"/>
        </w:rPr>
        <w:t>.</w:t>
      </w:r>
    </w:p>
    <w:p w14:paraId="32B71A28"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Incubate at room temperature for 5 minutes.</w:t>
      </w:r>
    </w:p>
    <w:p w14:paraId="35732C06"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Quickly pulse-spin tube.</w:t>
      </w:r>
    </w:p>
    <w:p w14:paraId="1E6CC490" w14:textId="49717EBD" w:rsidR="00055E26" w:rsidRPr="00614753" w:rsidRDefault="00055E26" w:rsidP="00D90894">
      <w:pPr>
        <w:pStyle w:val="ListParagraph"/>
        <w:numPr>
          <w:ilvl w:val="0"/>
          <w:numId w:val="25"/>
        </w:numPr>
        <w:ind w:left="426"/>
        <w:rPr>
          <w:rFonts w:cs="Arial"/>
          <w:color w:val="595959" w:themeColor="text1" w:themeTint="A6"/>
          <w:sz w:val="20"/>
          <w:szCs w:val="20"/>
        </w:rPr>
      </w:pPr>
      <w:r w:rsidRPr="00614753">
        <w:rPr>
          <w:rFonts w:cs="Arial"/>
          <w:color w:val="595959" w:themeColor="text1" w:themeTint="A6"/>
          <w:sz w:val="20"/>
          <w:szCs w:val="20"/>
        </w:rPr>
        <w:t xml:space="preserve">Place tube on </w:t>
      </w:r>
      <w:r w:rsidR="00C94650">
        <w:rPr>
          <w:rFonts w:cs="Arial"/>
          <w:color w:val="595959" w:themeColor="text1" w:themeTint="A6"/>
          <w:sz w:val="20"/>
          <w:szCs w:val="20"/>
        </w:rPr>
        <w:t>magnet</w:t>
      </w:r>
      <w:r w:rsidRPr="0088527F">
        <w:rPr>
          <w:rFonts w:cs="Arial"/>
          <w:color w:val="595959" w:themeColor="text1" w:themeTint="A6"/>
          <w:sz w:val="20"/>
          <w:szCs w:val="20"/>
        </w:rPr>
        <w:t xml:space="preserve"> </w:t>
      </w:r>
      <w:r w:rsidRPr="00614753">
        <w:rPr>
          <w:rFonts w:cs="Arial"/>
          <w:color w:val="595959" w:themeColor="text1" w:themeTint="A6"/>
          <w:sz w:val="20"/>
          <w:szCs w:val="20"/>
        </w:rPr>
        <w:t xml:space="preserve">for </w:t>
      </w:r>
      <w:r w:rsidRPr="00680C92">
        <w:rPr>
          <w:rFonts w:cs="Arial"/>
          <w:color w:val="595959" w:themeColor="text1" w:themeTint="A6"/>
          <w:sz w:val="20"/>
          <w:szCs w:val="20"/>
        </w:rPr>
        <w:t xml:space="preserve">30 seconds, allowing beads to collect </w:t>
      </w:r>
      <w:r w:rsidR="000E5839">
        <w:rPr>
          <w:rFonts w:cs="Arial"/>
          <w:color w:val="595959" w:themeColor="text1" w:themeTint="A6"/>
          <w:sz w:val="20"/>
          <w:szCs w:val="20"/>
        </w:rPr>
        <w:t xml:space="preserve">in tube </w:t>
      </w:r>
      <w:r w:rsidRPr="00680C92">
        <w:rPr>
          <w:rFonts w:cs="Arial"/>
          <w:color w:val="595959" w:themeColor="text1" w:themeTint="A6"/>
          <w:sz w:val="20"/>
          <w:szCs w:val="20"/>
        </w:rPr>
        <w:t>alongside magnet.</w:t>
      </w:r>
    </w:p>
    <w:p w14:paraId="4DBD8EBF" w14:textId="77777777" w:rsidR="00055E26" w:rsidRPr="00614753" w:rsidRDefault="00055E26" w:rsidP="00D90894">
      <w:pPr>
        <w:pStyle w:val="ListParagraph"/>
        <w:numPr>
          <w:ilvl w:val="0"/>
          <w:numId w:val="25"/>
        </w:numPr>
        <w:ind w:left="426"/>
        <w:rPr>
          <w:rFonts w:cs="Arial"/>
          <w:color w:val="595959" w:themeColor="text1" w:themeTint="A6"/>
          <w:sz w:val="20"/>
          <w:szCs w:val="20"/>
        </w:rPr>
      </w:pPr>
      <w:r w:rsidRPr="003B260D">
        <w:rPr>
          <w:rFonts w:cs="Arial"/>
          <w:b/>
          <w:color w:val="595959" w:themeColor="text1" w:themeTint="A6"/>
          <w:sz w:val="20"/>
          <w:szCs w:val="20"/>
          <w:u w:val="single"/>
        </w:rPr>
        <w:t>Transfer</w:t>
      </w:r>
      <w:r w:rsidRPr="00614753">
        <w:rPr>
          <w:rFonts w:cs="Arial"/>
          <w:color w:val="595959" w:themeColor="text1" w:themeTint="A6"/>
          <w:sz w:val="20"/>
          <w:szCs w:val="20"/>
        </w:rPr>
        <w:t xml:space="preserve"> 30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supernatant to a new 1.5 mL tube for storage.</w:t>
      </w:r>
    </w:p>
    <w:p w14:paraId="7C1A0555" w14:textId="636167C7" w:rsidR="00055E26" w:rsidRDefault="00055E26" w:rsidP="00D90894">
      <w:pPr>
        <w:spacing w:after="0"/>
        <w:rPr>
          <w:rFonts w:cs="Arial"/>
          <w:color w:val="595959" w:themeColor="text1" w:themeTint="A6"/>
          <w:sz w:val="20"/>
          <w:szCs w:val="20"/>
        </w:rPr>
      </w:pPr>
      <w:r w:rsidRPr="006B4B19">
        <w:rPr>
          <w:rFonts w:cs="Arial"/>
          <w:b/>
          <w:bCs/>
          <w:color w:val="595959" w:themeColor="text1" w:themeTint="A6"/>
          <w:sz w:val="20"/>
          <w:szCs w:val="20"/>
        </w:rPr>
        <w:t>NOTE:</w:t>
      </w:r>
      <w:r w:rsidRPr="006B4B19">
        <w:rPr>
          <w:rFonts w:cs="Arial"/>
          <w:color w:val="595959" w:themeColor="text1" w:themeTint="A6"/>
          <w:sz w:val="20"/>
          <w:szCs w:val="20"/>
        </w:rPr>
        <w:t xml:space="preserve"> Safe stopping point. Libraries may be stored at -15°C to -25°C for up to 1 month.</w:t>
      </w:r>
    </w:p>
    <w:p w14:paraId="2AD7182F" w14:textId="77777777" w:rsidR="004C1C81" w:rsidRDefault="004C1C81" w:rsidP="00D90894">
      <w:pPr>
        <w:spacing w:after="0"/>
        <w:rPr>
          <w:rFonts w:cs="Arial"/>
          <w:color w:val="595959" w:themeColor="text1" w:themeTint="A6"/>
          <w:sz w:val="20"/>
          <w:szCs w:val="20"/>
        </w:rPr>
      </w:pPr>
    </w:p>
    <w:p w14:paraId="0D4B86D1" w14:textId="3C1C185C" w:rsidR="00055E26" w:rsidRPr="00EF4F92" w:rsidRDefault="00055E26" w:rsidP="00B329E8">
      <w:pPr>
        <w:keepLines/>
        <w:ind w:left="284"/>
        <w:outlineLvl w:val="1"/>
        <w:rPr>
          <w:rFonts w:cs="Arial"/>
          <w:color w:val="C00000"/>
          <w:sz w:val="28"/>
          <w:szCs w:val="28"/>
        </w:rPr>
      </w:pPr>
      <w:bookmarkStart w:id="85" w:name="_Toc68179658"/>
      <w:bookmarkStart w:id="86" w:name="_Toc125461836"/>
      <w:r>
        <w:rPr>
          <w:rFonts w:cs="Arial"/>
          <w:color w:val="C00000"/>
          <w:sz w:val="28"/>
          <w:szCs w:val="28"/>
        </w:rPr>
        <w:t>3.</w:t>
      </w:r>
      <w:r w:rsidR="007A419F">
        <w:rPr>
          <w:rFonts w:cs="Arial"/>
          <w:color w:val="C00000"/>
          <w:sz w:val="28"/>
          <w:szCs w:val="28"/>
        </w:rPr>
        <w:t>5</w:t>
      </w:r>
      <w:r>
        <w:rPr>
          <w:rFonts w:cs="Arial"/>
          <w:color w:val="C00000"/>
          <w:sz w:val="28"/>
          <w:szCs w:val="28"/>
        </w:rPr>
        <w:t xml:space="preserve"> </w:t>
      </w:r>
      <w:r w:rsidR="005B5A08">
        <w:rPr>
          <w:rFonts w:cs="Arial"/>
          <w:color w:val="C00000"/>
          <w:sz w:val="28"/>
          <w:szCs w:val="28"/>
        </w:rPr>
        <w:t>Qubit</w:t>
      </w:r>
      <w:r>
        <w:rPr>
          <w:rFonts w:cs="Arial"/>
          <w:color w:val="C00000"/>
          <w:sz w:val="28"/>
          <w:szCs w:val="28"/>
        </w:rPr>
        <w:t xml:space="preserve"> Quantification</w:t>
      </w:r>
      <w:bookmarkEnd w:id="85"/>
      <w:bookmarkEnd w:id="86"/>
    </w:p>
    <w:p w14:paraId="257FB9FF" w14:textId="3A21E176" w:rsidR="00055E26" w:rsidRDefault="00055E26" w:rsidP="00B329E8">
      <w:pPr>
        <w:pStyle w:val="ListParagraph"/>
        <w:keepLines/>
        <w:numPr>
          <w:ilvl w:val="0"/>
          <w:numId w:val="27"/>
        </w:numPr>
        <w:spacing w:after="0"/>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p w14:paraId="40D35178" w14:textId="77777777" w:rsidR="00B329E8" w:rsidRPr="00B329E8" w:rsidRDefault="00B329E8" w:rsidP="00B329E8">
      <w:pPr>
        <w:pStyle w:val="ListParagraph"/>
        <w:keepLines/>
        <w:spacing w:after="0"/>
        <w:ind w:left="426"/>
        <w:rPr>
          <w:rFonts w:cs="Arial"/>
          <w:color w:val="595959" w:themeColor="text1" w:themeTint="A6"/>
          <w:sz w:val="12"/>
          <w:szCs w:val="12"/>
        </w:rPr>
      </w:pPr>
    </w:p>
    <w:tbl>
      <w:tblPr>
        <w:tblW w:w="8995" w:type="dxa"/>
        <w:tblLook w:val="04A0" w:firstRow="1" w:lastRow="0" w:firstColumn="1" w:lastColumn="0" w:noHBand="0" w:noVBand="1"/>
      </w:tblPr>
      <w:tblGrid>
        <w:gridCol w:w="1696"/>
        <w:gridCol w:w="2694"/>
        <w:gridCol w:w="1984"/>
        <w:gridCol w:w="2621"/>
      </w:tblGrid>
      <w:tr w:rsidR="00055E26" w:rsidRPr="00C00F09" w14:paraId="567DAF20" w14:textId="77777777" w:rsidTr="005E5D68">
        <w:trPr>
          <w:cantSplit/>
          <w:trHeight w:val="20"/>
          <w:tblHeader/>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0F3CB6"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14:paraId="5398DA1F"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9F4C675"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Volume per Pool (µL)</w:t>
            </w:r>
          </w:p>
        </w:tc>
        <w:tc>
          <w:tcPr>
            <w:tcW w:w="2621" w:type="dxa"/>
            <w:tcBorders>
              <w:top w:val="single" w:sz="4" w:space="0" w:color="auto"/>
              <w:left w:val="nil"/>
              <w:bottom w:val="single" w:sz="4" w:space="0" w:color="auto"/>
              <w:right w:val="single" w:sz="4" w:space="0" w:color="auto"/>
            </w:tcBorders>
            <w:shd w:val="clear" w:color="000000" w:fill="D9D9D9"/>
            <w:vAlign w:val="center"/>
            <w:hideMark/>
          </w:tcPr>
          <w:p w14:paraId="2E6E3F43"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055E26" w:rsidRPr="00C00F09" w14:paraId="1DD7A9E7" w14:textId="77777777" w:rsidTr="005E5D6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44AE6" w14:textId="22FBA41D" w:rsidR="00055E26" w:rsidRPr="00C00F09" w:rsidRDefault="005B5A08"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055E26" w:rsidRPr="00C00F09">
              <w:rPr>
                <w:rFonts w:cs="Arial"/>
                <w:color w:val="595959" w:themeColor="text1" w:themeTint="A6"/>
                <w:sz w:val="20"/>
                <w:szCs w:val="20"/>
              </w:rPr>
              <w:t xml:space="preserve"> </w:t>
            </w:r>
            <w:r w:rsidR="004C1C81">
              <w:rPr>
                <w:rFonts w:cs="Arial"/>
                <w:color w:val="595959" w:themeColor="text1" w:themeTint="A6"/>
                <w:sz w:val="20"/>
                <w:szCs w:val="20"/>
              </w:rPr>
              <w:t xml:space="preserve">BR </w:t>
            </w:r>
            <w:r w:rsidR="00055E26" w:rsidRPr="00C00F09">
              <w:rPr>
                <w:rFonts w:cs="Arial"/>
                <w:color w:val="595959" w:themeColor="text1" w:themeTint="A6"/>
                <w:sz w:val="20"/>
                <w:szCs w:val="20"/>
              </w:rPr>
              <w:t>buffer</w:t>
            </w:r>
          </w:p>
        </w:tc>
        <w:tc>
          <w:tcPr>
            <w:tcW w:w="2694" w:type="dxa"/>
            <w:tcBorders>
              <w:top w:val="nil"/>
              <w:left w:val="nil"/>
              <w:bottom w:val="single" w:sz="4" w:space="0" w:color="auto"/>
              <w:right w:val="single" w:sz="4" w:space="0" w:color="auto"/>
            </w:tcBorders>
            <w:shd w:val="clear" w:color="000000" w:fill="FFFFFF"/>
            <w:noWrap/>
            <w:vAlign w:val="center"/>
            <w:hideMark/>
          </w:tcPr>
          <w:p w14:paraId="7A777E68" w14:textId="018BB790" w:rsidR="00055E26" w:rsidRPr="00C00F09" w:rsidRDefault="00055E26" w:rsidP="005E5D68">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Pr="00C00F09">
              <w:rPr>
                <w:rFonts w:cs="Arial"/>
                <w:color w:val="595959" w:themeColor="text1" w:themeTint="A6"/>
                <w:sz w:val="20"/>
                <w:szCs w:val="20"/>
              </w:rPr>
              <w:t>5°C to 30°C</w:t>
            </w:r>
            <w:r w:rsidR="005E5D6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55395FCE"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199</w:t>
            </w:r>
          </w:p>
        </w:tc>
        <w:tc>
          <w:tcPr>
            <w:tcW w:w="2621" w:type="dxa"/>
            <w:tcBorders>
              <w:top w:val="nil"/>
              <w:left w:val="nil"/>
              <w:bottom w:val="single" w:sz="4" w:space="0" w:color="auto"/>
              <w:right w:val="single" w:sz="4" w:space="0" w:color="auto"/>
            </w:tcBorders>
            <w:shd w:val="clear" w:color="000000" w:fill="FFFFFF"/>
            <w:vAlign w:val="center"/>
            <w:hideMark/>
          </w:tcPr>
          <w:p w14:paraId="151D3DC7"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No preparation required</w:t>
            </w:r>
            <w:r>
              <w:rPr>
                <w:rFonts w:cs="Arial"/>
                <w:color w:val="595959" w:themeColor="text1" w:themeTint="A6"/>
                <w:sz w:val="20"/>
                <w:szCs w:val="20"/>
              </w:rPr>
              <w:t>.</w:t>
            </w:r>
          </w:p>
        </w:tc>
      </w:tr>
      <w:tr w:rsidR="00055E26" w:rsidRPr="00C00F09" w14:paraId="5BF75F71" w14:textId="77777777" w:rsidTr="005E5D6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DB5A4" w14:textId="6C8E1132" w:rsidR="00055E26" w:rsidRPr="00C00F09" w:rsidRDefault="005B5A08"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055E26" w:rsidRPr="00C00F09">
              <w:rPr>
                <w:rFonts w:cs="Arial"/>
                <w:color w:val="595959" w:themeColor="text1" w:themeTint="A6"/>
                <w:sz w:val="20"/>
                <w:szCs w:val="20"/>
              </w:rPr>
              <w:t xml:space="preserve"> </w:t>
            </w:r>
            <w:r w:rsidR="004C1C81">
              <w:rPr>
                <w:rFonts w:cs="Arial"/>
                <w:color w:val="595959" w:themeColor="text1" w:themeTint="A6"/>
                <w:sz w:val="20"/>
                <w:szCs w:val="20"/>
              </w:rPr>
              <w:t xml:space="preserve">BR </w:t>
            </w:r>
            <w:r w:rsidR="00055E26" w:rsidRPr="00C00F09">
              <w:rPr>
                <w:rFonts w:cs="Arial"/>
                <w:color w:val="595959" w:themeColor="text1" w:themeTint="A6"/>
                <w:sz w:val="20"/>
                <w:szCs w:val="20"/>
              </w:rPr>
              <w:t>dye</w:t>
            </w:r>
          </w:p>
        </w:tc>
        <w:tc>
          <w:tcPr>
            <w:tcW w:w="2694" w:type="dxa"/>
            <w:tcBorders>
              <w:top w:val="nil"/>
              <w:left w:val="nil"/>
              <w:bottom w:val="single" w:sz="4" w:space="0" w:color="auto"/>
              <w:right w:val="single" w:sz="4" w:space="0" w:color="auto"/>
            </w:tcBorders>
            <w:shd w:val="clear" w:color="000000" w:fill="FFFFFF"/>
            <w:noWrap/>
            <w:vAlign w:val="center"/>
            <w:hideMark/>
          </w:tcPr>
          <w:p w14:paraId="5DEC3044" w14:textId="7197E0D5" w:rsidR="00055E26" w:rsidRPr="00C00F09" w:rsidRDefault="00055E26" w:rsidP="005E5D68">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Pr="00C00F09">
              <w:rPr>
                <w:rFonts w:cs="Arial"/>
                <w:color w:val="595959" w:themeColor="text1" w:themeTint="A6"/>
                <w:sz w:val="20"/>
                <w:szCs w:val="20"/>
              </w:rPr>
              <w:t>5°C to 30°C</w:t>
            </w:r>
            <w:r w:rsidR="005E5D6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4904918B"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w:t>
            </w:r>
          </w:p>
        </w:tc>
        <w:tc>
          <w:tcPr>
            <w:tcW w:w="2621" w:type="dxa"/>
            <w:tcBorders>
              <w:top w:val="nil"/>
              <w:left w:val="nil"/>
              <w:bottom w:val="single" w:sz="4" w:space="0" w:color="auto"/>
              <w:right w:val="single" w:sz="4" w:space="0" w:color="auto"/>
            </w:tcBorders>
            <w:shd w:val="clear" w:color="000000" w:fill="FFFFFF"/>
            <w:vAlign w:val="center"/>
            <w:hideMark/>
          </w:tcPr>
          <w:p w14:paraId="4F507077"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No preparation required</w:t>
            </w:r>
            <w:r>
              <w:rPr>
                <w:rFonts w:cs="Arial"/>
                <w:color w:val="595959" w:themeColor="text1" w:themeTint="A6"/>
                <w:sz w:val="20"/>
                <w:szCs w:val="20"/>
              </w:rPr>
              <w:t>.</w:t>
            </w:r>
          </w:p>
        </w:tc>
      </w:tr>
      <w:tr w:rsidR="00055E26" w:rsidRPr="00C00F09" w14:paraId="47FBB1DA" w14:textId="77777777" w:rsidTr="005E5D6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56691" w14:textId="25B94124" w:rsidR="00055E26" w:rsidRPr="00C00F09" w:rsidRDefault="004C1C81"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055E26" w:rsidRPr="00C00F09">
              <w:rPr>
                <w:rFonts w:cs="Arial"/>
                <w:color w:val="595959" w:themeColor="text1" w:themeTint="A6"/>
                <w:sz w:val="20"/>
                <w:szCs w:val="20"/>
              </w:rPr>
              <w:t>Standard #1</w:t>
            </w:r>
          </w:p>
        </w:tc>
        <w:tc>
          <w:tcPr>
            <w:tcW w:w="2694" w:type="dxa"/>
            <w:tcBorders>
              <w:top w:val="nil"/>
              <w:left w:val="nil"/>
              <w:bottom w:val="single" w:sz="4" w:space="0" w:color="auto"/>
              <w:right w:val="single" w:sz="4" w:space="0" w:color="auto"/>
            </w:tcBorders>
            <w:shd w:val="clear" w:color="000000" w:fill="FFFFFF"/>
            <w:noWrap/>
            <w:vAlign w:val="center"/>
            <w:hideMark/>
          </w:tcPr>
          <w:p w14:paraId="289BB7F8" w14:textId="12776D06" w:rsidR="00055E26" w:rsidRPr="00C00F09" w:rsidRDefault="00055E26" w:rsidP="005E5D6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5E5D6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78ED5F3C"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10</w:t>
            </w:r>
          </w:p>
        </w:tc>
        <w:tc>
          <w:tcPr>
            <w:tcW w:w="2621" w:type="dxa"/>
            <w:tcBorders>
              <w:top w:val="nil"/>
              <w:left w:val="nil"/>
              <w:bottom w:val="single" w:sz="4" w:space="0" w:color="auto"/>
              <w:right w:val="single" w:sz="4" w:space="0" w:color="auto"/>
            </w:tcBorders>
            <w:shd w:val="clear" w:color="000000" w:fill="FFFFFF"/>
            <w:vAlign w:val="center"/>
            <w:hideMark/>
          </w:tcPr>
          <w:p w14:paraId="456B7F33"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Pr>
                <w:rFonts w:cs="Arial"/>
                <w:color w:val="595959" w:themeColor="text1" w:themeTint="A6"/>
                <w:sz w:val="20"/>
                <w:szCs w:val="20"/>
              </w:rPr>
              <w:t>.</w:t>
            </w:r>
          </w:p>
        </w:tc>
      </w:tr>
      <w:tr w:rsidR="00055E26" w:rsidRPr="00C00F09" w14:paraId="2A2D4C8F" w14:textId="77777777" w:rsidTr="005E5D68">
        <w:trPr>
          <w:cantSplit/>
          <w:trHeight w:val="283"/>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2C85F" w14:textId="2EB8F8A0" w:rsidR="00055E26" w:rsidRPr="00C00F09" w:rsidRDefault="004C1C81"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055E26" w:rsidRPr="00C00F09">
              <w:rPr>
                <w:rFonts w:cs="Arial"/>
                <w:color w:val="595959" w:themeColor="text1" w:themeTint="A6"/>
                <w:sz w:val="20"/>
                <w:szCs w:val="20"/>
              </w:rPr>
              <w:t>Standar</w:t>
            </w:r>
            <w:r>
              <w:rPr>
                <w:rFonts w:cs="Arial"/>
                <w:color w:val="595959" w:themeColor="text1" w:themeTint="A6"/>
                <w:sz w:val="20"/>
                <w:szCs w:val="20"/>
              </w:rPr>
              <w:t xml:space="preserve">d </w:t>
            </w:r>
            <w:r w:rsidR="00055E26" w:rsidRPr="00C00F09">
              <w:rPr>
                <w:rFonts w:cs="Arial"/>
                <w:color w:val="595959" w:themeColor="text1" w:themeTint="A6"/>
                <w:sz w:val="20"/>
                <w:szCs w:val="20"/>
              </w:rPr>
              <w:t>#2</w:t>
            </w:r>
          </w:p>
        </w:tc>
        <w:tc>
          <w:tcPr>
            <w:tcW w:w="2694" w:type="dxa"/>
            <w:tcBorders>
              <w:top w:val="nil"/>
              <w:left w:val="nil"/>
              <w:bottom w:val="single" w:sz="4" w:space="0" w:color="auto"/>
              <w:right w:val="single" w:sz="4" w:space="0" w:color="auto"/>
            </w:tcBorders>
            <w:shd w:val="clear" w:color="000000" w:fill="FFFFFF"/>
            <w:noWrap/>
            <w:vAlign w:val="center"/>
            <w:hideMark/>
          </w:tcPr>
          <w:p w14:paraId="1237BF0C" w14:textId="7451AE72" w:rsidR="00055E26" w:rsidRPr="00C00F09" w:rsidRDefault="00055E26" w:rsidP="005E5D6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5E5D6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7FA8F39E"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10</w:t>
            </w:r>
          </w:p>
        </w:tc>
        <w:tc>
          <w:tcPr>
            <w:tcW w:w="2621" w:type="dxa"/>
            <w:tcBorders>
              <w:top w:val="nil"/>
              <w:left w:val="nil"/>
              <w:bottom w:val="single" w:sz="4" w:space="0" w:color="auto"/>
              <w:right w:val="single" w:sz="4" w:space="0" w:color="auto"/>
            </w:tcBorders>
            <w:shd w:val="clear" w:color="000000" w:fill="FFFFFF"/>
            <w:vAlign w:val="center"/>
            <w:hideMark/>
          </w:tcPr>
          <w:p w14:paraId="0F96E073"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Pr>
                <w:rFonts w:cs="Arial"/>
                <w:color w:val="595959" w:themeColor="text1" w:themeTint="A6"/>
                <w:sz w:val="20"/>
                <w:szCs w:val="20"/>
              </w:rPr>
              <w:t>.</w:t>
            </w:r>
          </w:p>
        </w:tc>
      </w:tr>
    </w:tbl>
    <w:p w14:paraId="4B82DFD8" w14:textId="0651664D" w:rsidR="00055E26" w:rsidRDefault="00055E26" w:rsidP="008B7BD4">
      <w:pPr>
        <w:pStyle w:val="ListParagraph"/>
        <w:numPr>
          <w:ilvl w:val="0"/>
          <w:numId w:val="27"/>
        </w:numPr>
        <w:spacing w:before="240"/>
        <w:ind w:left="426" w:hanging="426"/>
        <w:rPr>
          <w:rFonts w:cs="Arial"/>
          <w:color w:val="595959" w:themeColor="text1" w:themeTint="A6"/>
          <w:sz w:val="20"/>
          <w:szCs w:val="20"/>
        </w:rPr>
      </w:pPr>
      <w:r w:rsidRPr="00B101C2">
        <w:rPr>
          <w:rFonts w:cs="Arial"/>
          <w:color w:val="595959" w:themeColor="text1" w:themeTint="A6"/>
          <w:sz w:val="20"/>
          <w:szCs w:val="20"/>
        </w:rPr>
        <w:t xml:space="preserve">Gather </w:t>
      </w:r>
      <w:r>
        <w:rPr>
          <w:rFonts w:cs="Arial"/>
          <w:color w:val="595959" w:themeColor="text1" w:themeTint="A6"/>
          <w:sz w:val="20"/>
          <w:szCs w:val="20"/>
        </w:rPr>
        <w:t xml:space="preserve">the </w:t>
      </w:r>
      <w:r w:rsidRPr="00B101C2">
        <w:rPr>
          <w:rFonts w:cs="Arial"/>
          <w:color w:val="595959" w:themeColor="text1" w:themeTint="A6"/>
          <w:sz w:val="20"/>
          <w:szCs w:val="20"/>
        </w:rPr>
        <w:t xml:space="preserve">required </w:t>
      </w:r>
      <w:r w:rsidR="005B5A08">
        <w:rPr>
          <w:rFonts w:cs="Arial"/>
          <w:color w:val="595959" w:themeColor="text1" w:themeTint="A6"/>
          <w:sz w:val="20"/>
          <w:szCs w:val="20"/>
        </w:rPr>
        <w:t>Qubit</w:t>
      </w:r>
      <w:r>
        <w:rPr>
          <w:rFonts w:cs="Arial"/>
          <w:color w:val="595959" w:themeColor="text1" w:themeTint="A6"/>
          <w:sz w:val="20"/>
          <w:szCs w:val="20"/>
        </w:rPr>
        <w:t xml:space="preserve"> tubes and 1.5 mL or 5</w:t>
      </w:r>
      <w:r w:rsidR="00C94650">
        <w:rPr>
          <w:rFonts w:cs="Arial"/>
          <w:color w:val="595959" w:themeColor="text1" w:themeTint="A6"/>
          <w:sz w:val="20"/>
          <w:szCs w:val="20"/>
        </w:rPr>
        <w:t xml:space="preserve"> </w:t>
      </w:r>
      <w:r>
        <w:rPr>
          <w:rFonts w:cs="Arial"/>
          <w:color w:val="595959" w:themeColor="text1" w:themeTint="A6"/>
          <w:sz w:val="20"/>
          <w:szCs w:val="20"/>
        </w:rPr>
        <w:t xml:space="preserve">mL tube for </w:t>
      </w:r>
      <w:r w:rsidRPr="009B2D9A">
        <w:rPr>
          <w:rFonts w:cs="Arial"/>
          <w:color w:val="595959" w:themeColor="text1" w:themeTint="A6"/>
          <w:sz w:val="20"/>
          <w:szCs w:val="20"/>
        </w:rPr>
        <w:t>working solution preparation, depend</w:t>
      </w:r>
      <w:r>
        <w:rPr>
          <w:rFonts w:cs="Arial"/>
          <w:color w:val="595959" w:themeColor="text1" w:themeTint="A6"/>
          <w:sz w:val="20"/>
          <w:szCs w:val="20"/>
        </w:rPr>
        <w:t>ing</w:t>
      </w:r>
      <w:r w:rsidRPr="009B2D9A">
        <w:rPr>
          <w:rFonts w:cs="Arial"/>
          <w:color w:val="595959" w:themeColor="text1" w:themeTint="A6"/>
          <w:sz w:val="20"/>
          <w:szCs w:val="20"/>
        </w:rPr>
        <w:t xml:space="preserve"> on volume </w:t>
      </w:r>
      <w:r>
        <w:rPr>
          <w:rFonts w:cs="Arial"/>
          <w:color w:val="595959" w:themeColor="text1" w:themeTint="A6"/>
          <w:sz w:val="20"/>
          <w:szCs w:val="20"/>
        </w:rPr>
        <w:t xml:space="preserve">required. </w:t>
      </w:r>
    </w:p>
    <w:p w14:paraId="76D24891" w14:textId="77777777" w:rsidR="00055E26"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Set up two assay tubes for the standards and one for each pool.</w:t>
      </w:r>
    </w:p>
    <w:p w14:paraId="7C36E07A" w14:textId="2217F1AD" w:rsidR="00055E26" w:rsidRPr="003142E5" w:rsidRDefault="00055E26" w:rsidP="00055E26">
      <w:pPr>
        <w:pStyle w:val="ListParagraph"/>
        <w:numPr>
          <w:ilvl w:val="0"/>
          <w:numId w:val="27"/>
        </w:numPr>
        <w:ind w:left="426" w:hanging="426"/>
        <w:rPr>
          <w:rFonts w:cs="Arial"/>
          <w:color w:val="595959" w:themeColor="text1" w:themeTint="A6"/>
          <w:sz w:val="20"/>
          <w:szCs w:val="20"/>
        </w:rPr>
      </w:pPr>
      <w:r w:rsidRPr="003142E5">
        <w:rPr>
          <w:rFonts w:cs="Arial"/>
          <w:color w:val="595959" w:themeColor="text1" w:themeTint="A6"/>
          <w:sz w:val="20"/>
          <w:szCs w:val="20"/>
        </w:rPr>
        <w:t xml:space="preserve">Prepare the 200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working solution using 199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buffer and 1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dye per </w:t>
      </w:r>
      <w:r w:rsidR="000E5839">
        <w:rPr>
          <w:rFonts w:cs="Arial"/>
          <w:color w:val="595959" w:themeColor="text1" w:themeTint="A6"/>
          <w:sz w:val="20"/>
          <w:szCs w:val="20"/>
        </w:rPr>
        <w:t>pool</w:t>
      </w:r>
      <w:r w:rsidRPr="003142E5">
        <w:rPr>
          <w:rFonts w:cs="Arial"/>
          <w:color w:val="595959" w:themeColor="text1" w:themeTint="A6"/>
          <w:sz w:val="20"/>
          <w:szCs w:val="20"/>
        </w:rPr>
        <w:t>/standard to be quantified.</w:t>
      </w:r>
    </w:p>
    <w:p w14:paraId="604EA79F"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Vortex working solution for 2-3 seconds, and then pulse-spin.</w:t>
      </w:r>
    </w:p>
    <w:p w14:paraId="44816FFA"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190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working solution into each of the Standard tubes.</w:t>
      </w:r>
    </w:p>
    <w:p w14:paraId="34B1B545"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198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working solution into each of the Pool tubes.</w:t>
      </w:r>
    </w:p>
    <w:p w14:paraId="2083DDAD"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10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Standard solution into each of the respective Standard tubes.</w:t>
      </w:r>
    </w:p>
    <w:p w14:paraId="7DDC05DE"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2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each pool into the respective tube.</w:t>
      </w:r>
    </w:p>
    <w:p w14:paraId="7CDA158C"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Vortex all tubes for 2-3 seconds, and then pulse-spin.</w:t>
      </w:r>
    </w:p>
    <w:p w14:paraId="55799E75" w14:textId="77777777"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Incubate the tubes for 2 minutes at room temperature.</w:t>
      </w:r>
    </w:p>
    <w:p w14:paraId="35C0DF6C" w14:textId="5C6E7D7D" w:rsidR="00055E26" w:rsidRPr="00C00F09"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Insert the tubes in the </w:t>
      </w:r>
      <w:r w:rsidR="005B5A08">
        <w:rPr>
          <w:rFonts w:cs="Arial"/>
          <w:color w:val="595959" w:themeColor="text1" w:themeTint="A6"/>
          <w:sz w:val="20"/>
          <w:szCs w:val="20"/>
        </w:rPr>
        <w:t>Qubit</w:t>
      </w:r>
      <w:r w:rsidRPr="00C00F09">
        <w:rPr>
          <w:rFonts w:cs="Arial"/>
          <w:color w:val="595959" w:themeColor="text1" w:themeTint="A6"/>
          <w:sz w:val="20"/>
          <w:szCs w:val="20"/>
        </w:rPr>
        <w:t xml:space="preserve"> Fluorometer and take readings (see </w:t>
      </w:r>
      <w:r w:rsidR="005B5A08">
        <w:rPr>
          <w:rFonts w:cs="Arial"/>
          <w:color w:val="595959" w:themeColor="text1" w:themeTint="A6"/>
          <w:sz w:val="20"/>
          <w:szCs w:val="20"/>
        </w:rPr>
        <w:t>Qubit</w:t>
      </w:r>
      <w:r w:rsidRPr="00C00F09">
        <w:rPr>
          <w:rFonts w:cs="Arial"/>
          <w:color w:val="595959" w:themeColor="text1" w:themeTint="A6"/>
          <w:sz w:val="20"/>
          <w:szCs w:val="20"/>
        </w:rPr>
        <w:t xml:space="preserve"> </w:t>
      </w:r>
      <w:bookmarkStart w:id="87" w:name="_Hlk71206453"/>
      <w:r w:rsidR="00C94650">
        <w:rPr>
          <w:rFonts w:cs="Arial"/>
          <w:color w:val="595959" w:themeColor="text1" w:themeTint="A6"/>
          <w:sz w:val="20"/>
          <w:szCs w:val="20"/>
        </w:rPr>
        <w:t>manufacturer’s</w:t>
      </w:r>
      <w:bookmarkEnd w:id="87"/>
      <w:r w:rsidR="00C94650">
        <w:rPr>
          <w:rFonts w:cs="Arial"/>
          <w:color w:val="595959" w:themeColor="text1" w:themeTint="A6"/>
          <w:sz w:val="20"/>
          <w:szCs w:val="20"/>
        </w:rPr>
        <w:t xml:space="preserve"> </w:t>
      </w:r>
      <w:r w:rsidRPr="00C00F09">
        <w:rPr>
          <w:rFonts w:cs="Arial"/>
          <w:color w:val="595959" w:themeColor="text1" w:themeTint="A6"/>
          <w:sz w:val="20"/>
          <w:szCs w:val="20"/>
        </w:rPr>
        <w:t>protocol for further information).</w:t>
      </w:r>
    </w:p>
    <w:p w14:paraId="434801CF" w14:textId="1E67EC16" w:rsidR="00055E26" w:rsidRDefault="00055E26" w:rsidP="00055E26">
      <w:pPr>
        <w:pStyle w:val="ListParagraph"/>
        <w:numPr>
          <w:ilvl w:val="0"/>
          <w:numId w:val="27"/>
        </w:numPr>
        <w:ind w:left="426" w:hanging="426"/>
        <w:rPr>
          <w:rFonts w:cs="Arial"/>
          <w:color w:val="595959" w:themeColor="text1" w:themeTint="A6"/>
          <w:sz w:val="20"/>
          <w:szCs w:val="20"/>
        </w:rPr>
      </w:pPr>
      <w:r w:rsidRPr="00C00F09">
        <w:rPr>
          <w:rFonts w:cs="Arial"/>
          <w:color w:val="595959" w:themeColor="text1" w:themeTint="A6"/>
          <w:sz w:val="20"/>
          <w:szCs w:val="20"/>
        </w:rPr>
        <w:t xml:space="preserve">Record </w:t>
      </w:r>
      <w:r w:rsidR="005B5A08">
        <w:rPr>
          <w:rFonts w:cs="Arial"/>
          <w:color w:val="595959" w:themeColor="text1" w:themeTint="A6"/>
          <w:sz w:val="20"/>
          <w:szCs w:val="20"/>
        </w:rPr>
        <w:t>Qubit</w:t>
      </w:r>
      <w:r w:rsidRPr="00C00F09">
        <w:rPr>
          <w:rFonts w:cs="Arial"/>
          <w:color w:val="595959" w:themeColor="text1" w:themeTint="A6"/>
          <w:sz w:val="20"/>
          <w:szCs w:val="20"/>
        </w:rPr>
        <w:t xml:space="preserve"> readings in the table</w:t>
      </w:r>
      <w:r>
        <w:rPr>
          <w:rFonts w:cs="Arial"/>
          <w:color w:val="595959" w:themeColor="text1" w:themeTint="A6"/>
          <w:sz w:val="20"/>
          <w:szCs w:val="20"/>
        </w:rPr>
        <w:t xml:space="preserve"> in the workbook to calculate average concentration</w:t>
      </w:r>
      <w:r w:rsidRPr="00C00F09">
        <w:rPr>
          <w:rFonts w:cs="Arial"/>
          <w:color w:val="595959" w:themeColor="text1" w:themeTint="A6"/>
          <w:sz w:val="20"/>
          <w:szCs w:val="20"/>
        </w:rPr>
        <w:t>.</w:t>
      </w:r>
    </w:p>
    <w:p w14:paraId="13D8BD0B" w14:textId="77777777" w:rsidR="0012139C" w:rsidRPr="00C00F09" w:rsidRDefault="0012139C" w:rsidP="00D90894">
      <w:pPr>
        <w:pStyle w:val="ListParagraph"/>
        <w:spacing w:after="0"/>
        <w:ind w:left="426"/>
        <w:rPr>
          <w:rFonts w:cs="Arial"/>
          <w:color w:val="595959" w:themeColor="text1" w:themeTint="A6"/>
          <w:sz w:val="20"/>
          <w:szCs w:val="20"/>
        </w:rPr>
      </w:pPr>
    </w:p>
    <w:p w14:paraId="3C7A384B" w14:textId="61435062" w:rsidR="00055E26" w:rsidRDefault="00055E26" w:rsidP="00B329E8">
      <w:pPr>
        <w:keepLines/>
        <w:ind w:left="284"/>
        <w:outlineLvl w:val="1"/>
        <w:rPr>
          <w:rFonts w:cs="Arial"/>
          <w:color w:val="C00000"/>
          <w:sz w:val="28"/>
          <w:szCs w:val="28"/>
        </w:rPr>
      </w:pPr>
      <w:bookmarkStart w:id="88" w:name="_Toc68179659"/>
      <w:bookmarkStart w:id="89" w:name="_Toc125461837"/>
      <w:r>
        <w:rPr>
          <w:rFonts w:cs="Arial"/>
          <w:color w:val="C00000"/>
          <w:sz w:val="28"/>
          <w:szCs w:val="28"/>
        </w:rPr>
        <w:t>3.</w:t>
      </w:r>
      <w:r w:rsidR="007A419F">
        <w:rPr>
          <w:rFonts w:cs="Arial"/>
          <w:color w:val="C00000"/>
          <w:sz w:val="28"/>
          <w:szCs w:val="28"/>
        </w:rPr>
        <w:t>6</w:t>
      </w:r>
      <w:r>
        <w:rPr>
          <w:rFonts w:cs="Arial"/>
          <w:color w:val="C00000"/>
          <w:sz w:val="28"/>
          <w:szCs w:val="28"/>
        </w:rPr>
        <w:t xml:space="preserve"> </w:t>
      </w:r>
      <w:proofErr w:type="spellStart"/>
      <w:r>
        <w:rPr>
          <w:rFonts w:cs="Arial"/>
          <w:color w:val="C00000"/>
          <w:sz w:val="28"/>
          <w:szCs w:val="28"/>
        </w:rPr>
        <w:t>TapeStation</w:t>
      </w:r>
      <w:proofErr w:type="spellEnd"/>
      <w:r>
        <w:rPr>
          <w:rFonts w:cs="Arial"/>
          <w:color w:val="C00000"/>
          <w:sz w:val="28"/>
          <w:szCs w:val="28"/>
        </w:rPr>
        <w:t xml:space="preserve"> </w:t>
      </w:r>
      <w:proofErr w:type="spellStart"/>
      <w:r>
        <w:rPr>
          <w:rFonts w:cs="Arial"/>
          <w:color w:val="C00000"/>
          <w:sz w:val="28"/>
          <w:szCs w:val="28"/>
        </w:rPr>
        <w:t>Visualisation</w:t>
      </w:r>
      <w:proofErr w:type="spellEnd"/>
      <w:r>
        <w:rPr>
          <w:rFonts w:cs="Arial"/>
          <w:color w:val="C00000"/>
          <w:sz w:val="28"/>
          <w:szCs w:val="28"/>
        </w:rPr>
        <w:t xml:space="preserve"> (Optional)</w:t>
      </w:r>
      <w:bookmarkEnd w:id="88"/>
      <w:bookmarkEnd w:id="89"/>
    </w:p>
    <w:p w14:paraId="37CE63C6" w14:textId="241CD4AC" w:rsidR="00055E26" w:rsidRPr="003142E5" w:rsidRDefault="00055E26" w:rsidP="00852BCC">
      <w:pPr>
        <w:keepLines/>
        <w:spacing w:after="0" w:line="276" w:lineRule="auto"/>
        <w:rPr>
          <w:rFonts w:cs="Arial"/>
          <w:color w:val="595959" w:themeColor="text1" w:themeTint="A6"/>
          <w:sz w:val="20"/>
          <w:szCs w:val="20"/>
        </w:rPr>
      </w:pPr>
      <w:r w:rsidRPr="003142E5">
        <w:rPr>
          <w:rFonts w:cs="Arial"/>
          <w:b/>
          <w:color w:val="595959" w:themeColor="text1" w:themeTint="A6"/>
          <w:sz w:val="20"/>
          <w:szCs w:val="20"/>
        </w:rPr>
        <w:t>NOTE:</w:t>
      </w:r>
      <w:r w:rsidRPr="003142E5">
        <w:rPr>
          <w:rFonts w:cs="Arial"/>
          <w:color w:val="595959" w:themeColor="text1" w:themeTint="A6"/>
          <w:sz w:val="20"/>
          <w:szCs w:val="20"/>
        </w:rPr>
        <w:t xml:space="preserve"> Alternative systems for fragment </w:t>
      </w:r>
      <w:proofErr w:type="spellStart"/>
      <w:r w:rsidRPr="003142E5">
        <w:rPr>
          <w:rFonts w:cs="Arial"/>
          <w:color w:val="595959" w:themeColor="text1" w:themeTint="A6"/>
          <w:sz w:val="20"/>
          <w:szCs w:val="20"/>
        </w:rPr>
        <w:t>visuali</w:t>
      </w:r>
      <w:r w:rsidR="00C94650">
        <w:rPr>
          <w:rFonts w:cs="Arial"/>
          <w:color w:val="595959" w:themeColor="text1" w:themeTint="A6"/>
          <w:sz w:val="20"/>
          <w:szCs w:val="20"/>
        </w:rPr>
        <w:t>s</w:t>
      </w:r>
      <w:r w:rsidRPr="003142E5">
        <w:rPr>
          <w:rFonts w:cs="Arial"/>
          <w:color w:val="595959" w:themeColor="text1" w:themeTint="A6"/>
          <w:sz w:val="20"/>
          <w:szCs w:val="20"/>
        </w:rPr>
        <w:t>ation</w:t>
      </w:r>
      <w:proofErr w:type="spellEnd"/>
      <w:r w:rsidRPr="003142E5">
        <w:rPr>
          <w:rFonts w:cs="Arial"/>
          <w:color w:val="595959" w:themeColor="text1" w:themeTint="A6"/>
          <w:sz w:val="20"/>
          <w:szCs w:val="20"/>
        </w:rPr>
        <w:t xml:space="preserve"> such as Fragment Analyzer, Bioanalyzer or similar may be used following user validation.</w:t>
      </w:r>
    </w:p>
    <w:p w14:paraId="03D66432" w14:textId="60FC6795" w:rsidR="00055E26" w:rsidRDefault="00055E26" w:rsidP="00055E26">
      <w:pPr>
        <w:pStyle w:val="ListParagraph"/>
        <w:keepLines/>
        <w:numPr>
          <w:ilvl w:val="0"/>
          <w:numId w:val="29"/>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634" w:type="dxa"/>
        <w:tblLook w:val="04A0" w:firstRow="1" w:lastRow="0" w:firstColumn="1" w:lastColumn="0" w:noHBand="0" w:noVBand="1"/>
      </w:tblPr>
      <w:tblGrid>
        <w:gridCol w:w="1980"/>
        <w:gridCol w:w="2410"/>
        <w:gridCol w:w="1984"/>
        <w:gridCol w:w="3260"/>
      </w:tblGrid>
      <w:tr w:rsidR="00055E26" w:rsidRPr="00C00F09" w14:paraId="7E6E6A11" w14:textId="77777777" w:rsidTr="00B329E8">
        <w:trPr>
          <w:cantSplit/>
          <w:trHeight w:val="297"/>
          <w:tblHead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CE8DA8"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lastRenderedPageBreak/>
              <w:t>Reagent</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591D4869"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36FD0F1"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Volume per Pool (µL)</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03AF7D81" w14:textId="77777777" w:rsidR="00055E26" w:rsidRPr="00C00F09" w:rsidRDefault="00055E26" w:rsidP="00541B9D">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055E26" w:rsidRPr="00C00F09" w14:paraId="5DF62254" w14:textId="77777777" w:rsidTr="00B329E8">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814D2" w14:textId="77777777" w:rsidR="00055E26" w:rsidRPr="00C00F09" w:rsidRDefault="00055E26" w:rsidP="00541B9D">
            <w:pPr>
              <w:keepNext/>
              <w:keepLines/>
              <w:spacing w:after="0" w:line="240" w:lineRule="auto"/>
              <w:rPr>
                <w:rFonts w:cs="Arial"/>
                <w:color w:val="595959" w:themeColor="text1" w:themeTint="A6"/>
                <w:sz w:val="20"/>
                <w:szCs w:val="20"/>
              </w:rPr>
            </w:pPr>
            <w:r w:rsidRPr="00C00F09">
              <w:rPr>
                <w:rFonts w:cs="Arial"/>
                <w:color w:val="595959" w:themeColor="text1" w:themeTint="A6"/>
                <w:sz w:val="20"/>
                <w:szCs w:val="20"/>
              </w:rPr>
              <w:t>D1000 Ladder</w:t>
            </w:r>
          </w:p>
        </w:tc>
        <w:tc>
          <w:tcPr>
            <w:tcW w:w="2410" w:type="dxa"/>
            <w:tcBorders>
              <w:top w:val="nil"/>
              <w:left w:val="nil"/>
              <w:bottom w:val="single" w:sz="4" w:space="0" w:color="auto"/>
              <w:right w:val="single" w:sz="4" w:space="0" w:color="auto"/>
            </w:tcBorders>
            <w:shd w:val="clear" w:color="000000" w:fill="FFFFFF"/>
            <w:noWrap/>
            <w:vAlign w:val="center"/>
            <w:hideMark/>
          </w:tcPr>
          <w:p w14:paraId="55AEE693" w14:textId="3CAB9248" w:rsidR="00055E26" w:rsidRPr="00C00F09" w:rsidRDefault="00055E26" w:rsidP="00B329E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B329E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31D086B2"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w:t>
            </w:r>
          </w:p>
        </w:tc>
        <w:tc>
          <w:tcPr>
            <w:tcW w:w="3260" w:type="dxa"/>
            <w:tcBorders>
              <w:top w:val="nil"/>
              <w:left w:val="nil"/>
              <w:bottom w:val="single" w:sz="4" w:space="0" w:color="auto"/>
              <w:right w:val="single" w:sz="4" w:space="0" w:color="auto"/>
            </w:tcBorders>
            <w:shd w:val="clear" w:color="000000" w:fill="FFFFFF"/>
            <w:vAlign w:val="center"/>
            <w:hideMark/>
          </w:tcPr>
          <w:p w14:paraId="27CC26B8"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Pr>
                <w:rFonts w:cs="Arial"/>
                <w:color w:val="595959" w:themeColor="text1" w:themeTint="A6"/>
                <w:sz w:val="20"/>
                <w:szCs w:val="20"/>
              </w:rPr>
              <w:t>.</w:t>
            </w:r>
          </w:p>
        </w:tc>
      </w:tr>
      <w:tr w:rsidR="00055E26" w:rsidRPr="00C00F09" w14:paraId="1825C0E2" w14:textId="77777777" w:rsidTr="00B329E8">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FE747" w14:textId="77777777" w:rsidR="00055E26" w:rsidRPr="00C00F09" w:rsidRDefault="00055E26" w:rsidP="00541B9D">
            <w:pPr>
              <w:keepNext/>
              <w:keepLines/>
              <w:spacing w:after="0" w:line="240" w:lineRule="auto"/>
              <w:rPr>
                <w:rFonts w:cs="Arial"/>
                <w:color w:val="595959" w:themeColor="text1" w:themeTint="A6"/>
                <w:sz w:val="20"/>
                <w:szCs w:val="20"/>
              </w:rPr>
            </w:pPr>
            <w:r w:rsidRPr="00C00F09">
              <w:rPr>
                <w:rFonts w:cs="Arial"/>
                <w:color w:val="595959" w:themeColor="text1" w:themeTint="A6"/>
                <w:sz w:val="20"/>
                <w:szCs w:val="20"/>
              </w:rPr>
              <w:t>D1000 Sample Buffer</w:t>
            </w:r>
          </w:p>
        </w:tc>
        <w:tc>
          <w:tcPr>
            <w:tcW w:w="2410" w:type="dxa"/>
            <w:tcBorders>
              <w:top w:val="nil"/>
              <w:left w:val="nil"/>
              <w:bottom w:val="single" w:sz="4" w:space="0" w:color="auto"/>
              <w:right w:val="single" w:sz="4" w:space="0" w:color="auto"/>
            </w:tcBorders>
            <w:shd w:val="clear" w:color="000000" w:fill="FFFFFF"/>
            <w:noWrap/>
            <w:vAlign w:val="center"/>
            <w:hideMark/>
          </w:tcPr>
          <w:p w14:paraId="6C30471E" w14:textId="3007E67C" w:rsidR="00055E26" w:rsidRPr="00C00F09" w:rsidRDefault="00055E26" w:rsidP="00B329E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B329E8">
              <w:rPr>
                <w:rFonts w:cs="Arial"/>
                <w:color w:val="595959" w:themeColor="text1" w:themeTint="A6"/>
                <w:sz w:val="20"/>
                <w:szCs w:val="20"/>
              </w:rPr>
              <w:t xml:space="preserve"> </w:t>
            </w:r>
            <w:r>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vAlign w:val="center"/>
            <w:hideMark/>
          </w:tcPr>
          <w:p w14:paraId="132535A6"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3</w:t>
            </w:r>
          </w:p>
        </w:tc>
        <w:tc>
          <w:tcPr>
            <w:tcW w:w="3260" w:type="dxa"/>
            <w:tcBorders>
              <w:top w:val="nil"/>
              <w:left w:val="nil"/>
              <w:bottom w:val="single" w:sz="4" w:space="0" w:color="auto"/>
              <w:right w:val="single" w:sz="4" w:space="0" w:color="auto"/>
            </w:tcBorders>
            <w:shd w:val="clear" w:color="000000" w:fill="FFFFFF"/>
            <w:vAlign w:val="center"/>
            <w:hideMark/>
          </w:tcPr>
          <w:p w14:paraId="1587DC93" w14:textId="77777777" w:rsidR="00055E26" w:rsidRPr="00C00F09" w:rsidRDefault="00055E26" w:rsidP="00541B9D">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Pr>
                <w:rFonts w:cs="Arial"/>
                <w:color w:val="595959" w:themeColor="text1" w:themeTint="A6"/>
                <w:sz w:val="20"/>
                <w:szCs w:val="20"/>
              </w:rPr>
              <w:t>.</w:t>
            </w:r>
          </w:p>
        </w:tc>
      </w:tr>
    </w:tbl>
    <w:p w14:paraId="77E93897" w14:textId="715185DE" w:rsidR="00055E26" w:rsidRPr="004A2528" w:rsidRDefault="00055E26" w:rsidP="008B7BD4">
      <w:pPr>
        <w:pStyle w:val="ListParagraph"/>
        <w:numPr>
          <w:ilvl w:val="0"/>
          <w:numId w:val="29"/>
        </w:numPr>
        <w:spacing w:before="240" w:line="240" w:lineRule="auto"/>
        <w:ind w:left="426" w:hanging="426"/>
        <w:rPr>
          <w:rFonts w:cs="Arial"/>
          <w:color w:val="595959" w:themeColor="text1" w:themeTint="A6"/>
          <w:sz w:val="20"/>
          <w:szCs w:val="20"/>
        </w:rPr>
      </w:pPr>
      <w:r w:rsidRPr="00C00F09">
        <w:rPr>
          <w:rFonts w:cs="Arial"/>
          <w:color w:val="595959" w:themeColor="text1" w:themeTint="A6"/>
          <w:sz w:val="20"/>
          <w:szCs w:val="20"/>
        </w:rPr>
        <w:t>Gather</w:t>
      </w:r>
      <w:r>
        <w:rPr>
          <w:rFonts w:cs="Arial"/>
          <w:color w:val="595959" w:themeColor="text1" w:themeTint="A6"/>
          <w:sz w:val="20"/>
          <w:szCs w:val="20"/>
        </w:rPr>
        <w:t xml:space="preserve"> the</w:t>
      </w:r>
      <w:r w:rsidRPr="00C00F09">
        <w:rPr>
          <w:rFonts w:cs="Arial"/>
          <w:color w:val="595959" w:themeColor="text1" w:themeTint="A6"/>
          <w:sz w:val="20"/>
          <w:szCs w:val="20"/>
        </w:rPr>
        <w:t xml:space="preserve"> required </w:t>
      </w:r>
      <w:r w:rsidR="000E5839">
        <w:rPr>
          <w:rFonts w:cs="Arial"/>
          <w:color w:val="595959" w:themeColor="text1" w:themeTint="A6"/>
          <w:sz w:val="20"/>
          <w:szCs w:val="20"/>
        </w:rPr>
        <w:t xml:space="preserve">D1000 </w:t>
      </w:r>
      <w:proofErr w:type="spellStart"/>
      <w:r w:rsidRPr="004A2528">
        <w:rPr>
          <w:rFonts w:cs="Arial"/>
          <w:color w:val="595959" w:themeColor="text1" w:themeTint="A6"/>
          <w:sz w:val="20"/>
          <w:szCs w:val="20"/>
        </w:rPr>
        <w:t>ScreenTape</w:t>
      </w:r>
      <w:proofErr w:type="spellEnd"/>
      <w:r w:rsidRPr="004A2528">
        <w:rPr>
          <w:rFonts w:cs="Arial"/>
          <w:color w:val="595959" w:themeColor="text1" w:themeTint="A6"/>
          <w:sz w:val="20"/>
          <w:szCs w:val="20"/>
        </w:rPr>
        <w:t>,</w:t>
      </w:r>
      <w:r>
        <w:rPr>
          <w:rFonts w:cs="Arial"/>
          <w:color w:val="595959" w:themeColor="text1" w:themeTint="A6"/>
          <w:sz w:val="20"/>
          <w:szCs w:val="20"/>
        </w:rPr>
        <w:t xml:space="preserve"> </w:t>
      </w:r>
      <w:proofErr w:type="spellStart"/>
      <w:r w:rsidR="007B0DD2">
        <w:rPr>
          <w:rFonts w:cs="Arial"/>
          <w:color w:val="595959" w:themeColor="text1" w:themeTint="A6"/>
          <w:sz w:val="20"/>
          <w:szCs w:val="20"/>
        </w:rPr>
        <w:t>TapeStation</w:t>
      </w:r>
      <w:proofErr w:type="spellEnd"/>
      <w:r w:rsidR="007B0DD2">
        <w:rPr>
          <w:rFonts w:cs="Arial"/>
          <w:color w:val="595959" w:themeColor="text1" w:themeTint="A6"/>
          <w:sz w:val="20"/>
          <w:szCs w:val="20"/>
        </w:rPr>
        <w:t xml:space="preserve"> optical tube strips and caps</w:t>
      </w:r>
      <w:r w:rsidR="007B0DD2" w:rsidRPr="004A2528">
        <w:rPr>
          <w:rFonts w:cs="Arial"/>
          <w:color w:val="595959" w:themeColor="text1" w:themeTint="A6"/>
          <w:sz w:val="20"/>
          <w:szCs w:val="20"/>
        </w:rPr>
        <w:t>.</w:t>
      </w:r>
    </w:p>
    <w:p w14:paraId="492CFC5B" w14:textId="3A3B757B"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 xml:space="preserve">Transfer 1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each </w:t>
      </w:r>
      <w:r w:rsidR="00FA687B">
        <w:rPr>
          <w:rFonts w:cs="Arial"/>
          <w:color w:val="595959" w:themeColor="text1" w:themeTint="A6"/>
          <w:sz w:val="20"/>
          <w:szCs w:val="20"/>
        </w:rPr>
        <w:t>pool</w:t>
      </w:r>
      <w:r w:rsidRPr="00C00F09">
        <w:rPr>
          <w:rFonts w:cs="Arial"/>
          <w:color w:val="595959" w:themeColor="text1" w:themeTint="A6"/>
          <w:sz w:val="20"/>
          <w:szCs w:val="20"/>
        </w:rPr>
        <w:t xml:space="preserve"> to a new </w:t>
      </w:r>
      <w:r w:rsidR="000E5839">
        <w:rPr>
          <w:rFonts w:cs="Arial"/>
          <w:color w:val="595959" w:themeColor="text1" w:themeTint="A6"/>
          <w:sz w:val="20"/>
          <w:szCs w:val="20"/>
        </w:rPr>
        <w:t>tube</w:t>
      </w:r>
      <w:r w:rsidRPr="00C00F09">
        <w:rPr>
          <w:rFonts w:cs="Arial"/>
          <w:color w:val="595959" w:themeColor="text1" w:themeTint="A6"/>
          <w:sz w:val="20"/>
          <w:szCs w:val="20"/>
        </w:rPr>
        <w:t>.</w:t>
      </w:r>
    </w:p>
    <w:p w14:paraId="5DDA0081" w14:textId="1616BED0"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 xml:space="preserve">Add 1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D1000 Ladder into a reference </w:t>
      </w:r>
      <w:r w:rsidR="000E5839">
        <w:rPr>
          <w:rFonts w:cs="Arial"/>
          <w:color w:val="595959" w:themeColor="text1" w:themeTint="A6"/>
          <w:sz w:val="20"/>
          <w:szCs w:val="20"/>
        </w:rPr>
        <w:t>tube</w:t>
      </w:r>
      <w:r w:rsidRPr="00C00F09">
        <w:rPr>
          <w:rFonts w:cs="Arial"/>
          <w:color w:val="595959" w:themeColor="text1" w:themeTint="A6"/>
          <w:sz w:val="20"/>
          <w:szCs w:val="20"/>
        </w:rPr>
        <w:t>.</w:t>
      </w:r>
    </w:p>
    <w:p w14:paraId="0F523FB7" w14:textId="53071F0F"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 xml:space="preserve">Add 3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D1000 sample buffer to each </w:t>
      </w:r>
      <w:r w:rsidR="000E5839">
        <w:rPr>
          <w:rFonts w:cs="Arial"/>
          <w:color w:val="595959" w:themeColor="text1" w:themeTint="A6"/>
          <w:sz w:val="20"/>
          <w:szCs w:val="20"/>
        </w:rPr>
        <w:t>pool</w:t>
      </w:r>
      <w:r w:rsidRPr="00C00F09">
        <w:rPr>
          <w:rFonts w:cs="Arial"/>
          <w:color w:val="595959" w:themeColor="text1" w:themeTint="A6"/>
          <w:sz w:val="20"/>
          <w:szCs w:val="20"/>
        </w:rPr>
        <w:t xml:space="preserve"> </w:t>
      </w:r>
      <w:r w:rsidR="00CA5247">
        <w:rPr>
          <w:rFonts w:cs="Arial"/>
          <w:color w:val="595959" w:themeColor="text1" w:themeTint="A6"/>
          <w:sz w:val="20"/>
          <w:szCs w:val="20"/>
        </w:rPr>
        <w:t xml:space="preserve">tube </w:t>
      </w:r>
      <w:r w:rsidRPr="00C00F09">
        <w:rPr>
          <w:rFonts w:cs="Arial"/>
          <w:color w:val="595959" w:themeColor="text1" w:themeTint="A6"/>
          <w:sz w:val="20"/>
          <w:szCs w:val="20"/>
        </w:rPr>
        <w:t xml:space="preserve">and reference </w:t>
      </w:r>
      <w:r w:rsidR="000E5839">
        <w:rPr>
          <w:rFonts w:cs="Arial"/>
          <w:color w:val="595959" w:themeColor="text1" w:themeTint="A6"/>
          <w:sz w:val="20"/>
          <w:szCs w:val="20"/>
        </w:rPr>
        <w:t>tube</w:t>
      </w:r>
      <w:r w:rsidRPr="00C00F09">
        <w:rPr>
          <w:rFonts w:cs="Arial"/>
          <w:color w:val="595959" w:themeColor="text1" w:themeTint="A6"/>
          <w:sz w:val="20"/>
          <w:szCs w:val="20"/>
        </w:rPr>
        <w:t>.</w:t>
      </w:r>
    </w:p>
    <w:p w14:paraId="616303B4" w14:textId="1BE10E3A"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 xml:space="preserve">Seal </w:t>
      </w:r>
      <w:r w:rsidR="000E5839">
        <w:rPr>
          <w:rFonts w:cs="Arial"/>
          <w:color w:val="595959" w:themeColor="text1" w:themeTint="A6"/>
          <w:sz w:val="20"/>
          <w:szCs w:val="20"/>
        </w:rPr>
        <w:t>all tubes with caps</w:t>
      </w:r>
      <w:r w:rsidRPr="00C00F09">
        <w:rPr>
          <w:rFonts w:cs="Arial"/>
          <w:color w:val="595959" w:themeColor="text1" w:themeTint="A6"/>
          <w:sz w:val="20"/>
          <w:szCs w:val="20"/>
        </w:rPr>
        <w:t>.</w:t>
      </w:r>
    </w:p>
    <w:p w14:paraId="2E920162" w14:textId="0AD5AC54"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Vortex</w:t>
      </w:r>
      <w:r w:rsidR="00D60EA7">
        <w:rPr>
          <w:rFonts w:cs="Arial"/>
          <w:color w:val="595959" w:themeColor="text1" w:themeTint="A6"/>
          <w:sz w:val="20"/>
          <w:szCs w:val="20"/>
        </w:rPr>
        <w:t xml:space="preserve"> all tubes thoroughly</w:t>
      </w:r>
      <w:r w:rsidRPr="00C00F09">
        <w:rPr>
          <w:rFonts w:cs="Arial"/>
          <w:color w:val="595959" w:themeColor="text1" w:themeTint="A6"/>
          <w:sz w:val="20"/>
          <w:szCs w:val="20"/>
        </w:rPr>
        <w:t xml:space="preserve"> using IKA vortex at 2000 rpm for 1 minute.</w:t>
      </w:r>
    </w:p>
    <w:p w14:paraId="324BE325" w14:textId="23EB7CCC" w:rsidR="00055E26" w:rsidRPr="00C00F09" w:rsidRDefault="00055E26" w:rsidP="00055E26">
      <w:pPr>
        <w:pStyle w:val="ListParagraph"/>
        <w:numPr>
          <w:ilvl w:val="0"/>
          <w:numId w:val="29"/>
        </w:numPr>
        <w:ind w:left="426" w:hanging="426"/>
        <w:rPr>
          <w:rFonts w:cs="Arial"/>
          <w:color w:val="595959" w:themeColor="text1" w:themeTint="A6"/>
          <w:sz w:val="20"/>
          <w:szCs w:val="20"/>
        </w:rPr>
      </w:pPr>
      <w:r w:rsidRPr="00C00F09">
        <w:rPr>
          <w:rFonts w:cs="Arial"/>
          <w:color w:val="595959" w:themeColor="text1" w:themeTint="A6"/>
          <w:sz w:val="20"/>
          <w:szCs w:val="20"/>
        </w:rPr>
        <w:t xml:space="preserve">Centrifuge briefly to ensure that all samples are at the bottom of the </w:t>
      </w:r>
      <w:r w:rsidR="001C4874">
        <w:rPr>
          <w:rFonts w:cs="Arial"/>
          <w:color w:val="595959" w:themeColor="text1" w:themeTint="A6"/>
          <w:sz w:val="20"/>
          <w:szCs w:val="20"/>
        </w:rPr>
        <w:t>tubes</w:t>
      </w:r>
      <w:r w:rsidRPr="00C00F09">
        <w:rPr>
          <w:rFonts w:cs="Arial"/>
          <w:color w:val="595959" w:themeColor="text1" w:themeTint="A6"/>
          <w:sz w:val="20"/>
          <w:szCs w:val="20"/>
        </w:rPr>
        <w:t>.</w:t>
      </w:r>
    </w:p>
    <w:p w14:paraId="2455D46A" w14:textId="79E58983" w:rsidR="00055E26" w:rsidRDefault="00D60EA7" w:rsidP="00055E26">
      <w:pPr>
        <w:pStyle w:val="ListParagraph"/>
        <w:numPr>
          <w:ilvl w:val="0"/>
          <w:numId w:val="29"/>
        </w:numPr>
        <w:ind w:left="426" w:hanging="426"/>
        <w:rPr>
          <w:rFonts w:cs="Arial"/>
          <w:color w:val="595959" w:themeColor="text1" w:themeTint="A6"/>
          <w:sz w:val="20"/>
          <w:szCs w:val="20"/>
        </w:rPr>
      </w:pPr>
      <w:r>
        <w:rPr>
          <w:rFonts w:cs="Arial"/>
          <w:color w:val="595959" w:themeColor="text1" w:themeTint="A6"/>
          <w:sz w:val="20"/>
          <w:szCs w:val="20"/>
        </w:rPr>
        <w:t>Uncap and l</w:t>
      </w:r>
      <w:r w:rsidR="00055E26" w:rsidRPr="00C00F09">
        <w:rPr>
          <w:rFonts w:cs="Arial"/>
          <w:color w:val="595959" w:themeColor="text1" w:themeTint="A6"/>
          <w:sz w:val="20"/>
          <w:szCs w:val="20"/>
        </w:rPr>
        <w:t xml:space="preserve">oad sample </w:t>
      </w:r>
      <w:r>
        <w:rPr>
          <w:rFonts w:cs="Arial"/>
          <w:color w:val="595959" w:themeColor="text1" w:themeTint="A6"/>
          <w:sz w:val="20"/>
          <w:szCs w:val="20"/>
        </w:rPr>
        <w:t>tubes</w:t>
      </w:r>
      <w:r w:rsidR="00055E26" w:rsidRPr="00C00F09">
        <w:rPr>
          <w:rFonts w:cs="Arial"/>
          <w:color w:val="595959" w:themeColor="text1" w:themeTint="A6"/>
          <w:sz w:val="20"/>
          <w:szCs w:val="20"/>
        </w:rPr>
        <w:t xml:space="preserve"> into the 2200 </w:t>
      </w:r>
      <w:proofErr w:type="spellStart"/>
      <w:r w:rsidR="00055E26" w:rsidRPr="00C00F09">
        <w:rPr>
          <w:rFonts w:cs="Arial"/>
          <w:color w:val="595959" w:themeColor="text1" w:themeTint="A6"/>
          <w:sz w:val="20"/>
          <w:szCs w:val="20"/>
        </w:rPr>
        <w:t>TapeStation</w:t>
      </w:r>
      <w:proofErr w:type="spellEnd"/>
      <w:r w:rsidR="00055E26" w:rsidRPr="00C00F09">
        <w:rPr>
          <w:rFonts w:cs="Arial"/>
          <w:color w:val="595959" w:themeColor="text1" w:themeTint="A6"/>
          <w:sz w:val="20"/>
          <w:szCs w:val="20"/>
        </w:rPr>
        <w:t xml:space="preserve"> instrument.</w:t>
      </w:r>
    </w:p>
    <w:p w14:paraId="0BC2B569" w14:textId="75D9666A" w:rsidR="00055E26" w:rsidRDefault="00055E26" w:rsidP="00055E26">
      <w:pPr>
        <w:pStyle w:val="ListParagraph"/>
        <w:numPr>
          <w:ilvl w:val="0"/>
          <w:numId w:val="29"/>
        </w:numPr>
        <w:ind w:left="426" w:hanging="426"/>
        <w:rPr>
          <w:rFonts w:cs="Arial"/>
          <w:color w:val="595959" w:themeColor="text1" w:themeTint="A6"/>
          <w:sz w:val="20"/>
          <w:szCs w:val="20"/>
        </w:rPr>
      </w:pPr>
      <w:r w:rsidRPr="003142E5">
        <w:rPr>
          <w:rFonts w:cs="Arial"/>
          <w:color w:val="595959" w:themeColor="text1" w:themeTint="A6"/>
          <w:sz w:val="20"/>
          <w:szCs w:val="20"/>
        </w:rPr>
        <w:t xml:space="preserve">Select the required </w:t>
      </w:r>
      <w:r w:rsidR="00D60EA7">
        <w:rPr>
          <w:rFonts w:cs="Arial"/>
          <w:color w:val="595959" w:themeColor="text1" w:themeTint="A6"/>
          <w:sz w:val="20"/>
          <w:szCs w:val="20"/>
        </w:rPr>
        <w:t>tubes</w:t>
      </w:r>
      <w:r w:rsidRPr="003142E5">
        <w:rPr>
          <w:rFonts w:cs="Arial"/>
          <w:color w:val="595959" w:themeColor="text1" w:themeTint="A6"/>
          <w:sz w:val="20"/>
          <w:szCs w:val="20"/>
        </w:rPr>
        <w:t xml:space="preserve"> on the 2200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Controller Software and run the samples (see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user manual for further information).</w:t>
      </w:r>
    </w:p>
    <w:p w14:paraId="47B63AE3" w14:textId="77777777" w:rsidR="00055E26" w:rsidRDefault="00055E26" w:rsidP="00055E26">
      <w:pPr>
        <w:pStyle w:val="ListParagraph"/>
        <w:numPr>
          <w:ilvl w:val="0"/>
          <w:numId w:val="29"/>
        </w:numPr>
        <w:ind w:left="426" w:hanging="426"/>
        <w:rPr>
          <w:rFonts w:cs="Arial"/>
          <w:color w:val="595959" w:themeColor="text1" w:themeTint="A6"/>
          <w:sz w:val="20"/>
          <w:szCs w:val="20"/>
        </w:rPr>
      </w:pPr>
      <w:r w:rsidRPr="003142E5">
        <w:rPr>
          <w:rFonts w:cs="Arial"/>
          <w:color w:val="595959" w:themeColor="text1" w:themeTint="A6"/>
          <w:sz w:val="20"/>
          <w:szCs w:val="20"/>
        </w:rPr>
        <w:t xml:space="preserve">Once the run is complete, start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Analysis Software to view results (see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user manual for further information).</w:t>
      </w:r>
    </w:p>
    <w:p w14:paraId="34FDE3B8" w14:textId="77777777" w:rsidR="00055E26" w:rsidRPr="00D800B1" w:rsidRDefault="00055E26" w:rsidP="00055E26">
      <w:pPr>
        <w:pStyle w:val="ListParagraph"/>
        <w:numPr>
          <w:ilvl w:val="0"/>
          <w:numId w:val="29"/>
        </w:numPr>
        <w:ind w:left="426" w:hanging="426"/>
        <w:rPr>
          <w:rFonts w:cs="Arial"/>
          <w:color w:val="595959" w:themeColor="text1" w:themeTint="A6"/>
          <w:sz w:val="20"/>
          <w:szCs w:val="20"/>
        </w:rPr>
      </w:pPr>
      <w:r w:rsidRPr="00D800B1">
        <w:rPr>
          <w:rFonts w:cs="Arial"/>
          <w:color w:val="595959" w:themeColor="text1" w:themeTint="A6"/>
          <w:sz w:val="20"/>
          <w:szCs w:val="20"/>
        </w:rPr>
        <w:t>Record results in the table in the workbook.</w:t>
      </w:r>
      <w:r w:rsidRPr="00D800B1">
        <w:rPr>
          <w:noProof/>
        </w:rPr>
        <w:t xml:space="preserve"> </w:t>
      </w:r>
    </w:p>
    <w:p w14:paraId="5D9C527C" w14:textId="77777777" w:rsidR="00055E26" w:rsidRDefault="00055E26" w:rsidP="00055E26">
      <w:pPr>
        <w:pStyle w:val="ListParagraph"/>
        <w:ind w:left="0"/>
        <w:rPr>
          <w:rFonts w:cs="Arial"/>
          <w:color w:val="595959" w:themeColor="text1" w:themeTint="A6"/>
          <w:sz w:val="20"/>
          <w:szCs w:val="20"/>
        </w:rPr>
      </w:pPr>
      <w:r w:rsidRPr="00D800B1">
        <w:rPr>
          <w:rFonts w:cs="Arial"/>
          <w:noProof/>
          <w:color w:val="595959" w:themeColor="text1" w:themeTint="A6"/>
          <w:sz w:val="20"/>
          <w:szCs w:val="20"/>
        </w:rPr>
        <w:drawing>
          <wp:inline distT="0" distB="0" distL="0" distR="0" wp14:anchorId="3866CAF8" wp14:editId="0936F62C">
            <wp:extent cx="4896091" cy="28055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0706"/>
                    <a:stretch/>
                  </pic:blipFill>
                  <pic:spPr bwMode="auto">
                    <a:xfrm>
                      <a:off x="0" y="0"/>
                      <a:ext cx="4926463" cy="2822973"/>
                    </a:xfrm>
                    <a:prstGeom prst="rect">
                      <a:avLst/>
                    </a:prstGeom>
                    <a:ln>
                      <a:noFill/>
                    </a:ln>
                    <a:extLst>
                      <a:ext uri="{53640926-AAD7-44D8-BBD7-CCE9431645EC}">
                        <a14:shadowObscured xmlns:a14="http://schemas.microsoft.com/office/drawing/2010/main"/>
                      </a:ext>
                    </a:extLst>
                  </pic:spPr>
                </pic:pic>
              </a:graphicData>
            </a:graphic>
          </wp:inline>
        </w:drawing>
      </w:r>
    </w:p>
    <w:p w14:paraId="51153B0F" w14:textId="79D2EEA0" w:rsidR="00055E26" w:rsidRDefault="00055E26" w:rsidP="00055E26">
      <w:pPr>
        <w:jc w:val="center"/>
        <w:rPr>
          <w:rFonts w:cs="Arial"/>
          <w:color w:val="595959" w:themeColor="text1" w:themeTint="A6"/>
          <w:sz w:val="20"/>
          <w:szCs w:val="20"/>
        </w:rPr>
      </w:pPr>
      <w:r>
        <w:rPr>
          <w:rFonts w:cs="Arial"/>
          <w:b/>
          <w:color w:val="595959" w:themeColor="text1" w:themeTint="A6"/>
          <w:sz w:val="20"/>
          <w:szCs w:val="20"/>
        </w:rPr>
        <w:t>Figure</w:t>
      </w:r>
      <w:r w:rsidRPr="00D800B1">
        <w:rPr>
          <w:rFonts w:cs="Arial"/>
          <w:b/>
          <w:color w:val="595959" w:themeColor="text1" w:themeTint="A6"/>
          <w:sz w:val="20"/>
          <w:szCs w:val="20"/>
        </w:rPr>
        <w:t xml:space="preserve"> </w:t>
      </w:r>
      <w:r>
        <w:rPr>
          <w:rFonts w:cs="Arial"/>
          <w:b/>
          <w:color w:val="595959" w:themeColor="text1" w:themeTint="A6"/>
          <w:sz w:val="20"/>
          <w:szCs w:val="20"/>
        </w:rPr>
        <w:t>3.</w:t>
      </w:r>
      <w:r w:rsidR="007A419F">
        <w:rPr>
          <w:rFonts w:cs="Arial"/>
          <w:b/>
          <w:color w:val="595959" w:themeColor="text1" w:themeTint="A6"/>
          <w:sz w:val="20"/>
          <w:szCs w:val="20"/>
        </w:rPr>
        <w:t>6</w:t>
      </w:r>
      <w:r>
        <w:rPr>
          <w:rFonts w:cs="Arial"/>
          <w:b/>
          <w:color w:val="595959" w:themeColor="text1" w:themeTint="A6"/>
          <w:sz w:val="20"/>
          <w:szCs w:val="20"/>
        </w:rPr>
        <w:t>.1</w:t>
      </w:r>
      <w:r>
        <w:rPr>
          <w:rFonts w:cs="Arial"/>
          <w:color w:val="595959" w:themeColor="text1" w:themeTint="A6"/>
          <w:sz w:val="20"/>
          <w:szCs w:val="20"/>
        </w:rPr>
        <w:t xml:space="preserve">: Representative image of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trace for final enriched library pool.</w:t>
      </w:r>
    </w:p>
    <w:p w14:paraId="219ABA56" w14:textId="79A8C403" w:rsidR="00F82124" w:rsidRDefault="00F82124" w:rsidP="005E1D47">
      <w:pPr>
        <w:keepNext/>
        <w:keepLines/>
        <w:numPr>
          <w:ilvl w:val="0"/>
          <w:numId w:val="45"/>
        </w:numPr>
        <w:spacing w:before="160" w:after="80" w:line="240" w:lineRule="auto"/>
        <w:outlineLvl w:val="0"/>
        <w:rPr>
          <w:rFonts w:cs="Arial"/>
          <w:color w:val="C00000"/>
          <w:sz w:val="48"/>
          <w:szCs w:val="48"/>
        </w:rPr>
      </w:pPr>
      <w:bookmarkStart w:id="90" w:name="_Toc125461838"/>
      <w:r>
        <w:rPr>
          <w:rFonts w:cs="Arial"/>
          <w:color w:val="C00000"/>
          <w:sz w:val="48"/>
          <w:szCs w:val="48"/>
        </w:rPr>
        <w:t>Library Preparation</w:t>
      </w:r>
      <w:r w:rsidRPr="00E01EF8">
        <w:rPr>
          <w:rFonts w:cs="Arial"/>
          <w:color w:val="C00000"/>
          <w:sz w:val="48"/>
          <w:szCs w:val="48"/>
        </w:rPr>
        <w:t xml:space="preserve"> </w:t>
      </w:r>
      <w:r w:rsidR="00C94650">
        <w:rPr>
          <w:rFonts w:cs="Arial"/>
          <w:color w:val="C00000"/>
          <w:sz w:val="48"/>
          <w:szCs w:val="48"/>
        </w:rPr>
        <w:t>(Original workflow)</w:t>
      </w:r>
      <w:bookmarkEnd w:id="90"/>
    </w:p>
    <w:p w14:paraId="6EEA6E13" w14:textId="325589A3" w:rsidR="000A2E95" w:rsidRPr="00E01EF8" w:rsidRDefault="00C94650" w:rsidP="00B329E8">
      <w:pPr>
        <w:ind w:left="284"/>
        <w:outlineLvl w:val="1"/>
        <w:rPr>
          <w:rFonts w:cs="Arial"/>
          <w:color w:val="C00000"/>
          <w:sz w:val="28"/>
          <w:szCs w:val="28"/>
        </w:rPr>
      </w:pPr>
      <w:bookmarkStart w:id="91" w:name="_Toc125461839"/>
      <w:r>
        <w:rPr>
          <w:rFonts w:cs="Arial"/>
          <w:color w:val="C00000"/>
          <w:sz w:val="28"/>
          <w:szCs w:val="28"/>
        </w:rPr>
        <w:t>4</w:t>
      </w:r>
      <w:r w:rsidR="000A2E95">
        <w:rPr>
          <w:rFonts w:cs="Arial"/>
          <w:color w:val="C00000"/>
          <w:sz w:val="28"/>
          <w:szCs w:val="28"/>
        </w:rPr>
        <w:t>.0</w:t>
      </w:r>
      <w:r w:rsidR="002812AA">
        <w:rPr>
          <w:rFonts w:cs="Arial"/>
          <w:color w:val="C00000"/>
          <w:sz w:val="28"/>
          <w:szCs w:val="28"/>
        </w:rPr>
        <w:t xml:space="preserve"> </w:t>
      </w:r>
      <w:r w:rsidR="000A2E95" w:rsidRPr="00E01EF8">
        <w:rPr>
          <w:rFonts w:cs="Arial"/>
          <w:color w:val="C00000"/>
          <w:sz w:val="28"/>
          <w:szCs w:val="28"/>
        </w:rPr>
        <w:t>Protocol Introduction</w:t>
      </w:r>
      <w:bookmarkEnd w:id="91"/>
    </w:p>
    <w:p w14:paraId="38AA0E11" w14:textId="57F377EF" w:rsidR="000A2E95" w:rsidRDefault="00A35023">
      <w:pPr>
        <w:pStyle w:val="ListParagraph"/>
        <w:numPr>
          <w:ilvl w:val="0"/>
          <w:numId w:val="3"/>
        </w:numPr>
        <w:spacing w:line="276" w:lineRule="auto"/>
        <w:ind w:left="180" w:hanging="180"/>
        <w:jc w:val="both"/>
        <w:rPr>
          <w:rFonts w:cs="Arial"/>
          <w:color w:val="595959"/>
          <w:sz w:val="20"/>
          <w:szCs w:val="20"/>
        </w:rPr>
      </w:pPr>
      <w:r w:rsidRPr="00A35023">
        <w:rPr>
          <w:rFonts w:cs="Arial"/>
          <w:color w:val="595959"/>
          <w:sz w:val="20"/>
          <w:szCs w:val="20"/>
        </w:rPr>
        <w:t xml:space="preserve">Follow the AlloSeq </w:t>
      </w:r>
      <w:r w:rsidRPr="00896A9C">
        <w:rPr>
          <w:rFonts w:cs="Arial"/>
          <w:color w:val="595959"/>
          <w:sz w:val="20"/>
          <w:szCs w:val="20"/>
        </w:rPr>
        <w:t xml:space="preserve">Tx protocol below in the order shown using the specified parameters. </w:t>
      </w:r>
    </w:p>
    <w:p w14:paraId="17C7E2BF" w14:textId="7AF87FFC" w:rsidR="00A35023" w:rsidRDefault="00A35023" w:rsidP="00A35023">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Before proceeding, confirm kit contents and make sure that you have the required consumables and equipment.</w:t>
      </w:r>
    </w:p>
    <w:p w14:paraId="61ACE33D" w14:textId="1E85E8E4" w:rsidR="00A35023" w:rsidRPr="00D90894" w:rsidRDefault="00A35023" w:rsidP="002812AA">
      <w:pPr>
        <w:pStyle w:val="ListParagraph"/>
        <w:numPr>
          <w:ilvl w:val="0"/>
          <w:numId w:val="3"/>
        </w:numPr>
        <w:spacing w:line="276" w:lineRule="auto"/>
        <w:ind w:left="180" w:hanging="180"/>
        <w:jc w:val="both"/>
        <w:rPr>
          <w:rFonts w:cs="Arial"/>
          <w:color w:val="595959"/>
          <w:sz w:val="20"/>
          <w:szCs w:val="20"/>
        </w:rPr>
      </w:pPr>
      <w:r>
        <w:rPr>
          <w:rFonts w:cs="Arial"/>
          <w:color w:val="595959"/>
          <w:sz w:val="20"/>
          <w:szCs w:val="20"/>
        </w:rPr>
        <w:t xml:space="preserve">For ease of use, protocol steps for Library Preparation are also detailed in </w:t>
      </w:r>
      <w:r w:rsidR="00682AF7" w:rsidRPr="00682AF7">
        <w:rPr>
          <w:rFonts w:cs="Arial"/>
          <w:i/>
          <w:iCs/>
          <w:color w:val="595959" w:themeColor="text1" w:themeTint="A6"/>
          <w:sz w:val="20"/>
          <w:szCs w:val="20"/>
        </w:rPr>
        <w:t>IFU0</w:t>
      </w:r>
      <w:r w:rsidR="001071E0">
        <w:rPr>
          <w:rFonts w:cs="Arial"/>
          <w:i/>
          <w:iCs/>
          <w:color w:val="595959" w:themeColor="text1" w:themeTint="A6"/>
          <w:sz w:val="20"/>
          <w:szCs w:val="20"/>
        </w:rPr>
        <w:t>95</w:t>
      </w:r>
      <w:r w:rsidR="00682AF7" w:rsidRPr="00682AF7">
        <w:rPr>
          <w:rFonts w:cs="Arial"/>
          <w:i/>
          <w:iCs/>
          <w:color w:val="595959" w:themeColor="text1" w:themeTint="A6"/>
          <w:sz w:val="20"/>
          <w:szCs w:val="20"/>
        </w:rPr>
        <w:t>-1</w:t>
      </w:r>
      <w:r w:rsidR="00195DBB">
        <w:rPr>
          <w:rFonts w:cs="Arial"/>
          <w:i/>
          <w:iCs/>
          <w:color w:val="595959" w:themeColor="text1" w:themeTint="A6"/>
          <w:sz w:val="20"/>
          <w:szCs w:val="20"/>
        </w:rPr>
        <w:t>_</w:t>
      </w:r>
      <w:r w:rsidRPr="00896A9C">
        <w:rPr>
          <w:rFonts w:cs="Arial"/>
          <w:i/>
          <w:iCs/>
          <w:color w:val="595959" w:themeColor="text1" w:themeTint="A6"/>
          <w:sz w:val="20"/>
          <w:szCs w:val="20"/>
        </w:rPr>
        <w:t>AlloSeq Tx Library Preparation Workbook</w:t>
      </w:r>
      <w:r w:rsidR="007B3550">
        <w:rPr>
          <w:rFonts w:cs="Arial"/>
          <w:i/>
          <w:iCs/>
          <w:color w:val="595959" w:themeColor="text1" w:themeTint="A6"/>
          <w:sz w:val="20"/>
          <w:szCs w:val="20"/>
        </w:rPr>
        <w:t xml:space="preserve"> CE IVD</w:t>
      </w:r>
      <w:r>
        <w:rPr>
          <w:rFonts w:cs="Arial"/>
          <w:color w:val="595959" w:themeColor="text1" w:themeTint="A6"/>
          <w:sz w:val="20"/>
          <w:szCs w:val="20"/>
        </w:rPr>
        <w:t>.</w:t>
      </w:r>
      <w:r w:rsidR="002140E5" w:rsidRPr="002140E5">
        <w:rPr>
          <w:rFonts w:cs="Arial"/>
          <w:color w:val="595959" w:themeColor="text1" w:themeTint="A6"/>
          <w:sz w:val="20"/>
          <w:szCs w:val="20"/>
        </w:rPr>
        <w:t xml:space="preserve"> </w:t>
      </w:r>
      <w:r w:rsidR="002140E5">
        <w:rPr>
          <w:rFonts w:cs="Arial"/>
          <w:color w:val="595959" w:themeColor="text1" w:themeTint="A6"/>
          <w:sz w:val="20"/>
          <w:szCs w:val="20"/>
        </w:rPr>
        <w:t xml:space="preserve">References to the workbook in Chapter </w:t>
      </w:r>
      <w:r w:rsidR="000621A6">
        <w:rPr>
          <w:rFonts w:cs="Arial"/>
          <w:color w:val="595959" w:themeColor="text1" w:themeTint="A6"/>
          <w:sz w:val="20"/>
          <w:szCs w:val="20"/>
        </w:rPr>
        <w:t xml:space="preserve">4 </w:t>
      </w:r>
      <w:r w:rsidR="002140E5">
        <w:rPr>
          <w:rFonts w:cs="Arial"/>
          <w:color w:val="595959" w:themeColor="text1" w:themeTint="A6"/>
          <w:sz w:val="20"/>
          <w:szCs w:val="20"/>
        </w:rPr>
        <w:t>pertain to this workbook.</w:t>
      </w:r>
    </w:p>
    <w:p w14:paraId="11F50C08" w14:textId="77777777" w:rsidR="00502A3A" w:rsidRPr="00B329E8" w:rsidRDefault="00502A3A" w:rsidP="00D90894">
      <w:pPr>
        <w:pStyle w:val="ListParagraph"/>
        <w:spacing w:after="0" w:line="276" w:lineRule="auto"/>
        <w:ind w:left="180"/>
        <w:jc w:val="both"/>
        <w:rPr>
          <w:rFonts w:cs="Arial"/>
          <w:color w:val="595959"/>
          <w:sz w:val="12"/>
          <w:szCs w:val="12"/>
        </w:rPr>
      </w:pPr>
    </w:p>
    <w:p w14:paraId="26CFA652" w14:textId="522E21EB" w:rsidR="009F26EE" w:rsidRPr="00130758" w:rsidRDefault="00C94650" w:rsidP="00B329E8">
      <w:pPr>
        <w:ind w:left="284"/>
        <w:outlineLvl w:val="1"/>
        <w:rPr>
          <w:rFonts w:cs="Arial"/>
          <w:color w:val="C00000"/>
          <w:sz w:val="28"/>
          <w:szCs w:val="28"/>
        </w:rPr>
      </w:pPr>
      <w:bookmarkStart w:id="92" w:name="_Toc125461840"/>
      <w:r>
        <w:rPr>
          <w:rFonts w:cs="Arial"/>
          <w:color w:val="C00000"/>
          <w:sz w:val="28"/>
          <w:szCs w:val="28"/>
        </w:rPr>
        <w:t>4</w:t>
      </w:r>
      <w:r w:rsidR="00F82124">
        <w:rPr>
          <w:rFonts w:cs="Arial"/>
          <w:color w:val="C00000"/>
          <w:sz w:val="28"/>
          <w:szCs w:val="28"/>
        </w:rPr>
        <w:t xml:space="preserve">.1 </w:t>
      </w:r>
      <w:r w:rsidR="00BD26F0">
        <w:rPr>
          <w:rFonts w:cs="Arial"/>
          <w:color w:val="C00000"/>
          <w:sz w:val="28"/>
          <w:szCs w:val="28"/>
        </w:rPr>
        <w:t>Sample Preparation</w:t>
      </w:r>
      <w:bookmarkEnd w:id="92"/>
    </w:p>
    <w:p w14:paraId="317F36A8" w14:textId="26C28E71" w:rsidR="00BD26F0" w:rsidRDefault="00BD26F0" w:rsidP="00A77916">
      <w:pPr>
        <w:pStyle w:val="ListParagraph"/>
        <w:numPr>
          <w:ilvl w:val="0"/>
          <w:numId w:val="57"/>
        </w:numPr>
        <w:spacing w:line="276" w:lineRule="auto"/>
        <w:ind w:left="426" w:hanging="426"/>
        <w:rPr>
          <w:rFonts w:cs="Arial"/>
          <w:color w:val="595959" w:themeColor="text1" w:themeTint="A6"/>
          <w:sz w:val="20"/>
          <w:szCs w:val="20"/>
        </w:rPr>
      </w:pPr>
      <w:bookmarkStart w:id="93" w:name="_Hlk71209152"/>
      <w:r w:rsidRPr="00BD26F0">
        <w:rPr>
          <w:rFonts w:cs="Arial"/>
          <w:color w:val="595959" w:themeColor="text1" w:themeTint="A6"/>
          <w:sz w:val="20"/>
          <w:szCs w:val="20"/>
        </w:rPr>
        <w:t>Enter an experiment ID</w:t>
      </w:r>
      <w:bookmarkStart w:id="94" w:name="_Hlk71209172"/>
      <w:r w:rsidR="000621A6" w:rsidRPr="007725AE">
        <w:rPr>
          <w:rFonts w:cs="Arial"/>
          <w:color w:val="595959" w:themeColor="text1" w:themeTint="A6"/>
          <w:sz w:val="20"/>
          <w:szCs w:val="20"/>
        </w:rPr>
        <w:t xml:space="preserve">, </w:t>
      </w:r>
      <w:bookmarkStart w:id="95" w:name="_Hlk71210030"/>
      <w:r w:rsidR="000621A6" w:rsidRPr="007725AE">
        <w:rPr>
          <w:rFonts w:cs="Arial"/>
          <w:color w:val="595959" w:themeColor="text1" w:themeTint="A6"/>
          <w:sz w:val="20"/>
          <w:szCs w:val="20"/>
        </w:rPr>
        <w:t xml:space="preserve">description, </w:t>
      </w:r>
      <w:proofErr w:type="gramStart"/>
      <w:r w:rsidR="000621A6" w:rsidRPr="007725AE">
        <w:rPr>
          <w:rFonts w:cs="Arial"/>
          <w:color w:val="595959" w:themeColor="text1" w:themeTint="A6"/>
          <w:sz w:val="20"/>
          <w:szCs w:val="20"/>
        </w:rPr>
        <w:t>operator</w:t>
      </w:r>
      <w:proofErr w:type="gramEnd"/>
      <w:r w:rsidR="000621A6" w:rsidRPr="007725AE">
        <w:rPr>
          <w:rFonts w:cs="Arial"/>
          <w:color w:val="595959" w:themeColor="text1" w:themeTint="A6"/>
          <w:sz w:val="20"/>
          <w:szCs w:val="20"/>
        </w:rPr>
        <w:t xml:space="preserve"> and</w:t>
      </w:r>
      <w:r w:rsidR="000621A6">
        <w:rPr>
          <w:rFonts w:cs="Arial"/>
          <w:color w:val="595959" w:themeColor="text1" w:themeTint="A6"/>
          <w:sz w:val="20"/>
          <w:szCs w:val="20"/>
        </w:rPr>
        <w:t xml:space="preserve"> the</w:t>
      </w:r>
      <w:r w:rsidR="000621A6" w:rsidRPr="007725AE">
        <w:rPr>
          <w:rFonts w:cs="Arial"/>
          <w:color w:val="595959" w:themeColor="text1" w:themeTint="A6"/>
          <w:sz w:val="20"/>
          <w:szCs w:val="20"/>
        </w:rPr>
        <w:t xml:space="preserve"> date</w:t>
      </w:r>
      <w:r w:rsidR="000621A6" w:rsidRPr="00BD26F0">
        <w:rPr>
          <w:rFonts w:cs="Arial"/>
          <w:color w:val="595959" w:themeColor="text1" w:themeTint="A6"/>
          <w:sz w:val="20"/>
          <w:szCs w:val="20"/>
        </w:rPr>
        <w:t xml:space="preserve"> </w:t>
      </w:r>
      <w:r w:rsidR="000621A6">
        <w:rPr>
          <w:rFonts w:cs="Arial"/>
          <w:color w:val="595959" w:themeColor="text1" w:themeTint="A6"/>
          <w:sz w:val="20"/>
          <w:szCs w:val="20"/>
        </w:rPr>
        <w:t>into the</w:t>
      </w:r>
      <w:r w:rsidR="000621A6" w:rsidRPr="00BD26F0" w:rsidDel="000621A6">
        <w:rPr>
          <w:rFonts w:cs="Arial"/>
          <w:color w:val="595959" w:themeColor="text1" w:themeTint="A6"/>
          <w:sz w:val="20"/>
          <w:szCs w:val="20"/>
        </w:rPr>
        <w:t xml:space="preserve"> </w:t>
      </w:r>
      <w:bookmarkEnd w:id="94"/>
      <w:r w:rsidR="00B20A72">
        <w:rPr>
          <w:rFonts w:cs="Arial"/>
          <w:color w:val="595959" w:themeColor="text1" w:themeTint="A6"/>
          <w:sz w:val="20"/>
          <w:szCs w:val="20"/>
        </w:rPr>
        <w:t>workbook</w:t>
      </w:r>
      <w:r w:rsidRPr="00BD26F0">
        <w:rPr>
          <w:rFonts w:cs="Arial"/>
          <w:color w:val="595959" w:themeColor="text1" w:themeTint="A6"/>
          <w:sz w:val="20"/>
          <w:szCs w:val="20"/>
        </w:rPr>
        <w:t>.</w:t>
      </w:r>
      <w:bookmarkEnd w:id="93"/>
      <w:bookmarkEnd w:id="95"/>
    </w:p>
    <w:p w14:paraId="2FAD9DA4" w14:textId="1B8C60E2" w:rsidR="00BD26F0" w:rsidRDefault="00BD26F0" w:rsidP="00A77916">
      <w:pPr>
        <w:pStyle w:val="ListParagraph"/>
        <w:numPr>
          <w:ilvl w:val="0"/>
          <w:numId w:val="57"/>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 xml:space="preserve">Select the AlloSeq probe set to be used for the experiment from the </w:t>
      </w:r>
      <w:r w:rsidR="002C142C" w:rsidRPr="00BD26F0">
        <w:rPr>
          <w:rFonts w:cs="Arial"/>
          <w:color w:val="595959" w:themeColor="text1" w:themeTint="A6"/>
          <w:sz w:val="20"/>
          <w:szCs w:val="20"/>
        </w:rPr>
        <w:t>drop-down</w:t>
      </w:r>
      <w:r w:rsidR="004A2528">
        <w:rPr>
          <w:rFonts w:cs="Arial"/>
          <w:color w:val="595959" w:themeColor="text1" w:themeTint="A6"/>
          <w:sz w:val="20"/>
          <w:szCs w:val="20"/>
        </w:rPr>
        <w:t xml:space="preserve"> menu</w:t>
      </w:r>
      <w:r w:rsidRPr="00BD26F0">
        <w:rPr>
          <w:rFonts w:cs="Arial"/>
          <w:color w:val="595959" w:themeColor="text1" w:themeTint="A6"/>
          <w:sz w:val="20"/>
          <w:szCs w:val="20"/>
        </w:rPr>
        <w:t xml:space="preserve"> </w:t>
      </w:r>
      <w:r w:rsidR="00A51E39">
        <w:rPr>
          <w:rFonts w:cs="Arial"/>
          <w:color w:val="595959" w:themeColor="text1" w:themeTint="A6"/>
          <w:sz w:val="20"/>
          <w:szCs w:val="20"/>
        </w:rPr>
        <w:t>in the workbook</w:t>
      </w:r>
      <w:r w:rsidRPr="00BD26F0">
        <w:rPr>
          <w:rFonts w:cs="Arial"/>
          <w:color w:val="595959" w:themeColor="text1" w:themeTint="A6"/>
          <w:sz w:val="20"/>
          <w:szCs w:val="20"/>
        </w:rPr>
        <w:t>.</w:t>
      </w:r>
    </w:p>
    <w:p w14:paraId="1A1F4BB7" w14:textId="2BA24123" w:rsidR="00BD26F0" w:rsidRDefault="00BD26F0" w:rsidP="00A77916">
      <w:pPr>
        <w:pStyle w:val="ListParagraph"/>
        <w:numPr>
          <w:ilvl w:val="0"/>
          <w:numId w:val="57"/>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t xml:space="preserve">Select the sequencer type to be used from the </w:t>
      </w:r>
      <w:r w:rsidR="002C142C" w:rsidRPr="00BD26F0">
        <w:rPr>
          <w:rFonts w:cs="Arial"/>
          <w:color w:val="595959" w:themeColor="text1" w:themeTint="A6"/>
          <w:sz w:val="20"/>
          <w:szCs w:val="20"/>
        </w:rPr>
        <w:t>drop-down</w:t>
      </w:r>
      <w:r w:rsidRPr="00BD26F0">
        <w:rPr>
          <w:rFonts w:cs="Arial"/>
          <w:color w:val="595959" w:themeColor="text1" w:themeTint="A6"/>
          <w:sz w:val="20"/>
          <w:szCs w:val="20"/>
        </w:rPr>
        <w:t xml:space="preserve"> </w:t>
      </w:r>
      <w:r w:rsidR="00A51E39">
        <w:rPr>
          <w:rFonts w:cs="Arial"/>
          <w:color w:val="595959" w:themeColor="text1" w:themeTint="A6"/>
          <w:sz w:val="20"/>
          <w:szCs w:val="20"/>
        </w:rPr>
        <w:t>menu in the workbook</w:t>
      </w:r>
      <w:r w:rsidRPr="00BD26F0">
        <w:rPr>
          <w:rFonts w:cs="Arial"/>
          <w:color w:val="595959" w:themeColor="text1" w:themeTint="A6"/>
          <w:sz w:val="20"/>
          <w:szCs w:val="20"/>
        </w:rPr>
        <w:t>.</w:t>
      </w:r>
      <w:r w:rsidR="000621A6">
        <w:rPr>
          <w:rFonts w:cs="Arial"/>
          <w:color w:val="595959" w:themeColor="text1" w:themeTint="A6"/>
          <w:sz w:val="20"/>
          <w:szCs w:val="20"/>
        </w:rPr>
        <w:t xml:space="preserve"> </w:t>
      </w:r>
      <w:bookmarkStart w:id="96" w:name="_Hlk71209337"/>
    </w:p>
    <w:bookmarkEnd w:id="96"/>
    <w:p w14:paraId="19712171" w14:textId="1E0C2574" w:rsidR="00502A3A" w:rsidRPr="000E219D" w:rsidRDefault="00BD26F0" w:rsidP="000E219D">
      <w:pPr>
        <w:pStyle w:val="ListParagraph"/>
        <w:numPr>
          <w:ilvl w:val="0"/>
          <w:numId w:val="57"/>
        </w:numPr>
        <w:spacing w:line="276" w:lineRule="auto"/>
        <w:ind w:left="446" w:hanging="450"/>
        <w:rPr>
          <w:rFonts w:cs="Arial"/>
          <w:color w:val="595959" w:themeColor="text1" w:themeTint="A6"/>
          <w:sz w:val="20"/>
          <w:szCs w:val="20"/>
        </w:rPr>
      </w:pPr>
      <w:r w:rsidRPr="00BD26F0">
        <w:rPr>
          <w:rFonts w:cs="Arial"/>
          <w:color w:val="595959" w:themeColor="text1" w:themeTint="A6"/>
          <w:sz w:val="20"/>
          <w:szCs w:val="20"/>
        </w:rPr>
        <w:lastRenderedPageBreak/>
        <w:t xml:space="preserve">Enter the ID of samples to be tested in the yellow section of the plate layout </w:t>
      </w:r>
      <w:r w:rsidR="00A51E39">
        <w:rPr>
          <w:rFonts w:cs="Arial"/>
          <w:color w:val="595959" w:themeColor="text1" w:themeTint="A6"/>
          <w:sz w:val="20"/>
          <w:szCs w:val="20"/>
        </w:rPr>
        <w:t>in the workbook</w:t>
      </w:r>
      <w:r w:rsidRPr="00BD26F0">
        <w:rPr>
          <w:rFonts w:cs="Arial"/>
          <w:color w:val="595959" w:themeColor="text1" w:themeTint="A6"/>
          <w:sz w:val="20"/>
          <w:szCs w:val="20"/>
        </w:rPr>
        <w:t>, according to the desired configuration.</w:t>
      </w:r>
    </w:p>
    <w:p w14:paraId="04AE0011" w14:textId="530589EA" w:rsidR="00502A3A" w:rsidRPr="001353B8" w:rsidRDefault="009F5E9D" w:rsidP="000E219D">
      <w:pPr>
        <w:spacing w:line="276" w:lineRule="auto"/>
        <w:rPr>
          <w:rFonts w:cs="Arial"/>
          <w:color w:val="595959" w:themeColor="text1" w:themeTint="A6"/>
          <w:sz w:val="20"/>
          <w:szCs w:val="20"/>
        </w:rPr>
      </w:pPr>
      <w:bookmarkStart w:id="97" w:name="_Hlk71210161"/>
      <w:r w:rsidRPr="00471167">
        <w:rPr>
          <w:rFonts w:cs="Arial"/>
          <w:b/>
          <w:bCs/>
          <w:color w:val="595959" w:themeColor="text1" w:themeTint="A6"/>
          <w:sz w:val="20"/>
          <w:szCs w:val="20"/>
        </w:rPr>
        <w:t>NOTE:</w:t>
      </w:r>
      <w:r w:rsidRPr="00471167">
        <w:rPr>
          <w:rFonts w:cs="Arial"/>
          <w:color w:val="595959" w:themeColor="text1" w:themeTint="A6"/>
          <w:sz w:val="20"/>
          <w:szCs w:val="20"/>
        </w:rPr>
        <w:t xml:space="preserve"> Only alphanumeric characters can be entered. Duplicate sample IDs will be flagged in red to prompt user to correct. It is a requirement of the sequencer software to have only unique sample IDs on a run.</w:t>
      </w:r>
      <w:r>
        <w:rPr>
          <w:rFonts w:cs="Arial"/>
          <w:color w:val="595959" w:themeColor="text1" w:themeTint="A6"/>
          <w:sz w:val="20"/>
          <w:szCs w:val="20"/>
        </w:rPr>
        <w:t xml:space="preserve"> </w:t>
      </w:r>
      <w:r w:rsidRPr="00471167">
        <w:rPr>
          <w:rFonts w:cs="Arial"/>
          <w:color w:val="595959" w:themeColor="text1" w:themeTint="A6"/>
          <w:sz w:val="20"/>
          <w:szCs w:val="20"/>
        </w:rPr>
        <w:t>Do not enter any information for wells which are not intended to contain any sample.</w:t>
      </w:r>
    </w:p>
    <w:p w14:paraId="02A8C181" w14:textId="31A7D1B2" w:rsidR="00A77916" w:rsidRDefault="00A77916" w:rsidP="00A77916">
      <w:pPr>
        <w:pStyle w:val="ListParagraph"/>
        <w:numPr>
          <w:ilvl w:val="0"/>
          <w:numId w:val="57"/>
        </w:numPr>
        <w:spacing w:line="276" w:lineRule="auto"/>
        <w:ind w:left="446" w:hanging="450"/>
        <w:rPr>
          <w:rFonts w:cs="Arial"/>
          <w:color w:val="595959" w:themeColor="text1" w:themeTint="A6"/>
          <w:sz w:val="20"/>
          <w:szCs w:val="20"/>
        </w:rPr>
      </w:pPr>
      <w:bookmarkStart w:id="98" w:name="_Hlk71210110"/>
      <w:bookmarkEnd w:id="97"/>
      <w:r w:rsidRPr="007725AE">
        <w:rPr>
          <w:rFonts w:cs="Arial"/>
          <w:color w:val="595959" w:themeColor="text1" w:themeTint="A6"/>
          <w:sz w:val="20"/>
          <w:szCs w:val="20"/>
        </w:rPr>
        <w:t>Select the desired index set from the orange dropdown under Plate Layou</w:t>
      </w:r>
      <w:r>
        <w:rPr>
          <w:rFonts w:cs="Arial"/>
          <w:color w:val="595959" w:themeColor="text1" w:themeTint="A6"/>
          <w:sz w:val="20"/>
          <w:szCs w:val="20"/>
        </w:rPr>
        <w:t>t</w:t>
      </w:r>
      <w:r w:rsidR="00D60EA7">
        <w:rPr>
          <w:rFonts w:cs="Arial"/>
          <w:color w:val="595959" w:themeColor="text1" w:themeTint="A6"/>
          <w:sz w:val="20"/>
          <w:szCs w:val="20"/>
        </w:rPr>
        <w:t xml:space="preserve"> in the workbook</w:t>
      </w:r>
      <w:r>
        <w:rPr>
          <w:rFonts w:cs="Arial"/>
          <w:color w:val="595959" w:themeColor="text1" w:themeTint="A6"/>
          <w:sz w:val="20"/>
          <w:szCs w:val="20"/>
        </w:rPr>
        <w:t>.</w:t>
      </w:r>
    </w:p>
    <w:p w14:paraId="5FF3B076" w14:textId="303AEC37" w:rsidR="00A77916" w:rsidRDefault="00A77916" w:rsidP="00A77916">
      <w:pPr>
        <w:pStyle w:val="ListParagraph"/>
        <w:numPr>
          <w:ilvl w:val="0"/>
          <w:numId w:val="57"/>
        </w:numPr>
        <w:spacing w:line="276" w:lineRule="auto"/>
        <w:ind w:left="446" w:hanging="450"/>
        <w:rPr>
          <w:rFonts w:cs="Arial"/>
          <w:color w:val="595959" w:themeColor="text1" w:themeTint="A6"/>
          <w:sz w:val="20"/>
          <w:szCs w:val="20"/>
        </w:rPr>
      </w:pPr>
      <w:bookmarkStart w:id="99" w:name="_Hlk71210124"/>
      <w:bookmarkEnd w:id="98"/>
      <w:r w:rsidRPr="001353B8">
        <w:rPr>
          <w:rFonts w:cs="Arial"/>
          <w:color w:val="595959" w:themeColor="text1" w:themeTint="A6"/>
          <w:sz w:val="20"/>
          <w:szCs w:val="20"/>
        </w:rPr>
        <w:t>If required</w:t>
      </w:r>
      <w:r w:rsidR="00324089" w:rsidRPr="00324089">
        <w:rPr>
          <w:rFonts w:cs="Arial"/>
          <w:color w:val="595959" w:themeColor="text1" w:themeTint="A6"/>
          <w:sz w:val="20"/>
          <w:szCs w:val="20"/>
        </w:rPr>
        <w:t xml:space="preserve"> </w:t>
      </w:r>
      <w:r w:rsidR="00324089" w:rsidRPr="00E4012D">
        <w:rPr>
          <w:rFonts w:cs="Arial"/>
          <w:color w:val="595959" w:themeColor="text1" w:themeTint="A6"/>
          <w:sz w:val="20"/>
          <w:szCs w:val="20"/>
        </w:rPr>
        <w:t>and using the tubed index format</w:t>
      </w:r>
      <w:r w:rsidRPr="001353B8">
        <w:rPr>
          <w:rFonts w:cs="Arial"/>
          <w:color w:val="595959" w:themeColor="text1" w:themeTint="A6"/>
          <w:sz w:val="20"/>
          <w:szCs w:val="20"/>
        </w:rPr>
        <w:t xml:space="preserve">, the i7 index order can be modified, select the alternative i7 index to be used from the </w:t>
      </w:r>
      <w:r w:rsidR="003A58F8" w:rsidRPr="001353B8">
        <w:rPr>
          <w:rFonts w:cs="Arial"/>
          <w:color w:val="595959" w:themeColor="text1" w:themeTint="A6"/>
          <w:sz w:val="20"/>
          <w:szCs w:val="20"/>
        </w:rPr>
        <w:t>drop-down</w:t>
      </w:r>
      <w:r w:rsidRPr="001353B8">
        <w:rPr>
          <w:rFonts w:cs="Arial"/>
          <w:color w:val="595959" w:themeColor="text1" w:themeTint="A6"/>
          <w:sz w:val="20"/>
          <w:szCs w:val="20"/>
        </w:rPr>
        <w:t xml:space="preserve"> </w:t>
      </w:r>
      <w:r w:rsidR="00D60EA7">
        <w:rPr>
          <w:rFonts w:cs="Arial"/>
          <w:color w:val="595959" w:themeColor="text1" w:themeTint="A6"/>
          <w:sz w:val="20"/>
          <w:szCs w:val="20"/>
        </w:rPr>
        <w:t>o</w:t>
      </w:r>
      <w:r w:rsidRPr="001353B8">
        <w:rPr>
          <w:rFonts w:cs="Arial"/>
          <w:color w:val="595959" w:themeColor="text1" w:themeTint="A6"/>
          <w:sz w:val="20"/>
          <w:szCs w:val="20"/>
        </w:rPr>
        <w:t>ptions for the required column. If duplicate i7 indexes are selected, then the cells will be flagged in red to prompt the user to correct.</w:t>
      </w:r>
    </w:p>
    <w:p w14:paraId="61F7D724" w14:textId="1AE101DD" w:rsidR="00A77916" w:rsidRDefault="00A77916" w:rsidP="00A77916">
      <w:pPr>
        <w:pStyle w:val="ListParagraph"/>
        <w:numPr>
          <w:ilvl w:val="0"/>
          <w:numId w:val="57"/>
        </w:numPr>
        <w:spacing w:line="276" w:lineRule="auto"/>
        <w:ind w:left="446" w:hanging="450"/>
        <w:rPr>
          <w:rFonts w:cs="Arial"/>
          <w:color w:val="595959" w:themeColor="text1" w:themeTint="A6"/>
          <w:sz w:val="20"/>
          <w:szCs w:val="20"/>
        </w:rPr>
      </w:pPr>
      <w:bookmarkStart w:id="100" w:name="_Hlk71210139"/>
      <w:bookmarkEnd w:id="99"/>
      <w:r w:rsidRPr="001353B8">
        <w:rPr>
          <w:rFonts w:cs="Arial"/>
          <w:color w:val="595959" w:themeColor="text1" w:themeTint="A6"/>
          <w:sz w:val="20"/>
          <w:szCs w:val="20"/>
        </w:rPr>
        <w:t>If required</w:t>
      </w:r>
      <w:r w:rsidR="00324089" w:rsidRPr="00324089">
        <w:rPr>
          <w:rFonts w:cs="Arial"/>
          <w:color w:val="595959" w:themeColor="text1" w:themeTint="A6"/>
          <w:sz w:val="20"/>
          <w:szCs w:val="20"/>
        </w:rPr>
        <w:t xml:space="preserve"> </w:t>
      </w:r>
      <w:r w:rsidR="00324089" w:rsidRPr="00E4012D">
        <w:rPr>
          <w:rFonts w:cs="Arial"/>
          <w:color w:val="595959" w:themeColor="text1" w:themeTint="A6"/>
          <w:sz w:val="20"/>
          <w:szCs w:val="20"/>
        </w:rPr>
        <w:t>and using the tubed index format</w:t>
      </w:r>
      <w:r w:rsidRPr="001353B8">
        <w:rPr>
          <w:rFonts w:cs="Arial"/>
          <w:color w:val="595959" w:themeColor="text1" w:themeTint="A6"/>
          <w:sz w:val="20"/>
          <w:szCs w:val="20"/>
        </w:rPr>
        <w:t xml:space="preserve">, the i5 index order can be modified, select the alternative i5 index to be used from the </w:t>
      </w:r>
      <w:r w:rsidR="003A58F8" w:rsidRPr="001353B8">
        <w:rPr>
          <w:rFonts w:cs="Arial"/>
          <w:color w:val="595959" w:themeColor="text1" w:themeTint="A6"/>
          <w:sz w:val="20"/>
          <w:szCs w:val="20"/>
        </w:rPr>
        <w:t>drop-down</w:t>
      </w:r>
      <w:r w:rsidRPr="001353B8">
        <w:rPr>
          <w:rFonts w:cs="Arial"/>
          <w:color w:val="595959" w:themeColor="text1" w:themeTint="A6"/>
          <w:sz w:val="20"/>
          <w:szCs w:val="20"/>
        </w:rPr>
        <w:t xml:space="preserve"> options for the required row. If duplicate i5 indexes are selected, then the cells will be flagged in red to prompt the user to correct.</w:t>
      </w:r>
    </w:p>
    <w:p w14:paraId="6B0737F9" w14:textId="6A5BCB54" w:rsidR="00E2253E" w:rsidRDefault="00E2253E" w:rsidP="00A77916">
      <w:pPr>
        <w:pStyle w:val="ListParagraph"/>
        <w:numPr>
          <w:ilvl w:val="0"/>
          <w:numId w:val="57"/>
        </w:numPr>
        <w:spacing w:line="276" w:lineRule="auto"/>
        <w:ind w:left="446" w:hanging="450"/>
        <w:rPr>
          <w:rFonts w:cs="Arial"/>
          <w:color w:val="595959" w:themeColor="text1" w:themeTint="A6"/>
          <w:sz w:val="20"/>
          <w:szCs w:val="20"/>
        </w:rPr>
      </w:pPr>
      <w:r w:rsidRPr="00471167">
        <w:rPr>
          <w:rFonts w:cs="Arial"/>
          <w:color w:val="595959" w:themeColor="text1" w:themeTint="A6"/>
          <w:sz w:val="20"/>
          <w:szCs w:val="20"/>
        </w:rPr>
        <w:t>Once all the actions above have been completed, click on the 1.2 SampleSheet tab and review. Red text will be used to flag where information is still required. If no red text is evident then the SampleSheet tab can be saved as a CSV (Comma delimited) (*.csv). Save the file as 'SampleSheet.csv'. Saving in a csv format will only save the active tab. Open the saved SampleSheet.csv file in excel and delete any empty rows in the [Data] table, that is</w:t>
      </w:r>
      <w:r>
        <w:rPr>
          <w:rFonts w:cs="Arial"/>
          <w:color w:val="595959" w:themeColor="text1" w:themeTint="A6"/>
          <w:sz w:val="20"/>
          <w:szCs w:val="20"/>
        </w:rPr>
        <w:t>,</w:t>
      </w:r>
      <w:r w:rsidRPr="00471167">
        <w:rPr>
          <w:rFonts w:cs="Arial"/>
          <w:color w:val="595959" w:themeColor="text1" w:themeTint="A6"/>
          <w:sz w:val="20"/>
          <w:szCs w:val="20"/>
        </w:rPr>
        <w:t xml:space="preserve"> any rows between 22 to 117 which do not contain sample information. Once this has been done, save the file. The sample sheet is then ready to be imported for sequencing on an Illumina sequencer.</w:t>
      </w:r>
    </w:p>
    <w:p w14:paraId="5E943FFD" w14:textId="77777777" w:rsidR="00502A3A" w:rsidRPr="001353B8" w:rsidRDefault="00502A3A" w:rsidP="00D90894">
      <w:pPr>
        <w:pStyle w:val="ListParagraph"/>
        <w:spacing w:after="0" w:line="276" w:lineRule="auto"/>
        <w:ind w:left="446"/>
        <w:rPr>
          <w:rFonts w:cs="Arial"/>
          <w:color w:val="595959" w:themeColor="text1" w:themeTint="A6"/>
          <w:sz w:val="20"/>
          <w:szCs w:val="20"/>
        </w:rPr>
      </w:pPr>
    </w:p>
    <w:p w14:paraId="128299EA" w14:textId="53130EDD" w:rsidR="00BD26F0" w:rsidRPr="00E01EF8" w:rsidRDefault="00C94650" w:rsidP="00B329E8">
      <w:pPr>
        <w:keepLines/>
        <w:ind w:left="284"/>
        <w:outlineLvl w:val="1"/>
        <w:rPr>
          <w:rFonts w:cs="Arial"/>
          <w:color w:val="C00000"/>
          <w:sz w:val="28"/>
          <w:szCs w:val="28"/>
        </w:rPr>
      </w:pPr>
      <w:bookmarkStart w:id="101" w:name="_Toc125461841"/>
      <w:bookmarkEnd w:id="100"/>
      <w:r>
        <w:rPr>
          <w:rFonts w:cs="Arial"/>
          <w:color w:val="C00000"/>
          <w:sz w:val="28"/>
          <w:szCs w:val="28"/>
        </w:rPr>
        <w:t>4</w:t>
      </w:r>
      <w:r w:rsidR="00D932A8">
        <w:rPr>
          <w:rFonts w:cs="Arial"/>
          <w:color w:val="C00000"/>
          <w:sz w:val="28"/>
          <w:szCs w:val="28"/>
        </w:rPr>
        <w:t>.</w:t>
      </w:r>
      <w:r w:rsidR="00F82124">
        <w:rPr>
          <w:rFonts w:cs="Arial"/>
          <w:color w:val="C00000"/>
          <w:sz w:val="28"/>
          <w:szCs w:val="28"/>
        </w:rPr>
        <w:t>2</w:t>
      </w:r>
      <w:r w:rsidR="00D932A8">
        <w:rPr>
          <w:rFonts w:cs="Arial"/>
          <w:color w:val="C00000"/>
          <w:sz w:val="28"/>
          <w:szCs w:val="28"/>
        </w:rPr>
        <w:t xml:space="preserve"> </w:t>
      </w:r>
      <w:r w:rsidR="00947852">
        <w:rPr>
          <w:rFonts w:cs="Arial"/>
          <w:color w:val="C00000"/>
          <w:sz w:val="28"/>
          <w:szCs w:val="28"/>
        </w:rPr>
        <w:t>Library Preparation</w:t>
      </w:r>
      <w:bookmarkEnd w:id="101"/>
      <w:r w:rsidR="00947852">
        <w:rPr>
          <w:rFonts w:cs="Arial"/>
          <w:color w:val="C00000"/>
          <w:sz w:val="28"/>
          <w:szCs w:val="28"/>
        </w:rPr>
        <w:t xml:space="preserve"> </w:t>
      </w:r>
    </w:p>
    <w:p w14:paraId="2A1569A5" w14:textId="19CF12A5" w:rsidR="00BD26F0" w:rsidRDefault="00BD26F0" w:rsidP="00B329E8">
      <w:pPr>
        <w:pStyle w:val="ListParagraph"/>
        <w:keepLines/>
        <w:numPr>
          <w:ilvl w:val="0"/>
          <w:numId w:val="58"/>
        </w:numPr>
        <w:spacing w:line="276" w:lineRule="auto"/>
        <w:ind w:left="284"/>
        <w:rPr>
          <w:rFonts w:cs="Arial"/>
          <w:color w:val="595959" w:themeColor="text1" w:themeTint="A6"/>
          <w:sz w:val="20"/>
          <w:szCs w:val="20"/>
        </w:rPr>
      </w:pPr>
      <w:r w:rsidRPr="00BD26F0">
        <w:rPr>
          <w:rFonts w:cs="Arial"/>
          <w:color w:val="595959" w:themeColor="text1" w:themeTint="A6"/>
          <w:sz w:val="20"/>
          <w:szCs w:val="20"/>
        </w:rPr>
        <w:t>Gather the required reagents (volume specified in table below) and prepare according to table:</w:t>
      </w:r>
    </w:p>
    <w:tbl>
      <w:tblPr>
        <w:tblStyle w:val="TableGrid"/>
        <w:tblW w:w="9923" w:type="dxa"/>
        <w:tblInd w:w="-147" w:type="dxa"/>
        <w:tblLook w:val="04A0" w:firstRow="1" w:lastRow="0" w:firstColumn="1" w:lastColumn="0" w:noHBand="0" w:noVBand="1"/>
      </w:tblPr>
      <w:tblGrid>
        <w:gridCol w:w="4111"/>
        <w:gridCol w:w="1701"/>
        <w:gridCol w:w="1418"/>
        <w:gridCol w:w="2693"/>
      </w:tblGrid>
      <w:tr w:rsidR="00502A3A" w:rsidRPr="00BE4C80" w14:paraId="0F38FC3D" w14:textId="77777777" w:rsidTr="00541B9D">
        <w:trPr>
          <w:cantSplit/>
          <w:trHeight w:val="20"/>
          <w:tblHeader/>
        </w:trPr>
        <w:tc>
          <w:tcPr>
            <w:tcW w:w="4111" w:type="dxa"/>
            <w:shd w:val="clear" w:color="auto" w:fill="D9D9D9"/>
            <w:hideMark/>
          </w:tcPr>
          <w:p w14:paraId="28D0A105" w14:textId="77777777" w:rsidR="00BE4C80" w:rsidRPr="00BE4C80" w:rsidRDefault="00BE4C80" w:rsidP="003347EC">
            <w:pPr>
              <w:keepLines/>
              <w:rPr>
                <w:rFonts w:cs="Arial"/>
                <w:b/>
                <w:bCs/>
                <w:color w:val="595959" w:themeColor="text1" w:themeTint="A6"/>
                <w:sz w:val="20"/>
                <w:szCs w:val="20"/>
              </w:rPr>
            </w:pPr>
            <w:r w:rsidRPr="00BE4C80">
              <w:rPr>
                <w:rFonts w:cs="Arial"/>
                <w:b/>
                <w:bCs/>
                <w:color w:val="595959" w:themeColor="text1" w:themeTint="A6"/>
                <w:sz w:val="20"/>
                <w:szCs w:val="20"/>
              </w:rPr>
              <w:t>Reagent</w:t>
            </w:r>
          </w:p>
        </w:tc>
        <w:tc>
          <w:tcPr>
            <w:tcW w:w="1701" w:type="dxa"/>
            <w:shd w:val="clear" w:color="auto" w:fill="D9D9D9"/>
            <w:hideMark/>
          </w:tcPr>
          <w:p w14:paraId="20A3F451" w14:textId="77777777" w:rsidR="00BE4C80" w:rsidRPr="00BE4C80" w:rsidRDefault="00BE4C80" w:rsidP="003347EC">
            <w:pPr>
              <w:keepLines/>
              <w:jc w:val="center"/>
              <w:rPr>
                <w:rFonts w:cs="Arial"/>
                <w:b/>
                <w:bCs/>
                <w:color w:val="595959" w:themeColor="text1" w:themeTint="A6"/>
                <w:sz w:val="20"/>
                <w:szCs w:val="20"/>
              </w:rPr>
            </w:pPr>
            <w:r w:rsidRPr="00BE4C80">
              <w:rPr>
                <w:rFonts w:cs="Arial"/>
                <w:b/>
                <w:bCs/>
                <w:color w:val="595959" w:themeColor="text1" w:themeTint="A6"/>
                <w:sz w:val="20"/>
                <w:szCs w:val="20"/>
              </w:rPr>
              <w:t>Storage Conditions</w:t>
            </w:r>
          </w:p>
        </w:tc>
        <w:tc>
          <w:tcPr>
            <w:tcW w:w="1418" w:type="dxa"/>
            <w:shd w:val="clear" w:color="auto" w:fill="D9D9D9"/>
            <w:hideMark/>
          </w:tcPr>
          <w:p w14:paraId="4CE081CB" w14:textId="77777777" w:rsidR="00BE4C80" w:rsidRPr="00BE4C80" w:rsidRDefault="00BE4C80" w:rsidP="009F3F53">
            <w:pPr>
              <w:keepLines/>
              <w:jc w:val="center"/>
              <w:rPr>
                <w:rFonts w:cs="Arial"/>
                <w:b/>
                <w:bCs/>
                <w:color w:val="595959" w:themeColor="text1" w:themeTint="A6"/>
                <w:sz w:val="20"/>
                <w:szCs w:val="20"/>
              </w:rPr>
            </w:pPr>
            <w:r w:rsidRPr="00BE4C80">
              <w:rPr>
                <w:rFonts w:cs="Arial"/>
                <w:b/>
                <w:bCs/>
                <w:color w:val="595959" w:themeColor="text1" w:themeTint="A6"/>
                <w:sz w:val="20"/>
                <w:szCs w:val="20"/>
              </w:rPr>
              <w:t>Volume per Sample (µL)</w:t>
            </w:r>
          </w:p>
        </w:tc>
        <w:tc>
          <w:tcPr>
            <w:tcW w:w="2693" w:type="dxa"/>
            <w:shd w:val="clear" w:color="auto" w:fill="D9D9D9"/>
            <w:hideMark/>
          </w:tcPr>
          <w:p w14:paraId="0665ECC5" w14:textId="77777777" w:rsidR="00BE4C80" w:rsidRPr="00BE4C80" w:rsidRDefault="00BE4C80" w:rsidP="003347EC">
            <w:pPr>
              <w:keepLines/>
              <w:rPr>
                <w:rFonts w:cs="Arial"/>
                <w:b/>
                <w:bCs/>
                <w:color w:val="595959" w:themeColor="text1" w:themeTint="A6"/>
                <w:sz w:val="20"/>
                <w:szCs w:val="20"/>
              </w:rPr>
            </w:pPr>
            <w:r w:rsidRPr="00BE4C80">
              <w:rPr>
                <w:rFonts w:cs="Arial"/>
                <w:b/>
                <w:bCs/>
                <w:color w:val="595959" w:themeColor="text1" w:themeTint="A6"/>
                <w:sz w:val="20"/>
                <w:szCs w:val="20"/>
              </w:rPr>
              <w:t>Preparation Required</w:t>
            </w:r>
          </w:p>
        </w:tc>
      </w:tr>
      <w:tr w:rsidR="00BE4C80" w:rsidRPr="00BE4C80" w14:paraId="1B9B84EE" w14:textId="77777777" w:rsidTr="00541B9D">
        <w:trPr>
          <w:cantSplit/>
          <w:trHeight w:val="20"/>
        </w:trPr>
        <w:tc>
          <w:tcPr>
            <w:tcW w:w="4111" w:type="dxa"/>
            <w:noWrap/>
            <w:vAlign w:val="center"/>
            <w:hideMark/>
          </w:tcPr>
          <w:p w14:paraId="18316C41" w14:textId="77777777"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Tagmentation Buffer</w:t>
            </w:r>
          </w:p>
        </w:tc>
        <w:tc>
          <w:tcPr>
            <w:tcW w:w="1701" w:type="dxa"/>
            <w:noWrap/>
            <w:vAlign w:val="center"/>
            <w:hideMark/>
          </w:tcPr>
          <w:p w14:paraId="21672E30"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5A69B047" w14:textId="3119E5C3" w:rsidR="00E129BC" w:rsidRPr="00BE4C80" w:rsidRDefault="00E129BC"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1</w:t>
            </w:r>
          </w:p>
        </w:tc>
        <w:tc>
          <w:tcPr>
            <w:tcW w:w="1418" w:type="dxa"/>
            <w:noWrap/>
            <w:vAlign w:val="center"/>
            <w:hideMark/>
          </w:tcPr>
          <w:p w14:paraId="239C8D1B"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29FAF526" w14:textId="663E7713"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Bring to room temperature.</w:t>
            </w:r>
            <w:r w:rsidR="00A51E39">
              <w:rPr>
                <w:rFonts w:cs="Arial"/>
                <w:color w:val="595959" w:themeColor="text1" w:themeTint="A6"/>
                <w:sz w:val="20"/>
                <w:szCs w:val="20"/>
              </w:rPr>
              <w:t xml:space="preserve"> </w:t>
            </w:r>
          </w:p>
        </w:tc>
      </w:tr>
      <w:tr w:rsidR="00BE4C80" w:rsidRPr="00BE4C80" w14:paraId="2A4DEEBC" w14:textId="77777777" w:rsidTr="00541B9D">
        <w:trPr>
          <w:cantSplit/>
          <w:trHeight w:val="20"/>
        </w:trPr>
        <w:tc>
          <w:tcPr>
            <w:tcW w:w="4111" w:type="dxa"/>
            <w:noWrap/>
            <w:vAlign w:val="center"/>
            <w:hideMark/>
          </w:tcPr>
          <w:p w14:paraId="384754EF" w14:textId="77777777"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Sterile Water</w:t>
            </w:r>
          </w:p>
        </w:tc>
        <w:tc>
          <w:tcPr>
            <w:tcW w:w="1701" w:type="dxa"/>
            <w:noWrap/>
            <w:vAlign w:val="center"/>
            <w:hideMark/>
          </w:tcPr>
          <w:p w14:paraId="3A11CEF8"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3A629DF0" w14:textId="0BC76D1E" w:rsidR="00E129BC" w:rsidRPr="00BE4C80" w:rsidRDefault="00E129BC"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418" w:type="dxa"/>
            <w:noWrap/>
            <w:vAlign w:val="center"/>
            <w:hideMark/>
          </w:tcPr>
          <w:p w14:paraId="7451DD65"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30</w:t>
            </w:r>
          </w:p>
        </w:tc>
        <w:tc>
          <w:tcPr>
            <w:tcW w:w="2693" w:type="dxa"/>
            <w:vAlign w:val="center"/>
            <w:hideMark/>
          </w:tcPr>
          <w:p w14:paraId="48A98486" w14:textId="056B1336"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 xml:space="preserve">No preparation required. </w:t>
            </w:r>
          </w:p>
        </w:tc>
      </w:tr>
      <w:tr w:rsidR="00BE4C80" w:rsidRPr="00BE4C80" w14:paraId="35B5E7C8" w14:textId="77777777" w:rsidTr="00541B9D">
        <w:trPr>
          <w:cantSplit/>
          <w:trHeight w:val="20"/>
        </w:trPr>
        <w:tc>
          <w:tcPr>
            <w:tcW w:w="4111" w:type="dxa"/>
            <w:noWrap/>
            <w:vAlign w:val="center"/>
            <w:hideMark/>
          </w:tcPr>
          <w:p w14:paraId="0ACC64E9" w14:textId="77777777"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Tagmentation Beads</w:t>
            </w:r>
          </w:p>
        </w:tc>
        <w:tc>
          <w:tcPr>
            <w:tcW w:w="1701" w:type="dxa"/>
            <w:noWrap/>
            <w:vAlign w:val="center"/>
            <w:hideMark/>
          </w:tcPr>
          <w:p w14:paraId="3723D326"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0BE0A141" w14:textId="529F93B1" w:rsidR="00E129BC" w:rsidRPr="00BE4C80" w:rsidRDefault="00E129BC"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1</w:t>
            </w:r>
          </w:p>
        </w:tc>
        <w:tc>
          <w:tcPr>
            <w:tcW w:w="1418" w:type="dxa"/>
            <w:noWrap/>
            <w:vAlign w:val="center"/>
            <w:hideMark/>
          </w:tcPr>
          <w:p w14:paraId="4396E16D"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1EC9906A" w14:textId="77CCA307" w:rsidR="00BE4C80" w:rsidRPr="00BE4C80" w:rsidRDefault="00BE4C80" w:rsidP="00653CFC">
            <w:pPr>
              <w:keepLines/>
              <w:spacing w:line="276" w:lineRule="auto"/>
              <w:rPr>
                <w:rFonts w:cs="Arial"/>
                <w:b/>
                <w:bCs/>
                <w:color w:val="595959" w:themeColor="text1" w:themeTint="A6"/>
                <w:sz w:val="20"/>
                <w:szCs w:val="20"/>
              </w:rPr>
            </w:pPr>
            <w:r w:rsidRPr="00BE4C80">
              <w:rPr>
                <w:rFonts w:cs="Arial"/>
                <w:b/>
                <w:bCs/>
                <w:color w:val="595959" w:themeColor="text1" w:themeTint="A6"/>
                <w:sz w:val="20"/>
                <w:szCs w:val="20"/>
              </w:rPr>
              <w:t xml:space="preserve">Bring to room temperature, at least 30 mins. </w:t>
            </w:r>
          </w:p>
        </w:tc>
      </w:tr>
      <w:tr w:rsidR="00BE4C80" w:rsidRPr="00BE4C80" w14:paraId="474D053B" w14:textId="77777777" w:rsidTr="00541B9D">
        <w:trPr>
          <w:cantSplit/>
          <w:trHeight w:val="20"/>
        </w:trPr>
        <w:tc>
          <w:tcPr>
            <w:tcW w:w="4111" w:type="dxa"/>
            <w:noWrap/>
            <w:vAlign w:val="center"/>
            <w:hideMark/>
          </w:tcPr>
          <w:p w14:paraId="1E89C31E" w14:textId="77777777"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Stop Buffer</w:t>
            </w:r>
          </w:p>
        </w:tc>
        <w:tc>
          <w:tcPr>
            <w:tcW w:w="1701" w:type="dxa"/>
            <w:noWrap/>
            <w:vAlign w:val="center"/>
            <w:hideMark/>
          </w:tcPr>
          <w:p w14:paraId="4175B579"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2C431E64" w14:textId="42C6AE97" w:rsidR="00A52C30" w:rsidRPr="00BE4C80" w:rsidRDefault="00A52C30"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2</w:t>
            </w:r>
          </w:p>
        </w:tc>
        <w:tc>
          <w:tcPr>
            <w:tcW w:w="1418" w:type="dxa"/>
            <w:noWrap/>
            <w:vAlign w:val="center"/>
            <w:hideMark/>
          </w:tcPr>
          <w:p w14:paraId="25F1A64A"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10</w:t>
            </w:r>
          </w:p>
        </w:tc>
        <w:tc>
          <w:tcPr>
            <w:tcW w:w="2693" w:type="dxa"/>
            <w:vAlign w:val="center"/>
            <w:hideMark/>
          </w:tcPr>
          <w:p w14:paraId="0B514191" w14:textId="70AB8599" w:rsidR="00BE4C80" w:rsidRPr="00BE4C80" w:rsidRDefault="0034221B"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No preparation required.</w:t>
            </w:r>
          </w:p>
        </w:tc>
      </w:tr>
      <w:tr w:rsidR="00BE4C80" w:rsidRPr="00BE4C80" w14:paraId="0C2B465A" w14:textId="77777777" w:rsidTr="00541B9D">
        <w:trPr>
          <w:cantSplit/>
          <w:trHeight w:val="20"/>
        </w:trPr>
        <w:tc>
          <w:tcPr>
            <w:tcW w:w="4111" w:type="dxa"/>
            <w:vAlign w:val="center"/>
            <w:hideMark/>
          </w:tcPr>
          <w:p w14:paraId="70CE930E" w14:textId="77777777"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Tagmentation Wash Buffer</w:t>
            </w:r>
          </w:p>
        </w:tc>
        <w:tc>
          <w:tcPr>
            <w:tcW w:w="1701" w:type="dxa"/>
            <w:noWrap/>
            <w:vAlign w:val="center"/>
            <w:hideMark/>
          </w:tcPr>
          <w:p w14:paraId="281FFF69"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30°C</w:t>
            </w:r>
          </w:p>
          <w:p w14:paraId="6BFD2B7E" w14:textId="0FBFD53F" w:rsidR="00A52C30" w:rsidRPr="00BE4C80" w:rsidRDefault="00A52C30"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2</w:t>
            </w:r>
          </w:p>
        </w:tc>
        <w:tc>
          <w:tcPr>
            <w:tcW w:w="1418" w:type="dxa"/>
            <w:noWrap/>
            <w:vAlign w:val="center"/>
            <w:hideMark/>
          </w:tcPr>
          <w:p w14:paraId="6A7A6420"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300</w:t>
            </w:r>
          </w:p>
        </w:tc>
        <w:tc>
          <w:tcPr>
            <w:tcW w:w="2693" w:type="dxa"/>
            <w:vAlign w:val="center"/>
            <w:hideMark/>
          </w:tcPr>
          <w:p w14:paraId="25E2E300" w14:textId="47A6F5C5"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No preparation required.</w:t>
            </w:r>
            <w:r w:rsidR="00A51E39">
              <w:rPr>
                <w:rFonts w:cs="Arial"/>
                <w:color w:val="595959" w:themeColor="text1" w:themeTint="A6"/>
                <w:sz w:val="20"/>
                <w:szCs w:val="20"/>
              </w:rPr>
              <w:t xml:space="preserve"> </w:t>
            </w:r>
          </w:p>
        </w:tc>
      </w:tr>
      <w:tr w:rsidR="00BE4C80" w:rsidRPr="00BE4C80" w14:paraId="0BFE6E2E" w14:textId="77777777" w:rsidTr="00541B9D">
        <w:trPr>
          <w:cantSplit/>
          <w:trHeight w:val="20"/>
        </w:trPr>
        <w:tc>
          <w:tcPr>
            <w:tcW w:w="4111" w:type="dxa"/>
            <w:noWrap/>
            <w:vAlign w:val="center"/>
            <w:hideMark/>
          </w:tcPr>
          <w:p w14:paraId="7336ABE1" w14:textId="50FCE6D1"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PCR Mix</w:t>
            </w:r>
            <w:r w:rsidR="001E2029">
              <w:rPr>
                <w:rFonts w:cs="Arial"/>
                <w:color w:val="595959" w:themeColor="text1" w:themeTint="A6"/>
                <w:sz w:val="20"/>
                <w:szCs w:val="20"/>
              </w:rPr>
              <w:t xml:space="preserve"> </w:t>
            </w:r>
            <w:r w:rsidR="001E2029" w:rsidRPr="001E2029">
              <w:rPr>
                <w:rFonts w:cs="Arial"/>
                <w:color w:val="595959" w:themeColor="text1" w:themeTint="A6"/>
                <w:sz w:val="20"/>
                <w:szCs w:val="20"/>
              </w:rPr>
              <w:t>(or PCR Mix</w:t>
            </w:r>
            <w:r w:rsidR="009F3F53">
              <w:rPr>
                <w:rFonts w:cs="Arial"/>
                <w:color w:val="595959" w:themeColor="text1" w:themeTint="A6"/>
                <w:sz w:val="20"/>
                <w:szCs w:val="20"/>
              </w:rPr>
              <w:t>-</w:t>
            </w:r>
            <w:r w:rsidR="001E2029" w:rsidRPr="001E2029">
              <w:rPr>
                <w:rFonts w:cs="Arial"/>
                <w:color w:val="595959" w:themeColor="text1" w:themeTint="A6"/>
                <w:sz w:val="20"/>
                <w:szCs w:val="20"/>
              </w:rPr>
              <w:t>1 for 96</w:t>
            </w:r>
            <w:r w:rsidR="001E2029">
              <w:rPr>
                <w:rFonts w:cs="Arial"/>
                <w:color w:val="595959" w:themeColor="text1" w:themeTint="A6"/>
                <w:sz w:val="20"/>
                <w:szCs w:val="20"/>
              </w:rPr>
              <w:t xml:space="preserve"> kits)</w:t>
            </w:r>
          </w:p>
        </w:tc>
        <w:tc>
          <w:tcPr>
            <w:tcW w:w="1701" w:type="dxa"/>
            <w:noWrap/>
            <w:vAlign w:val="center"/>
            <w:hideMark/>
          </w:tcPr>
          <w:p w14:paraId="22E8D335"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51A6EB7C" w14:textId="491EE57B" w:rsidR="00A52C30" w:rsidRPr="00BE4C80" w:rsidRDefault="00A52C30"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4</w:t>
            </w:r>
            <w:r w:rsidR="009F3F53">
              <w:rPr>
                <w:rFonts w:cs="Arial"/>
                <w:color w:val="595959" w:themeColor="text1" w:themeTint="A6"/>
                <w:sz w:val="20"/>
                <w:szCs w:val="20"/>
              </w:rPr>
              <w:t xml:space="preserve"> (or BOX 1 for 96 kit)</w:t>
            </w:r>
          </w:p>
        </w:tc>
        <w:tc>
          <w:tcPr>
            <w:tcW w:w="1418" w:type="dxa"/>
            <w:noWrap/>
            <w:vAlign w:val="center"/>
            <w:hideMark/>
          </w:tcPr>
          <w:p w14:paraId="0BA4E771" w14:textId="77777777" w:rsidR="00BE4C80" w:rsidRPr="00BE4C80" w:rsidRDefault="00BE4C80" w:rsidP="009F3F53">
            <w:pPr>
              <w:pStyle w:val="ListParagraph"/>
              <w:keepLines/>
              <w:spacing w:line="276" w:lineRule="auto"/>
              <w:ind w:left="36"/>
              <w:jc w:val="center"/>
              <w:rPr>
                <w:rFonts w:cs="Arial"/>
                <w:color w:val="595959" w:themeColor="text1" w:themeTint="A6"/>
                <w:sz w:val="20"/>
                <w:szCs w:val="20"/>
              </w:rPr>
            </w:pPr>
            <w:r w:rsidRPr="00BE4C80">
              <w:rPr>
                <w:rFonts w:cs="Arial"/>
                <w:color w:val="595959" w:themeColor="text1" w:themeTint="A6"/>
                <w:sz w:val="20"/>
                <w:szCs w:val="20"/>
              </w:rPr>
              <w:t>20</w:t>
            </w:r>
          </w:p>
        </w:tc>
        <w:tc>
          <w:tcPr>
            <w:tcW w:w="2693" w:type="dxa"/>
            <w:vAlign w:val="center"/>
            <w:hideMark/>
          </w:tcPr>
          <w:p w14:paraId="0DAC0E87" w14:textId="77777777" w:rsid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Thaw and keep on ice.</w:t>
            </w:r>
            <w:r w:rsidR="00A51E39">
              <w:rPr>
                <w:rFonts w:cs="Arial"/>
                <w:color w:val="595959" w:themeColor="text1" w:themeTint="A6"/>
                <w:sz w:val="20"/>
                <w:szCs w:val="20"/>
              </w:rPr>
              <w:t xml:space="preserve"> </w:t>
            </w:r>
          </w:p>
          <w:p w14:paraId="1562D7D3" w14:textId="0541A515" w:rsidR="00E2253E" w:rsidRPr="00BE4C80" w:rsidRDefault="00E2253E" w:rsidP="00653CFC">
            <w:pPr>
              <w:keepLines/>
              <w:spacing w:line="276" w:lineRule="auto"/>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BE4C80" w:rsidRPr="00BE4C80" w14:paraId="4DD7C509" w14:textId="77777777" w:rsidTr="00541B9D">
        <w:trPr>
          <w:cantSplit/>
          <w:trHeight w:val="20"/>
        </w:trPr>
        <w:tc>
          <w:tcPr>
            <w:tcW w:w="4111" w:type="dxa"/>
            <w:vAlign w:val="center"/>
            <w:hideMark/>
          </w:tcPr>
          <w:p w14:paraId="6B85C81B" w14:textId="0A2711C9" w:rsid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lastRenderedPageBreak/>
              <w:t>Ind</w:t>
            </w:r>
            <w:r w:rsidR="00D4561A">
              <w:rPr>
                <w:rFonts w:cs="Arial"/>
                <w:color w:val="595959" w:themeColor="text1" w:themeTint="A6"/>
                <w:sz w:val="20"/>
                <w:szCs w:val="20"/>
              </w:rPr>
              <w:t>exes:</w:t>
            </w:r>
          </w:p>
          <w:p w14:paraId="065A94C5" w14:textId="1C951970" w:rsidR="00E2253E" w:rsidRDefault="00E2253E" w:rsidP="00E2253E">
            <w:pPr>
              <w:keepLines/>
              <w:spacing w:line="276" w:lineRule="auto"/>
              <w:rPr>
                <w:rFonts w:cs="Arial"/>
                <w:color w:val="595959" w:themeColor="text1" w:themeTint="A6"/>
                <w:sz w:val="20"/>
                <w:szCs w:val="20"/>
              </w:rPr>
            </w:pPr>
            <w:r w:rsidRPr="00551ABC">
              <w:rPr>
                <w:rFonts w:cs="Arial"/>
                <w:b/>
                <w:bCs/>
                <w:color w:val="595959" w:themeColor="text1" w:themeTint="A6"/>
                <w:sz w:val="20"/>
                <w:szCs w:val="20"/>
              </w:rPr>
              <w:t>ASTX17.1(24)</w:t>
            </w:r>
            <w:r w:rsidR="008521C4">
              <w:rPr>
                <w:rFonts w:cs="Arial"/>
                <w:b/>
                <w:bCs/>
                <w:color w:val="595959" w:themeColor="text1" w:themeTint="A6"/>
                <w:sz w:val="20"/>
                <w:szCs w:val="20"/>
              </w:rPr>
              <w:t>-IVD</w:t>
            </w:r>
            <w:r w:rsidRPr="00551ABC">
              <w:rPr>
                <w:rFonts w:cs="Arial"/>
                <w:b/>
                <w:bCs/>
                <w:color w:val="595959" w:themeColor="text1" w:themeTint="A6"/>
                <w:sz w:val="20"/>
                <w:szCs w:val="20"/>
              </w:rPr>
              <w:t>:</w:t>
            </w:r>
            <w:r>
              <w:rPr>
                <w:rFonts w:cs="Arial"/>
                <w:color w:val="595959" w:themeColor="text1" w:themeTint="A6"/>
                <w:sz w:val="20"/>
                <w:szCs w:val="20"/>
              </w:rPr>
              <w:t xml:space="preserve"> </w:t>
            </w:r>
            <w:r w:rsidRPr="00BE4C80">
              <w:rPr>
                <w:rFonts w:cs="Arial"/>
                <w:color w:val="595959" w:themeColor="text1" w:themeTint="A6"/>
                <w:sz w:val="20"/>
                <w:szCs w:val="20"/>
              </w:rPr>
              <w:t>H503, H505, H506, H517, H705, H706, H707, H710, H711, H</w:t>
            </w:r>
            <w:r>
              <w:rPr>
                <w:rFonts w:cs="Arial"/>
                <w:color w:val="595959" w:themeColor="text1" w:themeTint="A6"/>
                <w:sz w:val="20"/>
                <w:szCs w:val="20"/>
              </w:rPr>
              <w:t>7</w:t>
            </w:r>
            <w:r w:rsidRPr="00BE4C80">
              <w:rPr>
                <w:rFonts w:cs="Arial"/>
                <w:color w:val="595959" w:themeColor="text1" w:themeTint="A6"/>
                <w:sz w:val="20"/>
                <w:szCs w:val="20"/>
              </w:rPr>
              <w:t>14</w:t>
            </w:r>
          </w:p>
          <w:p w14:paraId="20E5EA48" w14:textId="77777777" w:rsidR="00E2253E" w:rsidRDefault="00E2253E" w:rsidP="00E2253E">
            <w:pPr>
              <w:keepLines/>
              <w:spacing w:line="276" w:lineRule="auto"/>
              <w:rPr>
                <w:rFonts w:cs="Arial"/>
                <w:color w:val="595959" w:themeColor="text1" w:themeTint="A6"/>
                <w:sz w:val="20"/>
                <w:szCs w:val="20"/>
              </w:rPr>
            </w:pPr>
            <w:r w:rsidRPr="00551ABC">
              <w:rPr>
                <w:rFonts w:cs="Arial"/>
                <w:b/>
                <w:bCs/>
                <w:color w:val="595959" w:themeColor="text1" w:themeTint="A6"/>
                <w:sz w:val="20"/>
                <w:szCs w:val="20"/>
              </w:rPr>
              <w:t>ASTX17.1(24)-B-</w:t>
            </w:r>
            <w:r>
              <w:rPr>
                <w:rFonts w:cs="Arial"/>
                <w:b/>
                <w:bCs/>
                <w:color w:val="595959" w:themeColor="text1" w:themeTint="A6"/>
                <w:sz w:val="20"/>
                <w:szCs w:val="20"/>
              </w:rPr>
              <w:t>IVD</w:t>
            </w:r>
            <w:r w:rsidRPr="00551ABC">
              <w:rPr>
                <w:rFonts w:cs="Arial"/>
                <w:b/>
                <w:bCs/>
                <w:color w:val="595959" w:themeColor="text1" w:themeTint="A6"/>
                <w:sz w:val="20"/>
                <w:szCs w:val="20"/>
              </w:rPr>
              <w:t>:</w:t>
            </w:r>
            <w:r>
              <w:rPr>
                <w:rFonts w:cs="Arial"/>
                <w:color w:val="595959" w:themeColor="text1" w:themeTint="A6"/>
                <w:sz w:val="20"/>
                <w:szCs w:val="20"/>
              </w:rPr>
              <w:t xml:space="preserve"> H502, H507, H508, H521, H701, H702, H703, H704, H712, H715  </w:t>
            </w:r>
          </w:p>
          <w:p w14:paraId="0907D8C6" w14:textId="34D2E743" w:rsidR="00324089" w:rsidRPr="00B64C0D" w:rsidRDefault="00324089" w:rsidP="00324089">
            <w:pPr>
              <w:keepLines/>
              <w:spacing w:line="276" w:lineRule="auto"/>
              <w:rPr>
                <w:rFonts w:cs="Arial"/>
                <w:color w:val="595959" w:themeColor="text1" w:themeTint="A6"/>
                <w:sz w:val="20"/>
                <w:szCs w:val="20"/>
              </w:rPr>
            </w:pPr>
            <w:r w:rsidRPr="00551ABC">
              <w:rPr>
                <w:rFonts w:cs="Arial"/>
                <w:b/>
                <w:bCs/>
                <w:color w:val="595959" w:themeColor="text1" w:themeTint="A6"/>
                <w:sz w:val="20"/>
                <w:szCs w:val="20"/>
              </w:rPr>
              <w:t>ASTX17.1(</w:t>
            </w:r>
            <w:r>
              <w:rPr>
                <w:rFonts w:cs="Arial"/>
                <w:b/>
                <w:bCs/>
                <w:color w:val="595959" w:themeColor="text1" w:themeTint="A6"/>
                <w:sz w:val="20"/>
                <w:szCs w:val="20"/>
              </w:rPr>
              <w:t>96</w:t>
            </w:r>
            <w:r w:rsidRPr="00551ABC">
              <w:rPr>
                <w:rFonts w:cs="Arial"/>
                <w:b/>
                <w:bCs/>
                <w:color w:val="595959" w:themeColor="text1" w:themeTint="A6"/>
                <w:sz w:val="20"/>
                <w:szCs w:val="20"/>
              </w:rPr>
              <w:t>)</w:t>
            </w:r>
            <w:r>
              <w:rPr>
                <w:rFonts w:cs="Arial"/>
                <w:b/>
                <w:bCs/>
                <w:color w:val="595959" w:themeColor="text1" w:themeTint="A6"/>
                <w:sz w:val="20"/>
                <w:szCs w:val="20"/>
              </w:rPr>
              <w:t>-A-IVD</w:t>
            </w:r>
            <w:r w:rsidR="00D60EA7">
              <w:rPr>
                <w:rFonts w:cs="Arial"/>
                <w:b/>
                <w:bCs/>
                <w:color w:val="595959" w:themeColor="text1" w:themeTint="A6"/>
                <w:sz w:val="20"/>
                <w:szCs w:val="20"/>
              </w:rPr>
              <w:t>/</w:t>
            </w:r>
            <w:r w:rsidR="00D60EA7" w:rsidRPr="00551ABC">
              <w:rPr>
                <w:rFonts w:cs="Arial"/>
                <w:b/>
                <w:bCs/>
                <w:color w:val="595959" w:themeColor="text1" w:themeTint="A6"/>
                <w:sz w:val="20"/>
                <w:szCs w:val="20"/>
              </w:rPr>
              <w:t>ASTX</w:t>
            </w:r>
            <w:r w:rsidR="00D60EA7">
              <w:rPr>
                <w:rFonts w:cs="Arial"/>
                <w:b/>
                <w:bCs/>
                <w:color w:val="595959" w:themeColor="text1" w:themeTint="A6"/>
                <w:sz w:val="20"/>
                <w:szCs w:val="20"/>
              </w:rPr>
              <w:t>9</w:t>
            </w:r>
            <w:r w:rsidR="00D60EA7" w:rsidRPr="00551ABC">
              <w:rPr>
                <w:rFonts w:cs="Arial"/>
                <w:b/>
                <w:bCs/>
                <w:color w:val="595959" w:themeColor="text1" w:themeTint="A6"/>
                <w:sz w:val="20"/>
                <w:szCs w:val="20"/>
              </w:rPr>
              <w:t>.1(</w:t>
            </w:r>
            <w:r w:rsidR="00D60EA7">
              <w:rPr>
                <w:rFonts w:cs="Arial"/>
                <w:b/>
                <w:bCs/>
                <w:color w:val="595959" w:themeColor="text1" w:themeTint="A6"/>
                <w:sz w:val="20"/>
                <w:szCs w:val="20"/>
              </w:rPr>
              <w:t>96</w:t>
            </w:r>
            <w:r w:rsidR="00D60EA7" w:rsidRPr="00551ABC">
              <w:rPr>
                <w:rFonts w:cs="Arial"/>
                <w:b/>
                <w:bCs/>
                <w:color w:val="595959" w:themeColor="text1" w:themeTint="A6"/>
                <w:sz w:val="20"/>
                <w:szCs w:val="20"/>
              </w:rPr>
              <w:t>)</w:t>
            </w:r>
            <w:r w:rsidR="00D60EA7">
              <w:rPr>
                <w:rFonts w:cs="Arial"/>
                <w:b/>
                <w:bCs/>
                <w:color w:val="595959" w:themeColor="text1" w:themeTint="A6"/>
                <w:sz w:val="20"/>
                <w:szCs w:val="20"/>
              </w:rPr>
              <w:t>-A-IVD</w:t>
            </w:r>
            <w:r w:rsidRPr="00551ABC">
              <w:rPr>
                <w:rFonts w:cs="Arial"/>
                <w:b/>
                <w:bCs/>
                <w:color w:val="595959" w:themeColor="text1" w:themeTint="A6"/>
                <w:sz w:val="20"/>
                <w:szCs w:val="20"/>
              </w:rPr>
              <w:t>:</w:t>
            </w:r>
            <w:r>
              <w:rPr>
                <w:rFonts w:cs="Arial"/>
                <w:color w:val="595959" w:themeColor="text1" w:themeTint="A6"/>
                <w:sz w:val="20"/>
                <w:szCs w:val="20"/>
              </w:rPr>
              <w:t xml:space="preserve"> </w:t>
            </w:r>
            <w:r w:rsidRPr="009D0ED2">
              <w:rPr>
                <w:rFonts w:cs="Arial"/>
                <w:color w:val="595959" w:themeColor="text1" w:themeTint="A6"/>
                <w:sz w:val="20"/>
                <w:szCs w:val="20"/>
              </w:rPr>
              <w:t xml:space="preserve">H503, H505, H506, H517, H502, H507, H508, H521, H705, H706, H707, H710, H711, H714, H701, H702, H703, </w:t>
            </w:r>
            <w:r w:rsidRPr="00B64C0D">
              <w:rPr>
                <w:rFonts w:cs="Arial"/>
                <w:color w:val="595959" w:themeColor="text1" w:themeTint="A6"/>
                <w:sz w:val="20"/>
                <w:szCs w:val="20"/>
              </w:rPr>
              <w:t>H704, H712, H715</w:t>
            </w:r>
          </w:p>
          <w:p w14:paraId="0D13E605" w14:textId="1408C99D" w:rsidR="00324089" w:rsidRPr="00110648" w:rsidRDefault="00324089" w:rsidP="00324089">
            <w:pPr>
              <w:keepLines/>
              <w:spacing w:line="276" w:lineRule="auto"/>
              <w:rPr>
                <w:rFonts w:cs="Arial"/>
                <w:color w:val="595959" w:themeColor="text1" w:themeTint="A6"/>
                <w:sz w:val="20"/>
                <w:szCs w:val="20"/>
              </w:rPr>
            </w:pPr>
            <w:r w:rsidRPr="00551ABC">
              <w:rPr>
                <w:rFonts w:cs="Arial"/>
                <w:b/>
                <w:bCs/>
                <w:color w:val="595959" w:themeColor="text1" w:themeTint="A6"/>
                <w:sz w:val="20"/>
                <w:szCs w:val="20"/>
              </w:rPr>
              <w:t>ASTX17.1(</w:t>
            </w:r>
            <w:r>
              <w:rPr>
                <w:rFonts w:cs="Arial"/>
                <w:b/>
                <w:bCs/>
                <w:color w:val="595959" w:themeColor="text1" w:themeTint="A6"/>
                <w:sz w:val="20"/>
                <w:szCs w:val="20"/>
              </w:rPr>
              <w:t>96</w:t>
            </w:r>
            <w:r w:rsidRPr="00551ABC">
              <w:rPr>
                <w:rFonts w:cs="Arial"/>
                <w:b/>
                <w:bCs/>
                <w:color w:val="595959" w:themeColor="text1" w:themeTint="A6"/>
                <w:sz w:val="20"/>
                <w:szCs w:val="20"/>
              </w:rPr>
              <w:t>)</w:t>
            </w:r>
            <w:r>
              <w:rPr>
                <w:rFonts w:cs="Arial"/>
                <w:b/>
                <w:bCs/>
                <w:color w:val="595959" w:themeColor="text1" w:themeTint="A6"/>
                <w:sz w:val="20"/>
                <w:szCs w:val="20"/>
              </w:rPr>
              <w:t>-B-IVD</w:t>
            </w:r>
            <w:r w:rsidR="00D60EA7">
              <w:rPr>
                <w:rFonts w:cs="Arial"/>
                <w:b/>
                <w:bCs/>
                <w:color w:val="595959" w:themeColor="text1" w:themeTint="A6"/>
                <w:sz w:val="20"/>
                <w:szCs w:val="20"/>
              </w:rPr>
              <w:t>/</w:t>
            </w:r>
            <w:r w:rsidR="00D60EA7" w:rsidRPr="00551ABC">
              <w:rPr>
                <w:rFonts w:cs="Arial"/>
                <w:b/>
                <w:bCs/>
                <w:color w:val="595959" w:themeColor="text1" w:themeTint="A6"/>
                <w:sz w:val="20"/>
                <w:szCs w:val="20"/>
              </w:rPr>
              <w:t>ASTX</w:t>
            </w:r>
            <w:r w:rsidR="00D60EA7">
              <w:rPr>
                <w:rFonts w:cs="Arial"/>
                <w:b/>
                <w:bCs/>
                <w:color w:val="595959" w:themeColor="text1" w:themeTint="A6"/>
                <w:sz w:val="20"/>
                <w:szCs w:val="20"/>
              </w:rPr>
              <w:t>9</w:t>
            </w:r>
            <w:r w:rsidR="00D60EA7" w:rsidRPr="00551ABC">
              <w:rPr>
                <w:rFonts w:cs="Arial"/>
                <w:b/>
                <w:bCs/>
                <w:color w:val="595959" w:themeColor="text1" w:themeTint="A6"/>
                <w:sz w:val="20"/>
                <w:szCs w:val="20"/>
              </w:rPr>
              <w:t>.1(</w:t>
            </w:r>
            <w:r w:rsidR="00D60EA7">
              <w:rPr>
                <w:rFonts w:cs="Arial"/>
                <w:b/>
                <w:bCs/>
                <w:color w:val="595959" w:themeColor="text1" w:themeTint="A6"/>
                <w:sz w:val="20"/>
                <w:szCs w:val="20"/>
              </w:rPr>
              <w:t>96</w:t>
            </w:r>
            <w:r w:rsidR="00D60EA7" w:rsidRPr="00551ABC">
              <w:rPr>
                <w:rFonts w:cs="Arial"/>
                <w:b/>
                <w:bCs/>
                <w:color w:val="595959" w:themeColor="text1" w:themeTint="A6"/>
                <w:sz w:val="20"/>
                <w:szCs w:val="20"/>
              </w:rPr>
              <w:t>)</w:t>
            </w:r>
            <w:r w:rsidR="00D60EA7">
              <w:rPr>
                <w:rFonts w:cs="Arial"/>
                <w:b/>
                <w:bCs/>
                <w:color w:val="595959" w:themeColor="text1" w:themeTint="A6"/>
                <w:sz w:val="20"/>
                <w:szCs w:val="20"/>
              </w:rPr>
              <w:t>-B-IVD</w:t>
            </w:r>
            <w:r w:rsidRPr="00B64C0D">
              <w:rPr>
                <w:rFonts w:cs="Arial"/>
                <w:b/>
                <w:bCs/>
                <w:color w:val="595959" w:themeColor="text1" w:themeTint="A6"/>
                <w:sz w:val="20"/>
                <w:szCs w:val="20"/>
              </w:rPr>
              <w:t>:</w:t>
            </w:r>
            <w:r w:rsidRPr="00B64C0D">
              <w:rPr>
                <w:rFonts w:cs="Arial"/>
                <w:color w:val="595959" w:themeColor="text1" w:themeTint="A6"/>
                <w:sz w:val="20"/>
                <w:szCs w:val="20"/>
              </w:rPr>
              <w:t xml:space="preserve"> </w:t>
            </w:r>
            <w:r w:rsidRPr="00110648">
              <w:rPr>
                <w:rFonts w:cs="Arial"/>
                <w:color w:val="595959" w:themeColor="text1" w:themeTint="A6"/>
                <w:sz w:val="20"/>
                <w:szCs w:val="20"/>
              </w:rPr>
              <w:t>H510, H511, H513, H522, H515, H516, H518, H520, H716, H718, H719, H720, H721, H722, H723, H724, H726, H727, H728, H729</w:t>
            </w:r>
          </w:p>
          <w:p w14:paraId="3AD59ADA" w14:textId="65985AF2" w:rsidR="00324089" w:rsidRPr="00BE4C80" w:rsidRDefault="00324089" w:rsidP="00E2253E">
            <w:pPr>
              <w:keepLines/>
              <w:spacing w:line="276" w:lineRule="auto"/>
              <w:rPr>
                <w:rFonts w:cs="Arial"/>
                <w:color w:val="595959" w:themeColor="text1" w:themeTint="A6"/>
                <w:sz w:val="20"/>
                <w:szCs w:val="20"/>
              </w:rPr>
            </w:pPr>
          </w:p>
        </w:tc>
        <w:tc>
          <w:tcPr>
            <w:tcW w:w="1701" w:type="dxa"/>
            <w:noWrap/>
            <w:vAlign w:val="center"/>
            <w:hideMark/>
          </w:tcPr>
          <w:p w14:paraId="75AA3D2B" w14:textId="77777777" w:rsidR="00BE4C80" w:rsidRDefault="00BE4C80" w:rsidP="002812AA">
            <w:pPr>
              <w:keepLines/>
              <w:spacing w:line="276" w:lineRule="auto"/>
              <w:jc w:val="center"/>
              <w:rPr>
                <w:rFonts w:cs="Arial"/>
                <w:color w:val="595959" w:themeColor="text1" w:themeTint="A6"/>
                <w:sz w:val="20"/>
                <w:szCs w:val="20"/>
              </w:rPr>
            </w:pPr>
            <w:r w:rsidRPr="00BE4C80">
              <w:rPr>
                <w:rFonts w:cs="Arial"/>
                <w:color w:val="595959" w:themeColor="text1" w:themeTint="A6"/>
                <w:sz w:val="20"/>
                <w:szCs w:val="20"/>
              </w:rPr>
              <w:t>-15°C to -25°C</w:t>
            </w:r>
          </w:p>
          <w:p w14:paraId="03C68816" w14:textId="586FA49F" w:rsidR="00A52C30" w:rsidRPr="00BE4C80" w:rsidRDefault="00A52C30" w:rsidP="002812AA">
            <w:pPr>
              <w:keepLines/>
              <w:spacing w:line="276" w:lineRule="auto"/>
              <w:jc w:val="center"/>
              <w:rPr>
                <w:rFonts w:cs="Arial"/>
                <w:color w:val="595959" w:themeColor="text1" w:themeTint="A6"/>
                <w:sz w:val="20"/>
                <w:szCs w:val="20"/>
              </w:rPr>
            </w:pPr>
            <w:r>
              <w:rPr>
                <w:rFonts w:cs="Arial"/>
                <w:color w:val="595959" w:themeColor="text1" w:themeTint="A6"/>
                <w:sz w:val="20"/>
                <w:szCs w:val="20"/>
              </w:rPr>
              <w:t>BOX 3</w:t>
            </w:r>
          </w:p>
        </w:tc>
        <w:tc>
          <w:tcPr>
            <w:tcW w:w="1418" w:type="dxa"/>
            <w:noWrap/>
            <w:vAlign w:val="center"/>
            <w:hideMark/>
          </w:tcPr>
          <w:p w14:paraId="725F74CD" w14:textId="112FB798" w:rsidR="00BE4C80" w:rsidRPr="00BE4C80" w:rsidRDefault="009F3F53" w:rsidP="009F3F53">
            <w:pPr>
              <w:pStyle w:val="ListParagraph"/>
              <w:keepLines/>
              <w:spacing w:line="276" w:lineRule="auto"/>
              <w:ind w:left="36"/>
              <w:jc w:val="center"/>
              <w:rPr>
                <w:rFonts w:cs="Arial"/>
                <w:color w:val="595959" w:themeColor="text1" w:themeTint="A6"/>
                <w:sz w:val="20"/>
                <w:szCs w:val="20"/>
              </w:rPr>
            </w:pPr>
            <w:r>
              <w:rPr>
                <w:rFonts w:cs="Arial"/>
                <w:color w:val="595959" w:themeColor="text1" w:themeTint="A6"/>
                <w:sz w:val="20"/>
                <w:szCs w:val="20"/>
              </w:rPr>
              <w:t xml:space="preserve">10 </w:t>
            </w:r>
            <w:r w:rsidR="009357A5">
              <w:rPr>
                <w:rFonts w:cs="Arial"/>
                <w:color w:val="595959" w:themeColor="text1" w:themeTint="A6"/>
                <w:sz w:val="20"/>
                <w:szCs w:val="20"/>
              </w:rPr>
              <w:t>total</w:t>
            </w:r>
          </w:p>
        </w:tc>
        <w:tc>
          <w:tcPr>
            <w:tcW w:w="2693" w:type="dxa"/>
            <w:vAlign w:val="center"/>
            <w:hideMark/>
          </w:tcPr>
          <w:p w14:paraId="499E02A1" w14:textId="1316B87B" w:rsidR="00BE4C80" w:rsidRPr="00BE4C80" w:rsidRDefault="00BE4C80" w:rsidP="00653CFC">
            <w:pPr>
              <w:keepLines/>
              <w:spacing w:line="276" w:lineRule="auto"/>
              <w:rPr>
                <w:rFonts w:cs="Arial"/>
                <w:color w:val="595959" w:themeColor="text1" w:themeTint="A6"/>
                <w:sz w:val="20"/>
                <w:szCs w:val="20"/>
              </w:rPr>
            </w:pPr>
            <w:r w:rsidRPr="00BE4C80">
              <w:rPr>
                <w:rFonts w:cs="Arial"/>
                <w:color w:val="595959" w:themeColor="text1" w:themeTint="A6"/>
                <w:sz w:val="20"/>
                <w:szCs w:val="20"/>
              </w:rPr>
              <w:t xml:space="preserve">Thaw and keep on ice. </w:t>
            </w:r>
          </w:p>
        </w:tc>
      </w:tr>
    </w:tbl>
    <w:p w14:paraId="0163DC48" w14:textId="77777777" w:rsidR="00BD26F0" w:rsidRDefault="00BD26F0" w:rsidP="001353B8">
      <w:pPr>
        <w:pStyle w:val="ListParagraph"/>
        <w:numPr>
          <w:ilvl w:val="0"/>
          <w:numId w:val="58"/>
        </w:numPr>
        <w:spacing w:before="240" w:line="240" w:lineRule="auto"/>
        <w:ind w:left="426" w:hanging="426"/>
        <w:rPr>
          <w:rFonts w:cs="Arial"/>
          <w:color w:val="595959" w:themeColor="text1" w:themeTint="A6"/>
          <w:sz w:val="20"/>
          <w:szCs w:val="20"/>
        </w:rPr>
      </w:pPr>
      <w:r w:rsidRPr="00BD26F0">
        <w:rPr>
          <w:rFonts w:cs="Arial"/>
          <w:color w:val="595959" w:themeColor="text1" w:themeTint="A6"/>
          <w:sz w:val="20"/>
          <w:szCs w:val="20"/>
        </w:rPr>
        <w:t>Vortex and pulse-spin all reagents before use.</w:t>
      </w:r>
    </w:p>
    <w:p w14:paraId="1F09FD16" w14:textId="4E0B3EC1" w:rsidR="00BD26F0" w:rsidRPr="004A2528" w:rsidRDefault="00BD26F0" w:rsidP="001353B8">
      <w:pPr>
        <w:pStyle w:val="ListParagraph"/>
        <w:numPr>
          <w:ilvl w:val="0"/>
          <w:numId w:val="58"/>
        </w:numPr>
        <w:spacing w:line="276" w:lineRule="auto"/>
        <w:ind w:left="426" w:hanging="426"/>
        <w:rPr>
          <w:rFonts w:cs="Arial"/>
          <w:color w:val="595959" w:themeColor="text1" w:themeTint="A6"/>
          <w:sz w:val="20"/>
          <w:szCs w:val="20"/>
        </w:rPr>
      </w:pPr>
      <w:r w:rsidRPr="00BD26F0">
        <w:rPr>
          <w:rFonts w:cs="Arial"/>
          <w:color w:val="595959" w:themeColor="text1" w:themeTint="A6"/>
          <w:sz w:val="20"/>
          <w:szCs w:val="20"/>
        </w:rPr>
        <w:t>Gather</w:t>
      </w:r>
      <w:r w:rsidR="004A2528">
        <w:rPr>
          <w:rFonts w:cs="Arial"/>
          <w:color w:val="595959" w:themeColor="text1" w:themeTint="A6"/>
          <w:sz w:val="20"/>
          <w:szCs w:val="20"/>
        </w:rPr>
        <w:t xml:space="preserve"> the</w:t>
      </w:r>
      <w:r w:rsidRPr="00BD26F0">
        <w:rPr>
          <w:rFonts w:cs="Arial"/>
          <w:color w:val="595959" w:themeColor="text1" w:themeTint="A6"/>
          <w:sz w:val="20"/>
          <w:szCs w:val="20"/>
        </w:rPr>
        <w:t xml:space="preserve"> required </w:t>
      </w:r>
      <w:r w:rsidRPr="004A2528">
        <w:rPr>
          <w:rFonts w:cs="Arial"/>
          <w:color w:val="595959" w:themeColor="text1" w:themeTint="A6"/>
          <w:sz w:val="20"/>
          <w:szCs w:val="20"/>
        </w:rPr>
        <w:t>96-Well Half-Skirted Plate,</w:t>
      </w:r>
      <w:r w:rsidR="004A2528">
        <w:rPr>
          <w:rFonts w:cs="Arial"/>
          <w:color w:val="595959" w:themeColor="text1" w:themeTint="A6"/>
          <w:sz w:val="20"/>
          <w:szCs w:val="20"/>
        </w:rPr>
        <w:t xml:space="preserve"> </w:t>
      </w:r>
      <w:r w:rsidRPr="004A2528">
        <w:rPr>
          <w:rFonts w:cs="Arial"/>
          <w:color w:val="595959" w:themeColor="text1" w:themeTint="A6"/>
          <w:sz w:val="20"/>
          <w:szCs w:val="20"/>
        </w:rPr>
        <w:t xml:space="preserve">Microseal </w:t>
      </w:r>
      <w:proofErr w:type="gramStart"/>
      <w:r w:rsidRPr="004A2528">
        <w:rPr>
          <w:rFonts w:cs="Arial"/>
          <w:color w:val="595959" w:themeColor="text1" w:themeTint="A6"/>
          <w:sz w:val="20"/>
          <w:szCs w:val="20"/>
        </w:rPr>
        <w:t>B</w:t>
      </w:r>
      <w:proofErr w:type="gramEnd"/>
      <w:r w:rsidR="004A2528">
        <w:rPr>
          <w:rFonts w:cs="Arial"/>
          <w:color w:val="595959" w:themeColor="text1" w:themeTint="A6"/>
          <w:sz w:val="20"/>
          <w:szCs w:val="20"/>
        </w:rPr>
        <w:t xml:space="preserve"> and </w:t>
      </w:r>
      <w:r w:rsidRPr="004A2528">
        <w:rPr>
          <w:rFonts w:cs="Arial"/>
          <w:color w:val="595959" w:themeColor="text1" w:themeTint="A6"/>
          <w:sz w:val="20"/>
          <w:szCs w:val="20"/>
        </w:rPr>
        <w:t>1.5 mL microcentrifuge tube</w:t>
      </w:r>
      <w:r w:rsidR="00A52C30">
        <w:rPr>
          <w:rFonts w:cs="Arial"/>
          <w:color w:val="595959" w:themeColor="text1" w:themeTint="A6"/>
          <w:sz w:val="20"/>
          <w:szCs w:val="20"/>
        </w:rPr>
        <w:t>s</w:t>
      </w:r>
      <w:r w:rsidRPr="004A2528">
        <w:rPr>
          <w:rFonts w:cs="Arial"/>
          <w:color w:val="595959" w:themeColor="text1" w:themeTint="A6"/>
          <w:sz w:val="20"/>
          <w:szCs w:val="20"/>
        </w:rPr>
        <w:t>.</w:t>
      </w:r>
    </w:p>
    <w:p w14:paraId="00A8D989" w14:textId="53D27E69" w:rsidR="00BE4C80" w:rsidRPr="00BE4C80" w:rsidRDefault="00BE4C80" w:rsidP="00A52C30">
      <w:pPr>
        <w:rPr>
          <w:rFonts w:cs="Arial"/>
          <w:color w:val="595959" w:themeColor="text1" w:themeTint="A6"/>
          <w:sz w:val="20"/>
          <w:szCs w:val="20"/>
        </w:rPr>
      </w:pPr>
      <w:r w:rsidRPr="00BE4C80">
        <w:rPr>
          <w:rFonts w:cs="Arial"/>
          <w:b/>
          <w:bCs/>
          <w:color w:val="595959" w:themeColor="text1" w:themeTint="A6"/>
          <w:sz w:val="20"/>
          <w:szCs w:val="20"/>
        </w:rPr>
        <w:t>NOTE:</w:t>
      </w:r>
      <w:r w:rsidRPr="00BE4C80">
        <w:rPr>
          <w:rFonts w:cs="Arial"/>
          <w:color w:val="595959" w:themeColor="text1" w:themeTint="A6"/>
          <w:sz w:val="20"/>
          <w:szCs w:val="20"/>
        </w:rPr>
        <w:t xml:space="preserve"> There is no safe stopping point until the indexing PCR. Process takes approximately </w:t>
      </w:r>
      <w:r w:rsidR="002F31F3">
        <w:rPr>
          <w:rFonts w:cs="Arial"/>
          <w:b/>
          <w:bCs/>
          <w:color w:val="595959" w:themeColor="text1" w:themeTint="A6"/>
          <w:sz w:val="20"/>
          <w:szCs w:val="20"/>
        </w:rPr>
        <w:t>1</w:t>
      </w:r>
      <w:r w:rsidRPr="004A2528">
        <w:rPr>
          <w:rFonts w:cs="Arial"/>
          <w:b/>
          <w:bCs/>
          <w:color w:val="595959" w:themeColor="text1" w:themeTint="A6"/>
          <w:sz w:val="20"/>
          <w:szCs w:val="20"/>
        </w:rPr>
        <w:t>:</w:t>
      </w:r>
      <w:r w:rsidR="002F31F3">
        <w:rPr>
          <w:rFonts w:cs="Arial"/>
          <w:b/>
          <w:bCs/>
          <w:color w:val="595959" w:themeColor="text1" w:themeTint="A6"/>
          <w:sz w:val="20"/>
          <w:szCs w:val="20"/>
        </w:rPr>
        <w:t>50</w:t>
      </w:r>
      <w:r w:rsidR="002F31F3" w:rsidRPr="00BE4C80">
        <w:rPr>
          <w:rFonts w:cs="Arial"/>
          <w:color w:val="595959" w:themeColor="text1" w:themeTint="A6"/>
          <w:sz w:val="20"/>
          <w:szCs w:val="20"/>
        </w:rPr>
        <w:t xml:space="preserve"> </w:t>
      </w:r>
      <w:r w:rsidRPr="00BE4C80">
        <w:rPr>
          <w:rFonts w:cs="Arial"/>
          <w:color w:val="595959" w:themeColor="text1" w:themeTint="A6"/>
          <w:sz w:val="20"/>
          <w:szCs w:val="20"/>
        </w:rPr>
        <w:t>hours</w:t>
      </w:r>
      <w:r w:rsidR="00094F51">
        <w:rPr>
          <w:rFonts w:cs="Arial"/>
          <w:color w:val="595959" w:themeColor="text1" w:themeTint="A6"/>
          <w:sz w:val="20"/>
          <w:szCs w:val="20"/>
        </w:rPr>
        <w:t xml:space="preserve"> (including 50 min PCR thermocycling)</w:t>
      </w:r>
      <w:r w:rsidRPr="00BE4C80">
        <w:rPr>
          <w:rFonts w:cs="Arial"/>
          <w:color w:val="595959" w:themeColor="text1" w:themeTint="A6"/>
          <w:sz w:val="20"/>
          <w:szCs w:val="20"/>
        </w:rPr>
        <w:t>.</w:t>
      </w:r>
    </w:p>
    <w:p w14:paraId="0C94030E" w14:textId="00DBF2D6" w:rsid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For each DNA sample, aliquot 10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10</w:t>
      </w:r>
      <w:r w:rsidR="00A52C30">
        <w:rPr>
          <w:rFonts w:cs="Arial"/>
          <w:color w:val="595959" w:themeColor="text1" w:themeTint="A6"/>
          <w:sz w:val="20"/>
          <w:szCs w:val="20"/>
        </w:rPr>
        <w:t>-100</w:t>
      </w:r>
      <w:r w:rsidRPr="00BE4C80">
        <w:rPr>
          <w:rFonts w:cs="Arial"/>
          <w:color w:val="595959" w:themeColor="text1" w:themeTint="A6"/>
          <w:sz w:val="20"/>
          <w:szCs w:val="20"/>
        </w:rPr>
        <w:t xml:space="preserve"> ng/</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sample into the appropriate well of a PCR plate according to plate layout on 1.0 Sample_Prep sheet.</w:t>
      </w:r>
    </w:p>
    <w:p w14:paraId="4843ED26" w14:textId="3CA1B24C" w:rsidR="00BE4C80" w:rsidRPr="005C5F4F"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Prepare </w:t>
      </w:r>
      <w:r w:rsidR="005C5F4F">
        <w:rPr>
          <w:rFonts w:cs="Arial"/>
          <w:color w:val="595959" w:themeColor="text1" w:themeTint="A6"/>
          <w:sz w:val="20"/>
          <w:szCs w:val="20"/>
        </w:rPr>
        <w:t>40</w:t>
      </w:r>
      <w:r w:rsidR="005C5F4F" w:rsidRPr="005C5F4F">
        <w:rPr>
          <w:rFonts w:cs="Arial"/>
          <w:color w:val="595959" w:themeColor="text1" w:themeTint="A6"/>
          <w:sz w:val="20"/>
          <w:szCs w:val="20"/>
        </w:rPr>
        <w:t xml:space="preserve"> </w:t>
      </w:r>
      <w:r w:rsidR="005C5F4F" w:rsidRPr="00D807DA">
        <w:rPr>
          <w:rFonts w:cs="Arial"/>
          <w:color w:val="595959" w:themeColor="text1" w:themeTint="A6"/>
          <w:sz w:val="20"/>
          <w:szCs w:val="20"/>
        </w:rPr>
        <w:t>µL</w:t>
      </w:r>
      <w:r w:rsidRPr="00BE4C80">
        <w:rPr>
          <w:rFonts w:cs="Arial"/>
          <w:color w:val="595959" w:themeColor="text1" w:themeTint="A6"/>
          <w:sz w:val="20"/>
          <w:szCs w:val="20"/>
        </w:rPr>
        <w:t xml:space="preserve"> </w:t>
      </w:r>
      <w:r>
        <w:rPr>
          <w:rFonts w:cs="Arial"/>
          <w:color w:val="595959" w:themeColor="text1" w:themeTint="A6"/>
          <w:sz w:val="20"/>
          <w:szCs w:val="20"/>
        </w:rPr>
        <w:t>T</w:t>
      </w:r>
      <w:r w:rsidRPr="00BE4C80">
        <w:rPr>
          <w:rFonts w:cs="Arial"/>
          <w:color w:val="595959" w:themeColor="text1" w:themeTint="A6"/>
          <w:sz w:val="20"/>
          <w:szCs w:val="20"/>
        </w:rPr>
        <w:t xml:space="preserve">agmentation </w:t>
      </w:r>
      <w:r w:rsidR="005C5F4F" w:rsidRPr="00BE4C80">
        <w:rPr>
          <w:rFonts w:cs="Arial"/>
          <w:color w:val="595959" w:themeColor="text1" w:themeTint="A6"/>
          <w:sz w:val="20"/>
          <w:szCs w:val="20"/>
        </w:rPr>
        <w:t>Master Mix</w:t>
      </w:r>
      <w:r w:rsidRPr="00BE4C80">
        <w:rPr>
          <w:rFonts w:cs="Arial"/>
          <w:color w:val="595959" w:themeColor="text1" w:themeTint="A6"/>
          <w:sz w:val="20"/>
          <w:szCs w:val="20"/>
        </w:rPr>
        <w:t xml:space="preserve"> </w:t>
      </w:r>
      <w:r w:rsidR="00303A72">
        <w:rPr>
          <w:rFonts w:cs="Arial"/>
          <w:color w:val="595959" w:themeColor="text1" w:themeTint="A6"/>
          <w:sz w:val="20"/>
          <w:szCs w:val="20"/>
        </w:rPr>
        <w:t xml:space="preserve">per sample </w:t>
      </w:r>
      <w:r w:rsidR="005C5F4F">
        <w:rPr>
          <w:rFonts w:cs="Arial"/>
          <w:color w:val="595959" w:themeColor="text1" w:themeTint="A6"/>
          <w:sz w:val="20"/>
          <w:szCs w:val="20"/>
        </w:rPr>
        <w:t>using</w:t>
      </w:r>
      <w:r w:rsidR="00303A72">
        <w:rPr>
          <w:rFonts w:cs="Arial"/>
          <w:color w:val="595959" w:themeColor="text1" w:themeTint="A6"/>
          <w:sz w:val="20"/>
          <w:szCs w:val="20"/>
        </w:rPr>
        <w:t>;</w:t>
      </w:r>
      <w:r w:rsidR="005C5F4F">
        <w:rPr>
          <w:rFonts w:cs="Arial"/>
          <w:color w:val="595959" w:themeColor="text1" w:themeTint="A6"/>
          <w:sz w:val="20"/>
          <w:szCs w:val="20"/>
        </w:rPr>
        <w:t xml:space="preserve"> </w:t>
      </w:r>
      <w:r w:rsidR="005C5F4F" w:rsidRPr="00BE4C80">
        <w:rPr>
          <w:rFonts w:cs="Arial"/>
          <w:color w:val="595959" w:themeColor="text1" w:themeTint="A6"/>
          <w:sz w:val="20"/>
          <w:szCs w:val="20"/>
        </w:rPr>
        <w:t>10</w:t>
      </w:r>
      <w:r w:rsidR="005C5F4F" w:rsidRPr="005C5F4F">
        <w:rPr>
          <w:rFonts w:cs="Arial"/>
          <w:color w:val="595959" w:themeColor="text1" w:themeTint="A6"/>
          <w:sz w:val="20"/>
          <w:szCs w:val="20"/>
        </w:rPr>
        <w:t xml:space="preserve"> </w:t>
      </w:r>
      <w:r w:rsidR="005C5F4F" w:rsidRPr="00D807DA">
        <w:rPr>
          <w:rFonts w:cs="Arial"/>
          <w:color w:val="595959" w:themeColor="text1" w:themeTint="A6"/>
          <w:sz w:val="20"/>
          <w:szCs w:val="20"/>
        </w:rPr>
        <w:t>µL</w:t>
      </w:r>
      <w:r w:rsidR="005C5F4F" w:rsidRPr="005C5F4F">
        <w:rPr>
          <w:rFonts w:cs="Arial"/>
          <w:color w:val="595959" w:themeColor="text1" w:themeTint="A6"/>
          <w:sz w:val="20"/>
          <w:szCs w:val="20"/>
        </w:rPr>
        <w:t xml:space="preserve"> </w:t>
      </w:r>
      <w:r w:rsidR="005C5F4F" w:rsidRPr="00BE4C80">
        <w:rPr>
          <w:rFonts w:cs="Arial"/>
          <w:color w:val="595959" w:themeColor="text1" w:themeTint="A6"/>
          <w:sz w:val="20"/>
          <w:szCs w:val="20"/>
        </w:rPr>
        <w:t>Tagmentation Buffer</w:t>
      </w:r>
      <w:r w:rsidR="005C5F4F">
        <w:rPr>
          <w:rFonts w:cs="Arial"/>
          <w:color w:val="595959" w:themeColor="text1" w:themeTint="A6"/>
          <w:sz w:val="20"/>
          <w:szCs w:val="20"/>
        </w:rPr>
        <w:t xml:space="preserve">, </w:t>
      </w:r>
      <w:r w:rsidR="005C5F4F" w:rsidRPr="00BE4C80">
        <w:rPr>
          <w:rFonts w:cs="Arial"/>
          <w:color w:val="595959" w:themeColor="text1" w:themeTint="A6"/>
          <w:sz w:val="20"/>
          <w:szCs w:val="20"/>
        </w:rPr>
        <w:t>20</w:t>
      </w:r>
      <w:r w:rsidR="005C5F4F">
        <w:rPr>
          <w:rFonts w:cs="Arial"/>
          <w:color w:val="595959" w:themeColor="text1" w:themeTint="A6"/>
          <w:sz w:val="20"/>
          <w:szCs w:val="20"/>
        </w:rPr>
        <w:t xml:space="preserve"> </w:t>
      </w:r>
      <w:r w:rsidR="005C5F4F" w:rsidRPr="00D807DA">
        <w:rPr>
          <w:rFonts w:cs="Arial"/>
          <w:color w:val="595959" w:themeColor="text1" w:themeTint="A6"/>
          <w:sz w:val="20"/>
          <w:szCs w:val="20"/>
        </w:rPr>
        <w:t>µL</w:t>
      </w:r>
      <w:r w:rsidR="005C5F4F" w:rsidRPr="005C5F4F">
        <w:rPr>
          <w:rFonts w:cs="Arial"/>
          <w:color w:val="595959" w:themeColor="text1" w:themeTint="A6"/>
          <w:sz w:val="20"/>
          <w:szCs w:val="20"/>
        </w:rPr>
        <w:t xml:space="preserve"> </w:t>
      </w:r>
      <w:r w:rsidR="005C5F4F" w:rsidRPr="00BE4C80">
        <w:rPr>
          <w:rFonts w:cs="Arial"/>
          <w:color w:val="595959" w:themeColor="text1" w:themeTint="A6"/>
          <w:sz w:val="20"/>
          <w:szCs w:val="20"/>
        </w:rPr>
        <w:t>Sterile Water</w:t>
      </w:r>
      <w:r w:rsidR="005C5F4F">
        <w:rPr>
          <w:rFonts w:cs="Arial"/>
          <w:color w:val="595959" w:themeColor="text1" w:themeTint="A6"/>
          <w:sz w:val="20"/>
          <w:szCs w:val="20"/>
        </w:rPr>
        <w:t xml:space="preserve"> and </w:t>
      </w:r>
      <w:r w:rsidR="005C5F4F" w:rsidRPr="00BE4C80">
        <w:rPr>
          <w:rFonts w:cs="Arial"/>
          <w:color w:val="595959" w:themeColor="text1" w:themeTint="A6"/>
          <w:sz w:val="20"/>
          <w:szCs w:val="20"/>
        </w:rPr>
        <w:t>10</w:t>
      </w:r>
      <w:r w:rsidR="005C5F4F" w:rsidRPr="005C5F4F">
        <w:rPr>
          <w:rFonts w:cs="Arial"/>
          <w:color w:val="595959" w:themeColor="text1" w:themeTint="A6"/>
          <w:sz w:val="20"/>
          <w:szCs w:val="20"/>
        </w:rPr>
        <w:t xml:space="preserve"> </w:t>
      </w:r>
      <w:r w:rsidR="005C5F4F" w:rsidRPr="00D807DA">
        <w:rPr>
          <w:rFonts w:cs="Arial"/>
          <w:color w:val="595959" w:themeColor="text1" w:themeTint="A6"/>
          <w:sz w:val="20"/>
          <w:szCs w:val="20"/>
        </w:rPr>
        <w:t>µL</w:t>
      </w:r>
      <w:r w:rsidR="005C5F4F">
        <w:rPr>
          <w:rFonts w:cs="Arial"/>
          <w:color w:val="595959" w:themeColor="text1" w:themeTint="A6"/>
          <w:sz w:val="20"/>
          <w:szCs w:val="20"/>
        </w:rPr>
        <w:t xml:space="preserve"> </w:t>
      </w:r>
      <w:r w:rsidR="005C5F4F" w:rsidRPr="00BE4C80">
        <w:rPr>
          <w:rFonts w:cs="Arial"/>
          <w:color w:val="595959" w:themeColor="text1" w:themeTint="A6"/>
          <w:sz w:val="20"/>
          <w:szCs w:val="20"/>
        </w:rPr>
        <w:t>Tagmentation Beads</w:t>
      </w:r>
      <w:r w:rsidR="005C5F4F">
        <w:rPr>
          <w:rFonts w:cs="Arial"/>
          <w:color w:val="595959" w:themeColor="text1" w:themeTint="A6"/>
          <w:sz w:val="20"/>
          <w:szCs w:val="20"/>
        </w:rPr>
        <w:t>.</w:t>
      </w:r>
      <w:r w:rsidR="00303A72">
        <w:rPr>
          <w:rFonts w:cs="Arial"/>
          <w:color w:val="595959" w:themeColor="text1" w:themeTint="A6"/>
          <w:sz w:val="20"/>
          <w:szCs w:val="20"/>
        </w:rPr>
        <w:t xml:space="preserve"> </w:t>
      </w:r>
    </w:p>
    <w:p w14:paraId="566D9F23" w14:textId="77777777" w:rsid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Mix the above master mix by vortexing and then pulse-spin.</w:t>
      </w:r>
    </w:p>
    <w:p w14:paraId="72A9FA03" w14:textId="1747827A"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Pipette 40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the </w:t>
      </w:r>
      <w:r w:rsidR="00291144">
        <w:rPr>
          <w:rFonts w:cs="Arial"/>
          <w:color w:val="595959" w:themeColor="text1" w:themeTint="A6"/>
          <w:sz w:val="20"/>
          <w:szCs w:val="20"/>
        </w:rPr>
        <w:t>T</w:t>
      </w:r>
      <w:r w:rsidR="00291144" w:rsidRPr="00BE4C80">
        <w:rPr>
          <w:rFonts w:cs="Arial"/>
          <w:color w:val="595959" w:themeColor="text1" w:themeTint="A6"/>
          <w:sz w:val="20"/>
          <w:szCs w:val="20"/>
        </w:rPr>
        <w:t xml:space="preserve">agmentation </w:t>
      </w:r>
      <w:r w:rsidR="00291144">
        <w:rPr>
          <w:rFonts w:cs="Arial"/>
          <w:color w:val="595959" w:themeColor="text1" w:themeTint="A6"/>
          <w:sz w:val="20"/>
          <w:szCs w:val="20"/>
        </w:rPr>
        <w:t>M</w:t>
      </w:r>
      <w:r w:rsidR="00291144" w:rsidRPr="00BE4C80">
        <w:rPr>
          <w:rFonts w:cs="Arial"/>
          <w:color w:val="595959" w:themeColor="text1" w:themeTint="A6"/>
          <w:sz w:val="20"/>
          <w:szCs w:val="20"/>
        </w:rPr>
        <w:t xml:space="preserve">aster </w:t>
      </w:r>
      <w:r w:rsidR="00291144">
        <w:rPr>
          <w:rFonts w:cs="Arial"/>
          <w:color w:val="595959" w:themeColor="text1" w:themeTint="A6"/>
          <w:sz w:val="20"/>
          <w:szCs w:val="20"/>
        </w:rPr>
        <w:t>M</w:t>
      </w:r>
      <w:r w:rsidR="00291144" w:rsidRPr="00BE4C80">
        <w:rPr>
          <w:rFonts w:cs="Arial"/>
          <w:color w:val="595959" w:themeColor="text1" w:themeTint="A6"/>
          <w:sz w:val="20"/>
          <w:szCs w:val="20"/>
        </w:rPr>
        <w:t xml:space="preserve">ix </w:t>
      </w:r>
      <w:r w:rsidRPr="00BE4C80">
        <w:rPr>
          <w:rFonts w:cs="Arial"/>
          <w:color w:val="595959" w:themeColor="text1" w:themeTint="A6"/>
          <w:sz w:val="20"/>
          <w:szCs w:val="20"/>
        </w:rPr>
        <w:t>into each well that contains a DNA sample.</w:t>
      </w:r>
    </w:p>
    <w:p w14:paraId="7DE93CF9" w14:textId="012B05A3"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Seal the plate with Microseal B film.</w:t>
      </w:r>
    </w:p>
    <w:p w14:paraId="439169F9" w14:textId="6C98DD3C"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Centrifuge the plate at </w:t>
      </w:r>
      <w:bookmarkStart w:id="102" w:name="_Hlk71214546"/>
      <w:r w:rsidR="001353B8">
        <w:rPr>
          <w:rFonts w:cs="Arial"/>
          <w:color w:val="595959" w:themeColor="text1" w:themeTint="A6"/>
          <w:sz w:val="20"/>
          <w:szCs w:val="20"/>
        </w:rPr>
        <w:t>100</w:t>
      </w:r>
      <w:r w:rsidR="001353B8" w:rsidRPr="00BE4C80">
        <w:rPr>
          <w:rFonts w:cs="Arial"/>
          <w:color w:val="595959" w:themeColor="text1" w:themeTint="A6"/>
          <w:sz w:val="20"/>
          <w:szCs w:val="20"/>
        </w:rPr>
        <w:t xml:space="preserve"> </w:t>
      </w:r>
      <w:r w:rsidRPr="00BE4C80">
        <w:rPr>
          <w:rFonts w:cs="Arial"/>
          <w:color w:val="595959" w:themeColor="text1" w:themeTint="A6"/>
          <w:sz w:val="20"/>
          <w:szCs w:val="20"/>
        </w:rPr>
        <w:t xml:space="preserve">x g for </w:t>
      </w:r>
      <w:r w:rsidR="001353B8">
        <w:rPr>
          <w:rFonts w:cs="Arial"/>
          <w:color w:val="595959" w:themeColor="text1" w:themeTint="A6"/>
          <w:sz w:val="20"/>
          <w:szCs w:val="20"/>
        </w:rPr>
        <w:t>1</w:t>
      </w:r>
      <w:r w:rsidR="001353B8" w:rsidRPr="00BE4C80">
        <w:rPr>
          <w:rFonts w:cs="Arial"/>
          <w:color w:val="595959" w:themeColor="text1" w:themeTint="A6"/>
          <w:sz w:val="20"/>
          <w:szCs w:val="20"/>
        </w:rPr>
        <w:t xml:space="preserve">0 </w:t>
      </w:r>
      <w:r w:rsidRPr="00BE4C80">
        <w:rPr>
          <w:rFonts w:cs="Arial"/>
          <w:color w:val="595959" w:themeColor="text1" w:themeTint="A6"/>
          <w:sz w:val="20"/>
          <w:szCs w:val="20"/>
        </w:rPr>
        <w:t xml:space="preserve">seconds </w:t>
      </w:r>
      <w:bookmarkEnd w:id="102"/>
      <w:r w:rsidRPr="00BE4C80">
        <w:rPr>
          <w:rFonts w:cs="Arial"/>
          <w:color w:val="595959" w:themeColor="text1" w:themeTint="A6"/>
          <w:sz w:val="20"/>
          <w:szCs w:val="20"/>
        </w:rPr>
        <w:t>to collect all reagents at the bottom of the well.</w:t>
      </w:r>
    </w:p>
    <w:p w14:paraId="3C9B4781" w14:textId="1DFC3260"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Use plate shaker to mix at 1600 rpm for 1 minute.</w:t>
      </w:r>
    </w:p>
    <w:p w14:paraId="2C12F5BC" w14:textId="03C66700"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Visually inspect the plate:</w:t>
      </w:r>
    </w:p>
    <w:p w14:paraId="6E69E6EA" w14:textId="2D652F94"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a) If </w:t>
      </w:r>
      <w:r w:rsidR="007C00AF">
        <w:rPr>
          <w:rFonts w:cs="Arial"/>
          <w:color w:val="595959" w:themeColor="text1" w:themeTint="A6"/>
          <w:sz w:val="20"/>
          <w:szCs w:val="20"/>
        </w:rPr>
        <w:t>the beads</w:t>
      </w:r>
      <w:r w:rsidRPr="00BE4C80">
        <w:rPr>
          <w:rFonts w:cs="Arial"/>
          <w:color w:val="595959" w:themeColor="text1" w:themeTint="A6"/>
          <w:sz w:val="20"/>
          <w:szCs w:val="20"/>
        </w:rPr>
        <w:t xml:space="preserve"> are not evenly distributed in the well, repeat shaking as per step </w:t>
      </w:r>
      <w:r w:rsidR="007C2791">
        <w:rPr>
          <w:rFonts w:cs="Arial"/>
          <w:color w:val="595959" w:themeColor="text1" w:themeTint="A6"/>
          <w:sz w:val="20"/>
          <w:szCs w:val="20"/>
        </w:rPr>
        <w:t>10</w:t>
      </w:r>
      <w:r w:rsidRPr="00BE4C80">
        <w:rPr>
          <w:rFonts w:cs="Arial"/>
          <w:color w:val="595959" w:themeColor="text1" w:themeTint="A6"/>
          <w:sz w:val="20"/>
          <w:szCs w:val="20"/>
        </w:rPr>
        <w:t>,</w:t>
      </w:r>
    </w:p>
    <w:p w14:paraId="6FCC92FF" w14:textId="78CDD184"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b) If material is not in the bottom of the well or has splashed onto the Microseal B film, pulse-spin and repeat shaking step </w:t>
      </w:r>
      <w:r w:rsidR="007C2791">
        <w:rPr>
          <w:rFonts w:cs="Arial"/>
          <w:color w:val="595959" w:themeColor="text1" w:themeTint="A6"/>
          <w:sz w:val="20"/>
          <w:szCs w:val="20"/>
        </w:rPr>
        <w:t>10</w:t>
      </w:r>
      <w:r w:rsidRPr="00BE4C80">
        <w:rPr>
          <w:rFonts w:cs="Arial"/>
          <w:color w:val="595959" w:themeColor="text1" w:themeTint="A6"/>
          <w:sz w:val="20"/>
          <w:szCs w:val="20"/>
        </w:rPr>
        <w:t>.</w:t>
      </w:r>
    </w:p>
    <w:p w14:paraId="74A65537" w14:textId="13666F78" w:rsidR="00BE4C80" w:rsidRDefault="00BE4C80" w:rsidP="001353B8">
      <w:pPr>
        <w:pStyle w:val="ListParagraph"/>
        <w:numPr>
          <w:ilvl w:val="0"/>
          <w:numId w:val="58"/>
        </w:numPr>
        <w:spacing w:after="0" w:line="240" w:lineRule="auto"/>
        <w:ind w:left="426" w:hanging="426"/>
        <w:rPr>
          <w:rFonts w:cs="Arial"/>
          <w:color w:val="595959" w:themeColor="text1" w:themeTint="A6"/>
          <w:sz w:val="20"/>
          <w:szCs w:val="20"/>
        </w:rPr>
      </w:pPr>
      <w:r w:rsidRPr="00BE4C80">
        <w:rPr>
          <w:rFonts w:cs="Arial"/>
          <w:color w:val="595959" w:themeColor="text1" w:themeTint="A6"/>
          <w:sz w:val="20"/>
          <w:szCs w:val="20"/>
        </w:rPr>
        <w:t>Place plate in thermocycler and run the Tagmentation program</w:t>
      </w:r>
      <w:r w:rsidR="00A52C30">
        <w:rPr>
          <w:rFonts w:cs="Arial"/>
          <w:color w:val="595959" w:themeColor="text1" w:themeTint="A6"/>
          <w:sz w:val="20"/>
          <w:szCs w:val="20"/>
        </w:rPr>
        <w:t xml:space="preserve"> using lid heated to 105</w:t>
      </w:r>
      <w:r w:rsidR="00A52C30" w:rsidRPr="00BE4C80">
        <w:rPr>
          <w:rFonts w:cs="Arial"/>
          <w:color w:val="595959" w:themeColor="text1" w:themeTint="A6"/>
          <w:sz w:val="20"/>
          <w:szCs w:val="20"/>
        </w:rPr>
        <w:t>°C</w:t>
      </w:r>
      <w:r w:rsidR="00A52C30">
        <w:rPr>
          <w:rFonts w:cs="Arial"/>
          <w:color w:val="595959" w:themeColor="text1" w:themeTint="A6"/>
          <w:sz w:val="20"/>
          <w:szCs w:val="20"/>
        </w:rPr>
        <w:t>, and reaction volume 50</w:t>
      </w:r>
      <w:r w:rsidR="00A52C30" w:rsidRPr="005C5F4F">
        <w:rPr>
          <w:rFonts w:cs="Arial"/>
          <w:color w:val="595959" w:themeColor="text1" w:themeTint="A6"/>
          <w:sz w:val="20"/>
          <w:szCs w:val="20"/>
        </w:rPr>
        <w:t xml:space="preserve"> </w:t>
      </w:r>
      <w:r w:rsidR="00A52C30" w:rsidRPr="00D807DA">
        <w:rPr>
          <w:rFonts w:cs="Arial"/>
          <w:color w:val="595959" w:themeColor="text1" w:themeTint="A6"/>
          <w:sz w:val="20"/>
          <w:szCs w:val="20"/>
        </w:rPr>
        <w:t>µL</w:t>
      </w:r>
      <w:r w:rsidR="00235089">
        <w:rPr>
          <w:rFonts w:cs="Arial"/>
          <w:color w:val="595959" w:themeColor="text1" w:themeTint="A6"/>
          <w:sz w:val="20"/>
          <w:szCs w:val="20"/>
        </w:rPr>
        <w:t>:</w:t>
      </w:r>
    </w:p>
    <w:tbl>
      <w:tblPr>
        <w:tblW w:w="5320" w:type="dxa"/>
        <w:jc w:val="center"/>
        <w:tblLook w:val="04A0" w:firstRow="1" w:lastRow="0" w:firstColumn="1" w:lastColumn="0" w:noHBand="0" w:noVBand="1"/>
      </w:tblPr>
      <w:tblGrid>
        <w:gridCol w:w="2200"/>
        <w:gridCol w:w="3120"/>
      </w:tblGrid>
      <w:tr w:rsidR="00BE4C80" w:rsidRPr="00BE4C80" w14:paraId="74F6F28A" w14:textId="77777777" w:rsidTr="00541B9D">
        <w:trPr>
          <w:cantSplit/>
          <w:trHeight w:val="170"/>
          <w:tblHeader/>
          <w:jc w:val="center"/>
        </w:trPr>
        <w:tc>
          <w:tcPr>
            <w:tcW w:w="22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0AF7DC6" w14:textId="77777777" w:rsidR="00BE4C80" w:rsidRPr="00BE4C80" w:rsidRDefault="00BE4C80" w:rsidP="00541B9D">
            <w:pPr>
              <w:keepNext/>
              <w:spacing w:after="0" w:line="240" w:lineRule="auto"/>
              <w:jc w:val="center"/>
              <w:rPr>
                <w:rFonts w:cs="Arial"/>
                <w:b/>
                <w:bCs/>
                <w:color w:val="595959" w:themeColor="text1" w:themeTint="A6"/>
                <w:sz w:val="20"/>
                <w:szCs w:val="20"/>
              </w:rPr>
            </w:pPr>
            <w:r w:rsidRPr="00BE4C80">
              <w:rPr>
                <w:rFonts w:cs="Arial"/>
                <w:b/>
                <w:bCs/>
                <w:color w:val="595959" w:themeColor="text1" w:themeTint="A6"/>
                <w:sz w:val="20"/>
                <w:szCs w:val="20"/>
              </w:rPr>
              <w:t>Temperature</w:t>
            </w:r>
          </w:p>
        </w:tc>
        <w:tc>
          <w:tcPr>
            <w:tcW w:w="3120" w:type="dxa"/>
            <w:tcBorders>
              <w:top w:val="single" w:sz="4" w:space="0" w:color="auto"/>
              <w:left w:val="nil"/>
              <w:bottom w:val="single" w:sz="4" w:space="0" w:color="auto"/>
              <w:right w:val="single" w:sz="4" w:space="0" w:color="auto"/>
            </w:tcBorders>
            <w:shd w:val="clear" w:color="000000" w:fill="D9D9D9"/>
            <w:noWrap/>
            <w:vAlign w:val="center"/>
            <w:hideMark/>
          </w:tcPr>
          <w:p w14:paraId="7778EBB2" w14:textId="77777777" w:rsidR="00BE4C80" w:rsidRPr="00BE4C80" w:rsidRDefault="00BE4C80" w:rsidP="00541B9D">
            <w:pPr>
              <w:keepNext/>
              <w:spacing w:after="0" w:line="240" w:lineRule="auto"/>
              <w:jc w:val="center"/>
              <w:rPr>
                <w:rFonts w:cs="Arial"/>
                <w:b/>
                <w:bCs/>
                <w:color w:val="595959" w:themeColor="text1" w:themeTint="A6"/>
                <w:sz w:val="20"/>
                <w:szCs w:val="20"/>
              </w:rPr>
            </w:pPr>
            <w:r w:rsidRPr="00BE4C80">
              <w:rPr>
                <w:rFonts w:cs="Arial"/>
                <w:b/>
                <w:bCs/>
                <w:color w:val="595959" w:themeColor="text1" w:themeTint="A6"/>
                <w:sz w:val="20"/>
                <w:szCs w:val="20"/>
              </w:rPr>
              <w:t>Time</w:t>
            </w:r>
          </w:p>
        </w:tc>
      </w:tr>
      <w:tr w:rsidR="00BE4C80" w:rsidRPr="00BE4C80" w14:paraId="63C74C29" w14:textId="77777777" w:rsidTr="00541B9D">
        <w:trPr>
          <w:cantSplit/>
          <w:trHeight w:val="170"/>
          <w:jc w:val="center"/>
        </w:trPr>
        <w:tc>
          <w:tcPr>
            <w:tcW w:w="22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0C3811C" w14:textId="77777777" w:rsidR="00BE4C80" w:rsidRPr="00BE4C80" w:rsidRDefault="00BE4C80" w:rsidP="00541B9D">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55°C</w:t>
            </w:r>
          </w:p>
        </w:tc>
        <w:tc>
          <w:tcPr>
            <w:tcW w:w="3120" w:type="dxa"/>
            <w:tcBorders>
              <w:top w:val="nil"/>
              <w:left w:val="nil"/>
              <w:bottom w:val="single" w:sz="4" w:space="0" w:color="auto"/>
              <w:right w:val="single" w:sz="4" w:space="0" w:color="auto"/>
            </w:tcBorders>
            <w:shd w:val="clear" w:color="000000" w:fill="FFFFFF"/>
            <w:noWrap/>
            <w:vAlign w:val="center"/>
            <w:hideMark/>
          </w:tcPr>
          <w:p w14:paraId="273CD515" w14:textId="77777777" w:rsidR="00BE4C80" w:rsidRPr="00BE4C80" w:rsidRDefault="00BE4C80" w:rsidP="00541B9D">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5 minutes</w:t>
            </w:r>
          </w:p>
        </w:tc>
      </w:tr>
      <w:tr w:rsidR="00BE4C80" w:rsidRPr="00BE4C80" w14:paraId="318EF725" w14:textId="77777777" w:rsidTr="00541B9D">
        <w:trPr>
          <w:cantSplit/>
          <w:trHeight w:val="170"/>
          <w:jc w:val="center"/>
        </w:trPr>
        <w:tc>
          <w:tcPr>
            <w:tcW w:w="22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C1B04F" w14:textId="77777777" w:rsidR="00BE4C80" w:rsidRPr="00BE4C80" w:rsidRDefault="00BE4C80" w:rsidP="00541B9D">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10°C</w:t>
            </w:r>
          </w:p>
        </w:tc>
        <w:tc>
          <w:tcPr>
            <w:tcW w:w="3120" w:type="dxa"/>
            <w:tcBorders>
              <w:top w:val="nil"/>
              <w:left w:val="nil"/>
              <w:bottom w:val="single" w:sz="4" w:space="0" w:color="auto"/>
              <w:right w:val="single" w:sz="4" w:space="0" w:color="auto"/>
            </w:tcBorders>
            <w:shd w:val="clear" w:color="000000" w:fill="FFFFFF"/>
            <w:noWrap/>
            <w:vAlign w:val="center"/>
            <w:hideMark/>
          </w:tcPr>
          <w:p w14:paraId="7495CAB8" w14:textId="77777777" w:rsidR="00BE4C80" w:rsidRPr="00BE4C80" w:rsidRDefault="00BE4C80" w:rsidP="00541B9D">
            <w:pPr>
              <w:keepNext/>
              <w:spacing w:after="0" w:line="240" w:lineRule="auto"/>
              <w:jc w:val="center"/>
              <w:rPr>
                <w:rFonts w:cs="Arial"/>
                <w:color w:val="595959" w:themeColor="text1" w:themeTint="A6"/>
                <w:sz w:val="20"/>
                <w:szCs w:val="20"/>
              </w:rPr>
            </w:pPr>
            <w:r w:rsidRPr="00BE4C80">
              <w:rPr>
                <w:rFonts w:cs="Arial"/>
                <w:color w:val="595959" w:themeColor="text1" w:themeTint="A6"/>
                <w:sz w:val="20"/>
                <w:szCs w:val="20"/>
              </w:rPr>
              <w:t>2 minutes</w:t>
            </w:r>
          </w:p>
        </w:tc>
      </w:tr>
    </w:tbl>
    <w:p w14:paraId="7F9DD368" w14:textId="64D4706C"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Once the program has finished, immediately remove plate from thermocycler and leave at room temperature for 2 minutes.</w:t>
      </w:r>
    </w:p>
    <w:p w14:paraId="64C440CE" w14:textId="47C388AD"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Remove Microseal B film.</w:t>
      </w:r>
    </w:p>
    <w:p w14:paraId="57F6FAC6" w14:textId="102A5281"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Add 10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Stop Buffer</w:t>
      </w:r>
      <w:r w:rsidR="00B347FA">
        <w:rPr>
          <w:rFonts w:cs="Arial"/>
          <w:color w:val="595959" w:themeColor="text1" w:themeTint="A6"/>
          <w:sz w:val="20"/>
          <w:szCs w:val="20"/>
        </w:rPr>
        <w:t xml:space="preserve"> to each reaction well</w:t>
      </w:r>
      <w:r w:rsidRPr="00BE4C80">
        <w:rPr>
          <w:rFonts w:cs="Arial"/>
          <w:color w:val="595959" w:themeColor="text1" w:themeTint="A6"/>
          <w:sz w:val="20"/>
          <w:szCs w:val="20"/>
        </w:rPr>
        <w:t>.</w:t>
      </w:r>
    </w:p>
    <w:p w14:paraId="38FF52E6" w14:textId="0143085B"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Re-seal the plate with new Microseal B film.</w:t>
      </w:r>
    </w:p>
    <w:p w14:paraId="361C1AA5" w14:textId="706CCB48"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Use plate shaker to mix at 1600 rpm for 1 minute.</w:t>
      </w:r>
    </w:p>
    <w:p w14:paraId="6F3704A7" w14:textId="5A23A1DE"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Incubate the plate for an additional 5 minutes at room tempera</w:t>
      </w:r>
      <w:r w:rsidR="009E4906">
        <w:rPr>
          <w:rFonts w:cs="Arial"/>
          <w:color w:val="595959" w:themeColor="text1" w:themeTint="A6"/>
          <w:sz w:val="20"/>
          <w:szCs w:val="20"/>
        </w:rPr>
        <w:t>t</w:t>
      </w:r>
      <w:r w:rsidRPr="00BE4C80">
        <w:rPr>
          <w:rFonts w:cs="Arial"/>
          <w:color w:val="595959" w:themeColor="text1" w:themeTint="A6"/>
          <w:sz w:val="20"/>
          <w:szCs w:val="20"/>
        </w:rPr>
        <w:t>ure.</w:t>
      </w:r>
    </w:p>
    <w:p w14:paraId="2CBA7D45" w14:textId="0CE9F921"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 xml:space="preserve">During incubation remove PCR Mix </w:t>
      </w:r>
      <w:r w:rsidR="00290430" w:rsidRPr="00D073C9">
        <w:rPr>
          <w:rFonts w:cs="Arial"/>
          <w:color w:val="595959" w:themeColor="text1" w:themeTint="A6"/>
          <w:sz w:val="20"/>
          <w:szCs w:val="20"/>
        </w:rPr>
        <w:t>(or PCR Mix-1 if using 96</w:t>
      </w:r>
      <w:r w:rsidR="00290430">
        <w:rPr>
          <w:rFonts w:cs="Arial"/>
          <w:color w:val="595959" w:themeColor="text1" w:themeTint="A6"/>
          <w:sz w:val="20"/>
          <w:szCs w:val="20"/>
        </w:rPr>
        <w:t xml:space="preserve"> </w:t>
      </w:r>
      <w:r w:rsidR="00290430" w:rsidRPr="00D073C9">
        <w:rPr>
          <w:rFonts w:cs="Arial"/>
          <w:color w:val="595959" w:themeColor="text1" w:themeTint="A6"/>
          <w:sz w:val="20"/>
          <w:szCs w:val="20"/>
        </w:rPr>
        <w:t xml:space="preserve">kits) </w:t>
      </w:r>
      <w:r w:rsidRPr="00BE4C80">
        <w:rPr>
          <w:rFonts w:cs="Arial"/>
          <w:color w:val="595959" w:themeColor="text1" w:themeTint="A6"/>
          <w:sz w:val="20"/>
          <w:szCs w:val="20"/>
        </w:rPr>
        <w:t>and Indexes from the freezer to thaw, and then place on ice/cold rack.</w:t>
      </w:r>
    </w:p>
    <w:p w14:paraId="09648AA0" w14:textId="00C3F9E7"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lastRenderedPageBreak/>
        <w:t xml:space="preserve">Visually inspect the plate, if material is not at the bottom of the well or has splashed on to the Microseal B </w:t>
      </w:r>
      <w:r w:rsidR="00A6799D">
        <w:rPr>
          <w:rFonts w:cs="Arial"/>
          <w:color w:val="595959" w:themeColor="text1" w:themeTint="A6"/>
          <w:sz w:val="20"/>
          <w:szCs w:val="20"/>
        </w:rPr>
        <w:t>f</w:t>
      </w:r>
      <w:r w:rsidRPr="00BE4C80">
        <w:rPr>
          <w:rFonts w:cs="Arial"/>
          <w:color w:val="595959" w:themeColor="text1" w:themeTint="A6"/>
          <w:sz w:val="20"/>
          <w:szCs w:val="20"/>
        </w:rPr>
        <w:t xml:space="preserve">ilm, </w:t>
      </w:r>
      <w:r w:rsidR="00032689">
        <w:rPr>
          <w:rFonts w:cs="Arial"/>
          <w:color w:val="595959" w:themeColor="text1" w:themeTint="A6"/>
          <w:sz w:val="20"/>
          <w:szCs w:val="20"/>
        </w:rPr>
        <w:t>pulse-spin</w:t>
      </w:r>
      <w:r w:rsidRPr="00BE4C80">
        <w:rPr>
          <w:rFonts w:cs="Arial"/>
          <w:color w:val="595959" w:themeColor="text1" w:themeTint="A6"/>
          <w:sz w:val="20"/>
          <w:szCs w:val="20"/>
        </w:rPr>
        <w:t xml:space="preserve"> the plate.</w:t>
      </w:r>
    </w:p>
    <w:p w14:paraId="7126C555" w14:textId="59458197" w:rsidR="00BE4C80" w:rsidRPr="00BE4C80" w:rsidRDefault="00BE4C80" w:rsidP="001353B8">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Wash three times with Tagmentation Wash Buffer as described below:</w:t>
      </w:r>
    </w:p>
    <w:p w14:paraId="776D4A55" w14:textId="1E3D9E35"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a) </w:t>
      </w:r>
      <w:r w:rsidR="00A52C30">
        <w:rPr>
          <w:rFonts w:cs="Arial"/>
          <w:color w:val="595959" w:themeColor="text1" w:themeTint="A6"/>
          <w:sz w:val="20"/>
          <w:szCs w:val="20"/>
        </w:rPr>
        <w:t>Remove Microseal B and p</w:t>
      </w:r>
      <w:r w:rsidRPr="00BE4C80">
        <w:rPr>
          <w:rFonts w:cs="Arial"/>
          <w:color w:val="595959" w:themeColor="text1" w:themeTint="A6"/>
          <w:sz w:val="20"/>
          <w:szCs w:val="20"/>
        </w:rPr>
        <w:t xml:space="preserve">lace the plate on </w:t>
      </w:r>
      <w:r w:rsidR="00291144" w:rsidRPr="00291144">
        <w:rPr>
          <w:rFonts w:cs="Arial"/>
          <w:color w:val="595959" w:themeColor="text1" w:themeTint="A6"/>
          <w:sz w:val="20"/>
          <w:szCs w:val="20"/>
        </w:rPr>
        <w:t>Magnetic Stand-96</w:t>
      </w:r>
      <w:r w:rsidR="00291144">
        <w:rPr>
          <w:rFonts w:cs="Arial"/>
          <w:color w:val="595959" w:themeColor="text1" w:themeTint="A6"/>
          <w:sz w:val="20"/>
          <w:szCs w:val="20"/>
        </w:rPr>
        <w:t xml:space="preserve"> </w:t>
      </w:r>
      <w:r w:rsidRPr="00BE4C80">
        <w:rPr>
          <w:rFonts w:cs="Arial"/>
          <w:color w:val="595959" w:themeColor="text1" w:themeTint="A6"/>
          <w:sz w:val="20"/>
          <w:szCs w:val="20"/>
        </w:rPr>
        <w:t>for 1 minute, allowing beads to collect in wells alongside</w:t>
      </w:r>
      <w:r w:rsidR="00B347FA">
        <w:rPr>
          <w:rFonts w:cs="Arial"/>
          <w:color w:val="595959" w:themeColor="text1" w:themeTint="A6"/>
          <w:sz w:val="20"/>
          <w:szCs w:val="20"/>
        </w:rPr>
        <w:t xml:space="preserve"> the</w:t>
      </w:r>
      <w:r w:rsidRPr="00BE4C80">
        <w:rPr>
          <w:rFonts w:cs="Arial"/>
          <w:color w:val="595959" w:themeColor="text1" w:themeTint="A6"/>
          <w:sz w:val="20"/>
          <w:szCs w:val="20"/>
        </w:rPr>
        <w:t xml:space="preserve"> magnet,</w:t>
      </w:r>
    </w:p>
    <w:p w14:paraId="36C993D8" w14:textId="2094A7C2"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b) Using a pipette,</w:t>
      </w:r>
      <w:r w:rsidR="00D932A8">
        <w:rPr>
          <w:rFonts w:cs="Arial"/>
          <w:color w:val="595959" w:themeColor="text1" w:themeTint="A6"/>
          <w:sz w:val="20"/>
          <w:szCs w:val="20"/>
        </w:rPr>
        <w:t xml:space="preserve"> </w:t>
      </w:r>
      <w:proofErr w:type="gramStart"/>
      <w:r w:rsidR="00D932A8">
        <w:rPr>
          <w:rFonts w:cs="Arial"/>
          <w:color w:val="595959" w:themeColor="text1" w:themeTint="A6"/>
          <w:sz w:val="20"/>
          <w:szCs w:val="20"/>
        </w:rPr>
        <w:t>aspirate</w:t>
      </w:r>
      <w:proofErr w:type="gramEnd"/>
      <w:r w:rsidRPr="00BE4C80">
        <w:rPr>
          <w:rFonts w:cs="Arial"/>
          <w:color w:val="595959" w:themeColor="text1" w:themeTint="A6"/>
          <w:sz w:val="20"/>
          <w:szCs w:val="20"/>
        </w:rPr>
        <w:t xml:space="preserve"> and discard </w:t>
      </w:r>
      <w:r w:rsidR="00C40830" w:rsidRPr="00BE4C80">
        <w:rPr>
          <w:rFonts w:cs="Arial"/>
          <w:color w:val="595959" w:themeColor="text1" w:themeTint="A6"/>
          <w:sz w:val="20"/>
          <w:szCs w:val="20"/>
        </w:rPr>
        <w:t>supernat</w:t>
      </w:r>
      <w:r w:rsidR="00C40830">
        <w:rPr>
          <w:rFonts w:cs="Arial"/>
          <w:color w:val="595959" w:themeColor="text1" w:themeTint="A6"/>
          <w:sz w:val="20"/>
          <w:szCs w:val="20"/>
        </w:rPr>
        <w:t>a</w:t>
      </w:r>
      <w:r w:rsidR="00C40830" w:rsidRPr="00BE4C80">
        <w:rPr>
          <w:rFonts w:cs="Arial"/>
          <w:color w:val="595959" w:themeColor="text1" w:themeTint="A6"/>
          <w:sz w:val="20"/>
          <w:szCs w:val="20"/>
        </w:rPr>
        <w:t>nt</w:t>
      </w:r>
      <w:r w:rsidRPr="00BE4C80">
        <w:rPr>
          <w:rFonts w:cs="Arial"/>
          <w:color w:val="595959" w:themeColor="text1" w:themeTint="A6"/>
          <w:sz w:val="20"/>
          <w:szCs w:val="20"/>
        </w:rPr>
        <w:t>, leaving the beads in the wells alongside the magnet,</w:t>
      </w:r>
    </w:p>
    <w:p w14:paraId="6E398DC6" w14:textId="77777777"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c) Slowly add 100 </w:t>
      </w:r>
      <w:proofErr w:type="spellStart"/>
      <w:r w:rsidRPr="00BE4C80">
        <w:rPr>
          <w:rFonts w:cs="Arial"/>
          <w:color w:val="595959" w:themeColor="text1" w:themeTint="A6"/>
          <w:sz w:val="20"/>
          <w:szCs w:val="20"/>
        </w:rPr>
        <w:t>μL</w:t>
      </w:r>
      <w:proofErr w:type="spellEnd"/>
      <w:r w:rsidRPr="00BE4C80">
        <w:rPr>
          <w:rFonts w:cs="Arial"/>
          <w:color w:val="595959" w:themeColor="text1" w:themeTint="A6"/>
          <w:sz w:val="20"/>
          <w:szCs w:val="20"/>
        </w:rPr>
        <w:t xml:space="preserve"> of Tagmentation Wash Buffer to each well,</w:t>
      </w:r>
    </w:p>
    <w:p w14:paraId="3100C9A2" w14:textId="77777777"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d) Re-seal the plate with new Microseal B film, ensure that the film is properly attached,</w:t>
      </w:r>
    </w:p>
    <w:p w14:paraId="06442A7D" w14:textId="77777777"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e) Use plate shaker to mix at 1800 rpm for 2 minutes at room temperature,</w:t>
      </w:r>
    </w:p>
    <w:p w14:paraId="001EC0B3" w14:textId="1025AC75"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 xml:space="preserve">f) </w:t>
      </w:r>
      <w:r w:rsidRPr="004A2528">
        <w:rPr>
          <w:rFonts w:cs="Arial"/>
          <w:b/>
          <w:bCs/>
          <w:color w:val="595959" w:themeColor="text1" w:themeTint="A6"/>
          <w:sz w:val="20"/>
          <w:szCs w:val="20"/>
        </w:rPr>
        <w:t>CAUTION:</w:t>
      </w:r>
      <w:r w:rsidRPr="00BE4C80">
        <w:rPr>
          <w:rFonts w:cs="Arial"/>
          <w:color w:val="595959" w:themeColor="text1" w:themeTint="A6"/>
          <w:sz w:val="20"/>
          <w:szCs w:val="20"/>
        </w:rPr>
        <w:t xml:space="preserve"> If samples have splashed onto the seal, centrifuge at </w:t>
      </w:r>
      <w:r w:rsidR="00D4561A">
        <w:rPr>
          <w:rFonts w:cs="Arial"/>
          <w:color w:val="595959" w:themeColor="text1" w:themeTint="A6"/>
          <w:sz w:val="20"/>
          <w:szCs w:val="20"/>
        </w:rPr>
        <w:t>10</w:t>
      </w:r>
      <w:r w:rsidR="00D4561A" w:rsidRPr="00BE4C80">
        <w:rPr>
          <w:rFonts w:cs="Arial"/>
          <w:color w:val="595959" w:themeColor="text1" w:themeTint="A6"/>
          <w:sz w:val="20"/>
          <w:szCs w:val="20"/>
        </w:rPr>
        <w:t xml:space="preserve">0 </w:t>
      </w:r>
      <w:r w:rsidRPr="00BE4C80">
        <w:rPr>
          <w:rFonts w:cs="Arial"/>
          <w:color w:val="595959" w:themeColor="text1" w:themeTint="A6"/>
          <w:sz w:val="20"/>
          <w:szCs w:val="20"/>
        </w:rPr>
        <w:t xml:space="preserve">x g for </w:t>
      </w:r>
      <w:r w:rsidR="00D4561A">
        <w:rPr>
          <w:rFonts w:cs="Arial"/>
          <w:color w:val="595959" w:themeColor="text1" w:themeTint="A6"/>
          <w:sz w:val="20"/>
          <w:szCs w:val="20"/>
        </w:rPr>
        <w:t>1</w:t>
      </w:r>
      <w:r w:rsidR="00D4561A" w:rsidRPr="00BE4C80">
        <w:rPr>
          <w:rFonts w:cs="Arial"/>
          <w:color w:val="595959" w:themeColor="text1" w:themeTint="A6"/>
          <w:sz w:val="20"/>
          <w:szCs w:val="20"/>
        </w:rPr>
        <w:t xml:space="preserve">0 </w:t>
      </w:r>
      <w:r w:rsidRPr="00BE4C80">
        <w:rPr>
          <w:rFonts w:cs="Arial"/>
          <w:color w:val="595959" w:themeColor="text1" w:themeTint="A6"/>
          <w:sz w:val="20"/>
          <w:szCs w:val="20"/>
        </w:rPr>
        <w:t>sec</w:t>
      </w:r>
      <w:r w:rsidR="00D4561A">
        <w:rPr>
          <w:rFonts w:cs="Arial"/>
          <w:color w:val="595959" w:themeColor="text1" w:themeTint="A6"/>
          <w:sz w:val="20"/>
          <w:szCs w:val="20"/>
        </w:rPr>
        <w:t>ond</w:t>
      </w:r>
      <w:r w:rsidRPr="00BE4C80">
        <w:rPr>
          <w:rFonts w:cs="Arial"/>
          <w:color w:val="595959" w:themeColor="text1" w:themeTint="A6"/>
          <w:sz w:val="20"/>
          <w:szCs w:val="20"/>
        </w:rPr>
        <w:t>s before removing the seal,</w:t>
      </w:r>
    </w:p>
    <w:p w14:paraId="36D34ADA" w14:textId="77777777" w:rsidR="00BE4C80" w:rsidRPr="00BE4C80" w:rsidRDefault="00BE4C80" w:rsidP="00573621">
      <w:pPr>
        <w:pStyle w:val="ListParagraph"/>
        <w:spacing w:line="276" w:lineRule="auto"/>
        <w:ind w:left="426"/>
        <w:rPr>
          <w:rFonts w:cs="Arial"/>
          <w:color w:val="595959" w:themeColor="text1" w:themeTint="A6"/>
          <w:sz w:val="20"/>
          <w:szCs w:val="20"/>
        </w:rPr>
      </w:pPr>
      <w:r w:rsidRPr="00BE4C80">
        <w:rPr>
          <w:rFonts w:cs="Arial"/>
          <w:color w:val="595959" w:themeColor="text1" w:themeTint="A6"/>
          <w:sz w:val="20"/>
          <w:szCs w:val="20"/>
        </w:rPr>
        <w:t>g) Repeat steps a) through f) two more times for a total of 3 washes.</w:t>
      </w:r>
    </w:p>
    <w:p w14:paraId="62EB4D09" w14:textId="77777777" w:rsidR="00BE4C80" w:rsidRPr="00D932A8" w:rsidRDefault="00BE4C80" w:rsidP="00D932A8">
      <w:pPr>
        <w:spacing w:line="276" w:lineRule="auto"/>
        <w:rPr>
          <w:rFonts w:cs="Arial"/>
          <w:color w:val="595959" w:themeColor="text1" w:themeTint="A6"/>
          <w:sz w:val="20"/>
          <w:szCs w:val="20"/>
        </w:rPr>
      </w:pPr>
      <w:r w:rsidRPr="00D932A8">
        <w:rPr>
          <w:rFonts w:cs="Arial"/>
          <w:b/>
          <w:bCs/>
          <w:color w:val="595959" w:themeColor="text1" w:themeTint="A6"/>
          <w:sz w:val="20"/>
          <w:szCs w:val="20"/>
        </w:rPr>
        <w:t>NOTE:</w:t>
      </w:r>
      <w:r w:rsidRPr="00D932A8">
        <w:rPr>
          <w:rFonts w:cs="Arial"/>
          <w:color w:val="595959" w:themeColor="text1" w:themeTint="A6"/>
          <w:sz w:val="20"/>
          <w:szCs w:val="20"/>
        </w:rPr>
        <w:t xml:space="preserve"> Before discarding the supernatant of the third wash, prepare the PCR master mix as described below.</w:t>
      </w:r>
    </w:p>
    <w:p w14:paraId="6EF75A33" w14:textId="2B6EC692" w:rsidR="00324089" w:rsidRPr="00324089" w:rsidRDefault="00BE4C80" w:rsidP="00324089">
      <w:pPr>
        <w:pStyle w:val="ListParagraph"/>
        <w:numPr>
          <w:ilvl w:val="0"/>
          <w:numId w:val="58"/>
        </w:numPr>
        <w:spacing w:line="276" w:lineRule="auto"/>
        <w:ind w:left="426" w:hanging="426"/>
        <w:rPr>
          <w:rFonts w:cs="Arial"/>
          <w:color w:val="595959" w:themeColor="text1" w:themeTint="A6"/>
          <w:sz w:val="20"/>
          <w:szCs w:val="20"/>
        </w:rPr>
      </w:pPr>
      <w:r w:rsidRPr="00BE4C80">
        <w:rPr>
          <w:rFonts w:cs="Arial"/>
          <w:color w:val="595959" w:themeColor="text1" w:themeTint="A6"/>
          <w:sz w:val="20"/>
          <w:szCs w:val="20"/>
        </w:rPr>
        <w:t>Prepare</w:t>
      </w:r>
      <w:r w:rsidR="00D807DA">
        <w:rPr>
          <w:rFonts w:cs="Arial"/>
          <w:color w:val="595959" w:themeColor="text1" w:themeTint="A6"/>
          <w:sz w:val="20"/>
          <w:szCs w:val="20"/>
        </w:rPr>
        <w:t xml:space="preserve"> 40</w:t>
      </w:r>
      <w:r w:rsidRPr="00BE4C80">
        <w:rPr>
          <w:rFonts w:cs="Arial"/>
          <w:color w:val="595959" w:themeColor="text1" w:themeTint="A6"/>
          <w:sz w:val="20"/>
          <w:szCs w:val="20"/>
        </w:rPr>
        <w:t xml:space="preserve"> </w:t>
      </w:r>
      <w:r w:rsidR="00D807DA" w:rsidRPr="00D807DA">
        <w:rPr>
          <w:rFonts w:cs="Arial"/>
          <w:color w:val="595959" w:themeColor="text1" w:themeTint="A6"/>
          <w:sz w:val="20"/>
          <w:szCs w:val="20"/>
        </w:rPr>
        <w:t>µL</w:t>
      </w:r>
      <w:r w:rsidR="00D807DA" w:rsidRPr="00BE4C80">
        <w:rPr>
          <w:rFonts w:cs="Arial"/>
          <w:color w:val="595959" w:themeColor="text1" w:themeTint="A6"/>
          <w:sz w:val="20"/>
          <w:szCs w:val="20"/>
        </w:rPr>
        <w:t xml:space="preserve"> </w:t>
      </w:r>
      <w:r w:rsidRPr="00BE4C80">
        <w:rPr>
          <w:rFonts w:cs="Arial"/>
          <w:color w:val="595959" w:themeColor="text1" w:themeTint="A6"/>
          <w:sz w:val="20"/>
          <w:szCs w:val="20"/>
        </w:rPr>
        <w:t>PCR master mix</w:t>
      </w:r>
      <w:r w:rsidR="00D807DA">
        <w:rPr>
          <w:rFonts w:cs="Arial"/>
          <w:color w:val="595959" w:themeColor="text1" w:themeTint="A6"/>
          <w:sz w:val="20"/>
          <w:szCs w:val="20"/>
        </w:rPr>
        <w:t xml:space="preserve"> using</w:t>
      </w:r>
      <w:r w:rsidRPr="00BE4C80">
        <w:rPr>
          <w:rFonts w:cs="Arial"/>
          <w:color w:val="595959" w:themeColor="text1" w:themeTint="A6"/>
          <w:sz w:val="20"/>
          <w:szCs w:val="20"/>
        </w:rPr>
        <w:t xml:space="preserve"> </w:t>
      </w:r>
      <w:r w:rsidR="00D807DA" w:rsidRPr="00A6799D">
        <w:rPr>
          <w:rFonts w:cs="Arial"/>
          <w:color w:val="595959" w:themeColor="text1" w:themeTint="A6"/>
          <w:sz w:val="20"/>
          <w:szCs w:val="20"/>
        </w:rPr>
        <w:t>20</w:t>
      </w:r>
      <w:r w:rsidR="00D807DA" w:rsidRPr="00D807DA">
        <w:rPr>
          <w:rFonts w:cs="Arial"/>
          <w:color w:val="595959" w:themeColor="text1" w:themeTint="A6"/>
          <w:sz w:val="20"/>
          <w:szCs w:val="20"/>
        </w:rPr>
        <w:t xml:space="preserve"> µL </w:t>
      </w:r>
      <w:r w:rsidR="00D807DA" w:rsidRPr="00A6799D">
        <w:rPr>
          <w:rFonts w:cs="Arial"/>
          <w:color w:val="595959" w:themeColor="text1" w:themeTint="A6"/>
          <w:sz w:val="20"/>
          <w:szCs w:val="20"/>
        </w:rPr>
        <w:t>Sterile Water</w:t>
      </w:r>
      <w:r w:rsidR="00D807DA">
        <w:rPr>
          <w:rFonts w:cs="Arial"/>
          <w:color w:val="595959" w:themeColor="text1" w:themeTint="A6"/>
          <w:sz w:val="20"/>
          <w:szCs w:val="20"/>
        </w:rPr>
        <w:t xml:space="preserve"> and </w:t>
      </w:r>
      <w:r w:rsidR="00D807DA" w:rsidRPr="00A6799D">
        <w:rPr>
          <w:rFonts w:cs="Arial"/>
          <w:color w:val="595959" w:themeColor="text1" w:themeTint="A6"/>
          <w:sz w:val="20"/>
          <w:szCs w:val="20"/>
        </w:rPr>
        <w:t>20</w:t>
      </w:r>
      <w:r w:rsidR="00D807DA" w:rsidRPr="00D807DA">
        <w:rPr>
          <w:rFonts w:cs="Arial"/>
          <w:color w:val="595959" w:themeColor="text1" w:themeTint="A6"/>
          <w:sz w:val="20"/>
          <w:szCs w:val="20"/>
        </w:rPr>
        <w:t xml:space="preserve"> µL </w:t>
      </w:r>
      <w:r w:rsidR="00D807DA" w:rsidRPr="00A6799D">
        <w:rPr>
          <w:rFonts w:cs="Arial"/>
          <w:color w:val="595959" w:themeColor="text1" w:themeTint="A6"/>
          <w:sz w:val="20"/>
          <w:szCs w:val="20"/>
        </w:rPr>
        <w:t>PCR Mix</w:t>
      </w:r>
      <w:r w:rsidR="00324089">
        <w:rPr>
          <w:rFonts w:cs="Arial"/>
          <w:color w:val="595959" w:themeColor="text1" w:themeTint="A6"/>
          <w:sz w:val="20"/>
          <w:szCs w:val="20"/>
        </w:rPr>
        <w:t xml:space="preserve"> (or PCR Mix-1 if using 96 </w:t>
      </w:r>
      <w:r w:rsidR="00306D09">
        <w:rPr>
          <w:rFonts w:cs="Arial"/>
          <w:color w:val="595959" w:themeColor="text1" w:themeTint="A6"/>
          <w:sz w:val="20"/>
          <w:szCs w:val="20"/>
        </w:rPr>
        <w:t>test</w:t>
      </w:r>
      <w:r w:rsidR="00324089">
        <w:rPr>
          <w:rFonts w:cs="Arial"/>
          <w:color w:val="595959" w:themeColor="text1" w:themeTint="A6"/>
          <w:sz w:val="20"/>
          <w:szCs w:val="20"/>
        </w:rPr>
        <w:t xml:space="preserve"> kits)</w:t>
      </w:r>
      <w:r w:rsidR="00D807DA">
        <w:rPr>
          <w:rFonts w:cs="Arial"/>
          <w:color w:val="595959" w:themeColor="text1" w:themeTint="A6"/>
          <w:sz w:val="20"/>
          <w:szCs w:val="20"/>
        </w:rPr>
        <w:t>.</w:t>
      </w:r>
      <w:r w:rsidR="00D01B5F">
        <w:rPr>
          <w:rFonts w:cs="Arial"/>
          <w:color w:val="595959" w:themeColor="text1" w:themeTint="A6"/>
          <w:sz w:val="20"/>
          <w:szCs w:val="20"/>
        </w:rPr>
        <w:t xml:space="preserve"> </w:t>
      </w:r>
    </w:p>
    <w:p w14:paraId="6662ED32" w14:textId="6AD36972" w:rsidR="00324089" w:rsidRPr="00306D09" w:rsidRDefault="00D01B5F" w:rsidP="00306D09">
      <w:pPr>
        <w:spacing w:line="276" w:lineRule="auto"/>
        <w:rPr>
          <w:rFonts w:cs="Arial"/>
          <w:color w:val="595959" w:themeColor="text1" w:themeTint="A6"/>
          <w:sz w:val="20"/>
          <w:szCs w:val="20"/>
        </w:rPr>
      </w:pPr>
      <w:r w:rsidRPr="00324089">
        <w:rPr>
          <w:rFonts w:cs="Arial"/>
          <w:b/>
          <w:bCs/>
          <w:color w:val="595959" w:themeColor="text1" w:themeTint="A6"/>
          <w:sz w:val="20"/>
          <w:szCs w:val="20"/>
        </w:rPr>
        <w:t xml:space="preserve">NOTE: </w:t>
      </w:r>
      <w:r w:rsidRPr="00324089">
        <w:rPr>
          <w:rFonts w:cs="Arial"/>
          <w:color w:val="595959" w:themeColor="text1" w:themeTint="A6"/>
          <w:sz w:val="20"/>
          <w:szCs w:val="20"/>
        </w:rPr>
        <w:t>PCR Mix is used for subsequent steps in the protocol. Do not discard this vial.</w:t>
      </w:r>
    </w:p>
    <w:p w14:paraId="5A7E07BD" w14:textId="0F412E39" w:rsidR="00A6799D" w:rsidRPr="00A6799D" w:rsidRDefault="00D932A8" w:rsidP="001353B8">
      <w:pPr>
        <w:pStyle w:val="ListParagraph"/>
        <w:numPr>
          <w:ilvl w:val="0"/>
          <w:numId w:val="58"/>
        </w:numPr>
        <w:spacing w:line="276" w:lineRule="auto"/>
        <w:ind w:left="426" w:hanging="426"/>
        <w:rPr>
          <w:rFonts w:cs="Arial"/>
          <w:color w:val="595959" w:themeColor="text1" w:themeTint="A6"/>
          <w:sz w:val="20"/>
          <w:szCs w:val="20"/>
        </w:rPr>
      </w:pPr>
      <w:r>
        <w:rPr>
          <w:rFonts w:cs="Arial"/>
          <w:color w:val="595959" w:themeColor="text1" w:themeTint="A6"/>
          <w:sz w:val="20"/>
          <w:szCs w:val="20"/>
        </w:rPr>
        <w:t>Remove Microseal B and p</w:t>
      </w:r>
      <w:r w:rsidR="00A6799D" w:rsidRPr="00A6799D">
        <w:rPr>
          <w:rFonts w:cs="Arial"/>
          <w:color w:val="595959" w:themeColor="text1" w:themeTint="A6"/>
          <w:sz w:val="20"/>
          <w:szCs w:val="20"/>
        </w:rPr>
        <w:t xml:space="preserve">lace the plate on </w:t>
      </w:r>
      <w:r w:rsidR="00291144" w:rsidRPr="00291144">
        <w:rPr>
          <w:rFonts w:cs="Arial"/>
          <w:color w:val="595959" w:themeColor="text1" w:themeTint="A6"/>
          <w:sz w:val="20"/>
          <w:szCs w:val="20"/>
        </w:rPr>
        <w:t>Magnetic Stand-96</w:t>
      </w:r>
      <w:r w:rsidR="00291144">
        <w:rPr>
          <w:rFonts w:cs="Arial"/>
          <w:color w:val="595959" w:themeColor="text1" w:themeTint="A6"/>
          <w:sz w:val="20"/>
          <w:szCs w:val="20"/>
        </w:rPr>
        <w:t xml:space="preserve"> </w:t>
      </w:r>
      <w:r w:rsidR="00A6799D" w:rsidRPr="00A6799D">
        <w:rPr>
          <w:rFonts w:cs="Arial"/>
          <w:color w:val="595959" w:themeColor="text1" w:themeTint="A6"/>
          <w:sz w:val="20"/>
          <w:szCs w:val="20"/>
        </w:rPr>
        <w:t xml:space="preserve">for 1 minute, allowing beads to collect in wells alongside </w:t>
      </w:r>
      <w:r w:rsidR="00B347FA">
        <w:rPr>
          <w:rFonts w:cs="Arial"/>
          <w:color w:val="595959" w:themeColor="text1" w:themeTint="A6"/>
          <w:sz w:val="20"/>
          <w:szCs w:val="20"/>
        </w:rPr>
        <w:t xml:space="preserve">the </w:t>
      </w:r>
      <w:r w:rsidR="00A6799D" w:rsidRPr="00A6799D">
        <w:rPr>
          <w:rFonts w:cs="Arial"/>
          <w:color w:val="595959" w:themeColor="text1" w:themeTint="A6"/>
          <w:sz w:val="20"/>
          <w:szCs w:val="20"/>
        </w:rPr>
        <w:t>magnet.</w:t>
      </w:r>
    </w:p>
    <w:p w14:paraId="2FFBD120" w14:textId="6FB4D1BE"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Using a pipette set to 100 </w:t>
      </w:r>
      <w:proofErr w:type="spellStart"/>
      <w:r w:rsidRPr="00A6799D">
        <w:rPr>
          <w:rFonts w:cs="Arial"/>
          <w:color w:val="595959" w:themeColor="text1" w:themeTint="A6"/>
          <w:sz w:val="20"/>
          <w:szCs w:val="20"/>
        </w:rPr>
        <w:t>μL</w:t>
      </w:r>
      <w:proofErr w:type="spellEnd"/>
      <w:r w:rsidRPr="00A6799D">
        <w:rPr>
          <w:rFonts w:cs="Arial"/>
          <w:color w:val="595959" w:themeColor="text1" w:themeTint="A6"/>
          <w:sz w:val="20"/>
          <w:szCs w:val="20"/>
        </w:rPr>
        <w:t xml:space="preserve">, </w:t>
      </w:r>
      <w:r w:rsidR="00D932A8">
        <w:rPr>
          <w:rFonts w:cs="Arial"/>
          <w:color w:val="595959" w:themeColor="text1" w:themeTint="A6"/>
          <w:sz w:val="20"/>
          <w:szCs w:val="20"/>
        </w:rPr>
        <w:t>aspirate and discard</w:t>
      </w:r>
      <w:r w:rsidRPr="00A6799D">
        <w:rPr>
          <w:rFonts w:cs="Arial"/>
          <w:color w:val="595959" w:themeColor="text1" w:themeTint="A6"/>
          <w:sz w:val="20"/>
          <w:szCs w:val="20"/>
        </w:rPr>
        <w:t xml:space="preserve"> the supernatant from the final Tagmentation Wash.</w:t>
      </w:r>
    </w:p>
    <w:p w14:paraId="6A928EF1" w14:textId="77FF0076"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Remove the plate from the magnetic stand.</w:t>
      </w:r>
    </w:p>
    <w:p w14:paraId="138296FC" w14:textId="6EB6E318"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Add 40 </w:t>
      </w:r>
      <w:proofErr w:type="spellStart"/>
      <w:r w:rsidRPr="00A6799D">
        <w:rPr>
          <w:rFonts w:cs="Arial"/>
          <w:color w:val="595959" w:themeColor="text1" w:themeTint="A6"/>
          <w:sz w:val="20"/>
          <w:szCs w:val="20"/>
        </w:rPr>
        <w:t>μL</w:t>
      </w:r>
      <w:proofErr w:type="spellEnd"/>
      <w:r w:rsidRPr="00A6799D">
        <w:rPr>
          <w:rFonts w:cs="Arial"/>
          <w:color w:val="595959" w:themeColor="text1" w:themeTint="A6"/>
          <w:sz w:val="20"/>
          <w:szCs w:val="20"/>
        </w:rPr>
        <w:t xml:space="preserve"> of the PCR master mix to each well.</w:t>
      </w:r>
    </w:p>
    <w:p w14:paraId="13E6F673" w14:textId="2173ECAC"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Seal the plate with Microseal B film.</w:t>
      </w:r>
    </w:p>
    <w:p w14:paraId="1E895666" w14:textId="14FE4DB7"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Use plate shaker to mix at 1800 rpm for 2 minutes at room temperature.</w:t>
      </w:r>
    </w:p>
    <w:p w14:paraId="15C43883" w14:textId="6CE4960E" w:rsid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 xml:space="preserve">Centrifuge the plate at </w:t>
      </w:r>
      <w:r w:rsidR="00D4561A">
        <w:rPr>
          <w:rFonts w:cs="Arial"/>
          <w:color w:val="595959" w:themeColor="text1" w:themeTint="A6"/>
          <w:sz w:val="20"/>
          <w:szCs w:val="20"/>
        </w:rPr>
        <w:t>10</w:t>
      </w:r>
      <w:r w:rsidR="00D4561A" w:rsidRPr="00A6799D">
        <w:rPr>
          <w:rFonts w:cs="Arial"/>
          <w:color w:val="595959" w:themeColor="text1" w:themeTint="A6"/>
          <w:sz w:val="20"/>
          <w:szCs w:val="20"/>
        </w:rPr>
        <w:t xml:space="preserve">0 </w:t>
      </w:r>
      <w:r w:rsidRPr="00A6799D">
        <w:rPr>
          <w:rFonts w:cs="Arial"/>
          <w:color w:val="595959" w:themeColor="text1" w:themeTint="A6"/>
          <w:sz w:val="20"/>
          <w:szCs w:val="20"/>
        </w:rPr>
        <w:t>x g for 1</w:t>
      </w:r>
      <w:r w:rsidR="00D4561A">
        <w:rPr>
          <w:rFonts w:cs="Arial"/>
          <w:color w:val="595959" w:themeColor="text1" w:themeTint="A6"/>
          <w:sz w:val="20"/>
          <w:szCs w:val="20"/>
        </w:rPr>
        <w:t>0</w:t>
      </w:r>
      <w:r w:rsidRPr="00A6799D">
        <w:rPr>
          <w:rFonts w:cs="Arial"/>
          <w:color w:val="595959" w:themeColor="text1" w:themeTint="A6"/>
          <w:sz w:val="20"/>
          <w:szCs w:val="20"/>
        </w:rPr>
        <w:t xml:space="preserve"> </w:t>
      </w:r>
      <w:r w:rsidR="00D4561A">
        <w:rPr>
          <w:rFonts w:cs="Arial"/>
          <w:color w:val="595959" w:themeColor="text1" w:themeTint="A6"/>
          <w:sz w:val="20"/>
          <w:szCs w:val="20"/>
        </w:rPr>
        <w:t>seconds</w:t>
      </w:r>
      <w:r w:rsidR="00D4561A" w:rsidRPr="00A6799D">
        <w:rPr>
          <w:rFonts w:cs="Arial"/>
          <w:color w:val="595959" w:themeColor="text1" w:themeTint="A6"/>
          <w:sz w:val="20"/>
          <w:szCs w:val="20"/>
        </w:rPr>
        <w:t xml:space="preserve"> </w:t>
      </w:r>
      <w:r w:rsidRPr="00A6799D">
        <w:rPr>
          <w:rFonts w:cs="Arial"/>
          <w:color w:val="595959" w:themeColor="text1" w:themeTint="A6"/>
          <w:sz w:val="20"/>
          <w:szCs w:val="20"/>
        </w:rPr>
        <w:t>to ensure all beads are suspended within the PCR master mix.</w:t>
      </w:r>
    </w:p>
    <w:p w14:paraId="193A523A" w14:textId="77777777" w:rsidR="00324089" w:rsidRPr="00625F1A" w:rsidRDefault="00324089" w:rsidP="00CA536C">
      <w:pPr>
        <w:spacing w:after="0" w:line="276" w:lineRule="auto"/>
        <w:rPr>
          <w:rFonts w:cs="Arial"/>
          <w:b/>
          <w:bCs/>
          <w:color w:val="595959" w:themeColor="text1" w:themeTint="A6"/>
          <w:sz w:val="20"/>
          <w:szCs w:val="20"/>
        </w:rPr>
      </w:pPr>
      <w:r w:rsidRPr="00625F1A">
        <w:rPr>
          <w:rFonts w:cs="Arial"/>
          <w:b/>
          <w:bCs/>
          <w:color w:val="595959" w:themeColor="text1" w:themeTint="A6"/>
          <w:sz w:val="20"/>
          <w:szCs w:val="20"/>
        </w:rPr>
        <w:t xml:space="preserve">For </w:t>
      </w:r>
      <w:r>
        <w:rPr>
          <w:rFonts w:cs="Arial"/>
          <w:b/>
          <w:bCs/>
          <w:color w:val="595959" w:themeColor="text1" w:themeTint="A6"/>
          <w:sz w:val="20"/>
          <w:szCs w:val="20"/>
        </w:rPr>
        <w:t>index tubes (T)</w:t>
      </w:r>
      <w:r w:rsidRPr="00625F1A">
        <w:rPr>
          <w:rFonts w:cs="Arial"/>
          <w:b/>
          <w:bCs/>
          <w:color w:val="595959" w:themeColor="text1" w:themeTint="A6"/>
          <w:sz w:val="20"/>
          <w:szCs w:val="20"/>
        </w:rPr>
        <w:t>,</w:t>
      </w:r>
    </w:p>
    <w:p w14:paraId="6D714625" w14:textId="77777777" w:rsidR="00324089" w:rsidRPr="00625F1A" w:rsidRDefault="00324089" w:rsidP="009623AC">
      <w:pPr>
        <w:pStyle w:val="ListParagraph"/>
        <w:numPr>
          <w:ilvl w:val="0"/>
          <w:numId w:val="58"/>
        </w:numPr>
        <w:spacing w:line="276" w:lineRule="auto"/>
        <w:ind w:hanging="294"/>
        <w:rPr>
          <w:rFonts w:cs="Arial"/>
          <w:color w:val="595959" w:themeColor="text1" w:themeTint="A6"/>
          <w:sz w:val="20"/>
          <w:szCs w:val="20"/>
        </w:rPr>
      </w:pPr>
      <w:r>
        <w:rPr>
          <w:rFonts w:cs="Arial"/>
          <w:color w:val="595959" w:themeColor="text1" w:themeTint="A6"/>
          <w:sz w:val="20"/>
          <w:szCs w:val="20"/>
        </w:rPr>
        <w:t>(T)</w:t>
      </w:r>
      <w:r w:rsidRPr="00625F1A">
        <w:rPr>
          <w:rFonts w:cs="Arial"/>
          <w:color w:val="595959" w:themeColor="text1" w:themeTint="A6"/>
          <w:sz w:val="20"/>
          <w:szCs w:val="20"/>
        </w:rPr>
        <w:t xml:space="preserve"> </w:t>
      </w:r>
      <w:r w:rsidRPr="00530D17">
        <w:rPr>
          <w:rFonts w:cs="Arial"/>
          <w:color w:val="595959" w:themeColor="text1" w:themeTint="A6"/>
          <w:sz w:val="20"/>
          <w:szCs w:val="20"/>
        </w:rPr>
        <w:t>Vortex and pulse-spin index tubes to ensure all volume is at the bottom of the tube</w:t>
      </w:r>
      <w:r w:rsidRPr="00625F1A">
        <w:rPr>
          <w:rFonts w:cs="Arial"/>
          <w:color w:val="595959" w:themeColor="text1" w:themeTint="A6"/>
          <w:sz w:val="20"/>
          <w:szCs w:val="20"/>
        </w:rPr>
        <w:t>.</w:t>
      </w:r>
    </w:p>
    <w:p w14:paraId="2D9CF9CC" w14:textId="77777777" w:rsidR="00324089" w:rsidRPr="00625F1A" w:rsidRDefault="00324089" w:rsidP="009623AC">
      <w:pPr>
        <w:pStyle w:val="ListParagraph"/>
        <w:numPr>
          <w:ilvl w:val="0"/>
          <w:numId w:val="58"/>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530D17">
        <w:rPr>
          <w:rFonts w:cs="Arial"/>
          <w:color w:val="595959" w:themeColor="text1" w:themeTint="A6"/>
          <w:sz w:val="20"/>
          <w:szCs w:val="20"/>
        </w:rPr>
        <w:t>Remove the Microseal B film from the sample plate.</w:t>
      </w:r>
    </w:p>
    <w:p w14:paraId="7A27C06D" w14:textId="77777777" w:rsidR="00324089" w:rsidRPr="00625F1A" w:rsidRDefault="00324089" w:rsidP="009623AC">
      <w:pPr>
        <w:pStyle w:val="ListParagraph"/>
        <w:numPr>
          <w:ilvl w:val="0"/>
          <w:numId w:val="58"/>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625F1A">
        <w:rPr>
          <w:rFonts w:cs="Arial"/>
          <w:color w:val="595959" w:themeColor="text1" w:themeTint="A6"/>
          <w:sz w:val="20"/>
          <w:szCs w:val="20"/>
        </w:rPr>
        <w:t>Add 5 µL of the i7 index to each well, according to the plate layout on 1.0 Sample_Prep sheet.</w:t>
      </w:r>
    </w:p>
    <w:p w14:paraId="620E1413" w14:textId="77777777" w:rsidR="00324089" w:rsidRPr="00625F1A" w:rsidRDefault="00324089" w:rsidP="009623AC">
      <w:pPr>
        <w:pStyle w:val="ListParagraph"/>
        <w:numPr>
          <w:ilvl w:val="0"/>
          <w:numId w:val="58"/>
        </w:numPr>
        <w:spacing w:line="276" w:lineRule="auto"/>
        <w:ind w:hanging="294"/>
        <w:rPr>
          <w:rFonts w:cs="Arial"/>
          <w:color w:val="595959" w:themeColor="text1" w:themeTint="A6"/>
          <w:sz w:val="20"/>
          <w:szCs w:val="20"/>
        </w:rPr>
      </w:pPr>
      <w:r>
        <w:rPr>
          <w:rFonts w:cs="Arial"/>
          <w:color w:val="595959" w:themeColor="text1" w:themeTint="A6"/>
          <w:sz w:val="20"/>
          <w:szCs w:val="20"/>
        </w:rPr>
        <w:t xml:space="preserve">(T) </w:t>
      </w:r>
      <w:r w:rsidRPr="00625F1A">
        <w:rPr>
          <w:rFonts w:cs="Arial"/>
          <w:color w:val="595959" w:themeColor="text1" w:themeTint="A6"/>
          <w:sz w:val="20"/>
          <w:szCs w:val="20"/>
        </w:rPr>
        <w:t xml:space="preserve">Add 5 µL of the i5 index to each well, according to the plate layout on 1.0 Sample_Prep sheet. </w:t>
      </w:r>
    </w:p>
    <w:p w14:paraId="51250E1E" w14:textId="77777777" w:rsidR="00324089" w:rsidRPr="00625F1A" w:rsidRDefault="00324089" w:rsidP="00B347FA">
      <w:pPr>
        <w:pStyle w:val="ListParagraph"/>
        <w:spacing w:line="276" w:lineRule="auto"/>
        <w:ind w:left="786" w:hanging="360"/>
        <w:rPr>
          <w:rFonts w:cs="Arial"/>
          <w:color w:val="595959" w:themeColor="text1" w:themeTint="A6"/>
          <w:sz w:val="20"/>
          <w:szCs w:val="20"/>
          <w:u w:val="single"/>
        </w:rPr>
      </w:pPr>
      <w:r w:rsidRPr="00625F1A">
        <w:rPr>
          <w:rFonts w:cs="Arial"/>
          <w:color w:val="595959" w:themeColor="text1" w:themeTint="A6"/>
          <w:sz w:val="20"/>
          <w:szCs w:val="20"/>
          <w:u w:val="single"/>
        </w:rPr>
        <w:t>Resume to step 34.</w:t>
      </w:r>
    </w:p>
    <w:p w14:paraId="159B8059" w14:textId="12A89A25" w:rsidR="00324089" w:rsidRPr="00967451" w:rsidRDefault="00324089" w:rsidP="00CA536C">
      <w:pPr>
        <w:spacing w:after="0" w:line="276" w:lineRule="auto"/>
        <w:rPr>
          <w:rFonts w:cs="Arial"/>
          <w:color w:val="595959" w:themeColor="text1" w:themeTint="A6"/>
          <w:sz w:val="20"/>
          <w:szCs w:val="20"/>
        </w:rPr>
      </w:pPr>
      <w:r w:rsidRPr="00625F1A">
        <w:rPr>
          <w:rFonts w:cs="Arial"/>
          <w:b/>
          <w:bCs/>
          <w:color w:val="595959" w:themeColor="text1" w:themeTint="A6"/>
          <w:sz w:val="20"/>
          <w:szCs w:val="20"/>
        </w:rPr>
        <w:t xml:space="preserve">For </w:t>
      </w:r>
      <w:r>
        <w:rPr>
          <w:rFonts w:cs="Arial"/>
          <w:b/>
          <w:bCs/>
          <w:color w:val="595959" w:themeColor="text1" w:themeTint="A6"/>
          <w:sz w:val="20"/>
          <w:szCs w:val="20"/>
        </w:rPr>
        <w:t>index plate (P)</w:t>
      </w:r>
      <w:r w:rsidRPr="00625F1A">
        <w:rPr>
          <w:rFonts w:cs="Arial"/>
          <w:b/>
          <w:bCs/>
          <w:color w:val="595959" w:themeColor="text1" w:themeTint="A6"/>
          <w:sz w:val="20"/>
          <w:szCs w:val="20"/>
        </w:rPr>
        <w:t>,</w:t>
      </w:r>
    </w:p>
    <w:p w14:paraId="09979BF2" w14:textId="77777777" w:rsidR="00324089" w:rsidRPr="00967451" w:rsidRDefault="00324089" w:rsidP="00324089">
      <w:pPr>
        <w:pStyle w:val="ListParagraph"/>
        <w:spacing w:line="276" w:lineRule="auto"/>
        <w:ind w:left="426"/>
        <w:rPr>
          <w:rFonts w:cs="Arial"/>
          <w:color w:val="595959" w:themeColor="text1" w:themeTint="A6"/>
          <w:sz w:val="20"/>
          <w:szCs w:val="20"/>
        </w:rPr>
      </w:pPr>
      <w:r>
        <w:rPr>
          <w:rFonts w:cs="Arial"/>
          <w:color w:val="595959" w:themeColor="text1" w:themeTint="A6"/>
          <w:sz w:val="20"/>
          <w:szCs w:val="20"/>
        </w:rPr>
        <w:t>30. (P</w:t>
      </w:r>
      <w:r w:rsidRPr="00967451">
        <w:rPr>
          <w:rFonts w:cs="Arial"/>
          <w:color w:val="595959" w:themeColor="text1" w:themeTint="A6"/>
          <w:sz w:val="20"/>
          <w:szCs w:val="20"/>
        </w:rPr>
        <w:t>)</w:t>
      </w:r>
      <w:r>
        <w:rPr>
          <w:rFonts w:cs="Arial"/>
          <w:color w:val="595959" w:themeColor="text1" w:themeTint="A6"/>
          <w:sz w:val="20"/>
          <w:szCs w:val="20"/>
        </w:rPr>
        <w:t xml:space="preserve"> </w:t>
      </w:r>
      <w:r w:rsidRPr="00530D17">
        <w:rPr>
          <w:rFonts w:cs="Arial"/>
          <w:color w:val="595959" w:themeColor="text1" w:themeTint="A6"/>
          <w:sz w:val="20"/>
          <w:szCs w:val="20"/>
        </w:rPr>
        <w:t>Use a plate shaker to mix the index plate at 1800 rpm for 1 minute.</w:t>
      </w:r>
    </w:p>
    <w:p w14:paraId="18463C94" w14:textId="77777777" w:rsidR="00324089" w:rsidRPr="00967451" w:rsidRDefault="00324089" w:rsidP="00324089">
      <w:pPr>
        <w:pStyle w:val="ListParagraph"/>
        <w:spacing w:line="276" w:lineRule="auto"/>
        <w:ind w:left="426"/>
        <w:rPr>
          <w:rFonts w:cs="Arial"/>
          <w:color w:val="595959" w:themeColor="text1" w:themeTint="A6"/>
          <w:sz w:val="20"/>
          <w:szCs w:val="20"/>
        </w:rPr>
      </w:pPr>
      <w:r>
        <w:rPr>
          <w:rFonts w:cs="Arial"/>
          <w:color w:val="595959" w:themeColor="text1" w:themeTint="A6"/>
          <w:sz w:val="20"/>
          <w:szCs w:val="20"/>
        </w:rPr>
        <w:t>31. (P</w:t>
      </w:r>
      <w:r w:rsidRPr="00967451">
        <w:rPr>
          <w:rFonts w:cs="Arial"/>
          <w:color w:val="595959" w:themeColor="text1" w:themeTint="A6"/>
          <w:sz w:val="20"/>
          <w:szCs w:val="20"/>
        </w:rPr>
        <w:t xml:space="preserve">) </w:t>
      </w:r>
      <w:r w:rsidRPr="00530D17">
        <w:rPr>
          <w:rFonts w:cs="Arial"/>
          <w:color w:val="595959" w:themeColor="text1" w:themeTint="A6"/>
          <w:sz w:val="20"/>
          <w:szCs w:val="20"/>
        </w:rPr>
        <w:t>Centrifuge the index plate at 100 x g for 10 seconds to ensure all volume is at the bottom of the well.</w:t>
      </w:r>
    </w:p>
    <w:p w14:paraId="598EACF1" w14:textId="77777777" w:rsidR="00324089" w:rsidRDefault="00324089" w:rsidP="00324089">
      <w:pPr>
        <w:pStyle w:val="ListParagraph"/>
        <w:ind w:left="426"/>
        <w:rPr>
          <w:rFonts w:cs="Arial"/>
          <w:color w:val="595959" w:themeColor="text1" w:themeTint="A6"/>
          <w:sz w:val="20"/>
          <w:szCs w:val="20"/>
        </w:rPr>
      </w:pPr>
      <w:r>
        <w:rPr>
          <w:rFonts w:cs="Arial"/>
          <w:color w:val="595959" w:themeColor="text1" w:themeTint="A6"/>
          <w:sz w:val="20"/>
          <w:szCs w:val="20"/>
        </w:rPr>
        <w:t>32. (P</w:t>
      </w:r>
      <w:r w:rsidRPr="00967451">
        <w:rPr>
          <w:rFonts w:cs="Arial"/>
          <w:color w:val="595959" w:themeColor="text1" w:themeTint="A6"/>
          <w:sz w:val="20"/>
          <w:szCs w:val="20"/>
        </w:rPr>
        <w:t xml:space="preserve">) </w:t>
      </w:r>
      <w:r w:rsidRPr="00530D17">
        <w:rPr>
          <w:rFonts w:cs="Arial"/>
          <w:color w:val="595959" w:themeColor="text1" w:themeTint="A6"/>
          <w:sz w:val="20"/>
          <w:szCs w:val="20"/>
        </w:rPr>
        <w:t>Remove the Microseal B film from the sample plate.</w:t>
      </w:r>
    </w:p>
    <w:p w14:paraId="427AD2FF" w14:textId="77777777" w:rsidR="00CA536C" w:rsidRDefault="00324089" w:rsidP="00324089">
      <w:pPr>
        <w:pStyle w:val="ListParagraph"/>
        <w:spacing w:line="276" w:lineRule="auto"/>
        <w:ind w:left="426"/>
        <w:rPr>
          <w:rFonts w:cs="Arial"/>
          <w:color w:val="595959" w:themeColor="text1" w:themeTint="A6"/>
          <w:sz w:val="20"/>
          <w:szCs w:val="20"/>
        </w:rPr>
      </w:pPr>
      <w:r w:rsidRPr="00625F1A">
        <w:rPr>
          <w:rFonts w:cs="Arial"/>
          <w:color w:val="595959" w:themeColor="text1" w:themeTint="A6"/>
          <w:sz w:val="20"/>
          <w:szCs w:val="20"/>
        </w:rPr>
        <w:t>33</w:t>
      </w:r>
      <w:r>
        <w:rPr>
          <w:rFonts w:cs="Arial"/>
          <w:color w:val="595959" w:themeColor="text1" w:themeTint="A6"/>
          <w:sz w:val="20"/>
          <w:szCs w:val="20"/>
        </w:rPr>
        <w:t xml:space="preserve">. (P) </w:t>
      </w:r>
      <w:r w:rsidRPr="002513FB">
        <w:rPr>
          <w:rFonts w:cs="Arial"/>
          <w:b/>
          <w:bCs/>
          <w:color w:val="595959" w:themeColor="text1" w:themeTint="A6"/>
          <w:sz w:val="20"/>
          <w:szCs w:val="20"/>
        </w:rPr>
        <w:t>Confirm the correct orientation of the plate and correct index set</w:t>
      </w:r>
      <w:r>
        <w:rPr>
          <w:rFonts w:cs="Arial"/>
          <w:color w:val="595959" w:themeColor="text1" w:themeTint="A6"/>
          <w:sz w:val="20"/>
          <w:szCs w:val="20"/>
        </w:rPr>
        <w:t xml:space="preserve">. </w:t>
      </w:r>
      <w:r w:rsidRPr="002513FB">
        <w:rPr>
          <w:rFonts w:cs="Arial"/>
          <w:b/>
          <w:bCs/>
          <w:color w:val="595959" w:themeColor="text1" w:themeTint="A6"/>
          <w:sz w:val="20"/>
          <w:szCs w:val="20"/>
        </w:rPr>
        <w:t>Do not peel the foil seal.</w:t>
      </w:r>
      <w:r w:rsidRPr="0043204F">
        <w:rPr>
          <w:rFonts w:cs="Arial"/>
          <w:color w:val="595959" w:themeColor="text1" w:themeTint="A6"/>
          <w:sz w:val="20"/>
          <w:szCs w:val="20"/>
        </w:rPr>
        <w:t xml:space="preserve"> </w:t>
      </w:r>
      <w:r w:rsidRPr="00530D17">
        <w:rPr>
          <w:rFonts w:cs="Arial"/>
          <w:color w:val="595959" w:themeColor="text1" w:themeTint="A6"/>
          <w:sz w:val="20"/>
          <w:szCs w:val="20"/>
        </w:rPr>
        <w:t>Pierce the foil seal of the index plate with a tip. With a new tip, transfer 10 µL of the combined indices from the index plate to each sample well, according to the plate layout on 1.0 Sample_Prep sheet</w:t>
      </w:r>
      <w:r w:rsidRPr="00625F1A">
        <w:rPr>
          <w:rFonts w:cs="Arial"/>
          <w:color w:val="595959" w:themeColor="text1" w:themeTint="A6"/>
          <w:sz w:val="20"/>
          <w:szCs w:val="20"/>
        </w:rPr>
        <w:t xml:space="preserve">. </w:t>
      </w:r>
    </w:p>
    <w:p w14:paraId="3A9B967B" w14:textId="2CA10B08" w:rsidR="00324089" w:rsidRPr="00D95ED2" w:rsidRDefault="00324089" w:rsidP="00D95ED2">
      <w:pPr>
        <w:pStyle w:val="ListParagraph"/>
        <w:spacing w:line="360" w:lineRule="auto"/>
        <w:ind w:left="426"/>
        <w:rPr>
          <w:rFonts w:cs="Arial"/>
          <w:color w:val="595959" w:themeColor="text1" w:themeTint="A6"/>
          <w:sz w:val="20"/>
          <w:szCs w:val="20"/>
        </w:rPr>
      </w:pPr>
      <w:r w:rsidRPr="00625F1A">
        <w:rPr>
          <w:rFonts w:cs="Arial"/>
          <w:color w:val="595959" w:themeColor="text1" w:themeTint="A6"/>
          <w:sz w:val="20"/>
          <w:szCs w:val="20"/>
          <w:u w:val="single"/>
        </w:rPr>
        <w:t>Resume to step 34.</w:t>
      </w:r>
    </w:p>
    <w:p w14:paraId="4CABD64F" w14:textId="18D83CA7"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Seal with new Microseal B film.</w:t>
      </w:r>
    </w:p>
    <w:p w14:paraId="7749653E" w14:textId="0F92E9FB"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Use plate shaker to mix at 1800 rpm for 1 minute at room temperature.</w:t>
      </w:r>
    </w:p>
    <w:p w14:paraId="55BE05D7" w14:textId="4ED3F3F3" w:rsidR="00A6799D" w:rsidRPr="00A6799D" w:rsidRDefault="00A6799D" w:rsidP="001353B8">
      <w:pPr>
        <w:pStyle w:val="ListParagraph"/>
        <w:numPr>
          <w:ilvl w:val="0"/>
          <w:numId w:val="58"/>
        </w:numPr>
        <w:spacing w:line="276" w:lineRule="auto"/>
        <w:ind w:left="426" w:hanging="426"/>
        <w:rPr>
          <w:rFonts w:cs="Arial"/>
          <w:color w:val="595959" w:themeColor="text1" w:themeTint="A6"/>
          <w:sz w:val="20"/>
          <w:szCs w:val="20"/>
        </w:rPr>
      </w:pPr>
      <w:r w:rsidRPr="00A6799D">
        <w:rPr>
          <w:rFonts w:cs="Arial"/>
          <w:color w:val="595959" w:themeColor="text1" w:themeTint="A6"/>
          <w:sz w:val="20"/>
          <w:szCs w:val="20"/>
        </w:rPr>
        <w:t>Centrifuge</w:t>
      </w:r>
      <w:r w:rsidR="00B347FA">
        <w:rPr>
          <w:rFonts w:cs="Arial"/>
          <w:color w:val="595959" w:themeColor="text1" w:themeTint="A6"/>
          <w:sz w:val="20"/>
          <w:szCs w:val="20"/>
        </w:rPr>
        <w:t xml:space="preserve"> the</w:t>
      </w:r>
      <w:r w:rsidRPr="00A6799D">
        <w:rPr>
          <w:rFonts w:cs="Arial"/>
          <w:color w:val="595959" w:themeColor="text1" w:themeTint="A6"/>
          <w:sz w:val="20"/>
          <w:szCs w:val="20"/>
        </w:rPr>
        <w:t xml:space="preserve"> plate at </w:t>
      </w:r>
      <w:r w:rsidR="001353B8">
        <w:rPr>
          <w:rFonts w:cs="Arial"/>
          <w:color w:val="595959" w:themeColor="text1" w:themeTint="A6"/>
          <w:sz w:val="20"/>
          <w:szCs w:val="20"/>
        </w:rPr>
        <w:t>100</w:t>
      </w:r>
      <w:r w:rsidR="001353B8" w:rsidRPr="00A6799D">
        <w:rPr>
          <w:rFonts w:cs="Arial"/>
          <w:color w:val="595959" w:themeColor="text1" w:themeTint="A6"/>
          <w:sz w:val="20"/>
          <w:szCs w:val="20"/>
        </w:rPr>
        <w:t xml:space="preserve"> </w:t>
      </w:r>
      <w:r w:rsidRPr="00A6799D">
        <w:rPr>
          <w:rFonts w:cs="Arial"/>
          <w:color w:val="595959" w:themeColor="text1" w:themeTint="A6"/>
          <w:sz w:val="20"/>
          <w:szCs w:val="20"/>
        </w:rPr>
        <w:t xml:space="preserve">x g for </w:t>
      </w:r>
      <w:r w:rsidR="00D932A8">
        <w:rPr>
          <w:rFonts w:cs="Arial"/>
          <w:color w:val="595959" w:themeColor="text1" w:themeTint="A6"/>
          <w:sz w:val="20"/>
          <w:szCs w:val="20"/>
        </w:rPr>
        <w:t>10 seconds to collect all reagents at the bottom of the well. Visually inspect to ensure beads are still evenly distributed in solution</w:t>
      </w:r>
      <w:r w:rsidR="00D4561A">
        <w:rPr>
          <w:rFonts w:cs="Arial"/>
          <w:color w:val="595959" w:themeColor="text1" w:themeTint="A6"/>
          <w:sz w:val="20"/>
          <w:szCs w:val="20"/>
        </w:rPr>
        <w:t>.</w:t>
      </w:r>
      <w:r w:rsidR="00D4561A" w:rsidRPr="00D4561A">
        <w:rPr>
          <w:rFonts w:cs="Arial"/>
          <w:color w:val="595959" w:themeColor="text1" w:themeTint="A6"/>
          <w:sz w:val="20"/>
          <w:szCs w:val="20"/>
        </w:rPr>
        <w:t xml:space="preserve"> </w:t>
      </w:r>
      <w:r w:rsidR="00D4561A" w:rsidRPr="002B332A">
        <w:rPr>
          <w:rFonts w:cs="Arial"/>
          <w:color w:val="595959" w:themeColor="text1" w:themeTint="A6"/>
          <w:sz w:val="20"/>
          <w:szCs w:val="20"/>
        </w:rPr>
        <w:t>If beads aren't evenly distributed, repeat shaking as per step 35.</w:t>
      </w:r>
    </w:p>
    <w:p w14:paraId="5012307A" w14:textId="0FF5AB81" w:rsidR="00321809" w:rsidRDefault="00A6799D" w:rsidP="001353B8">
      <w:pPr>
        <w:pStyle w:val="ListParagraph"/>
        <w:keepLines/>
        <w:numPr>
          <w:ilvl w:val="0"/>
          <w:numId w:val="58"/>
        </w:numPr>
        <w:spacing w:after="0" w:line="276" w:lineRule="auto"/>
        <w:ind w:left="426" w:hanging="426"/>
        <w:rPr>
          <w:rFonts w:cs="Arial"/>
          <w:color w:val="595959" w:themeColor="text1" w:themeTint="A6"/>
          <w:sz w:val="20"/>
          <w:szCs w:val="20"/>
        </w:rPr>
      </w:pPr>
      <w:r w:rsidRPr="00A6799D">
        <w:rPr>
          <w:rFonts w:cs="Arial"/>
          <w:color w:val="595959" w:themeColor="text1" w:themeTint="A6"/>
          <w:sz w:val="20"/>
          <w:szCs w:val="20"/>
        </w:rPr>
        <w:t>Place plate in thermocycler</w:t>
      </w:r>
      <w:r w:rsidR="00682AF7">
        <w:rPr>
          <w:rFonts w:cs="Arial"/>
          <w:color w:val="595959" w:themeColor="text1" w:themeTint="A6"/>
          <w:sz w:val="20"/>
          <w:szCs w:val="20"/>
        </w:rPr>
        <w:t>,</w:t>
      </w:r>
      <w:r w:rsidRPr="00A6799D">
        <w:rPr>
          <w:rFonts w:cs="Arial"/>
          <w:color w:val="595959" w:themeColor="text1" w:themeTint="A6"/>
          <w:sz w:val="20"/>
          <w:szCs w:val="20"/>
        </w:rPr>
        <w:t xml:space="preserve"> run Indexing PCR program</w:t>
      </w:r>
      <w:r w:rsidR="00D932A8" w:rsidRPr="00D932A8">
        <w:rPr>
          <w:rFonts w:cs="Arial"/>
          <w:color w:val="595959" w:themeColor="text1" w:themeTint="A6"/>
          <w:sz w:val="20"/>
          <w:szCs w:val="20"/>
        </w:rPr>
        <w:t xml:space="preserve"> </w:t>
      </w:r>
      <w:bookmarkStart w:id="103" w:name="_Hlk22031287"/>
      <w:r w:rsidR="00D932A8">
        <w:rPr>
          <w:rFonts w:cs="Arial"/>
          <w:color w:val="595959" w:themeColor="text1" w:themeTint="A6"/>
          <w:sz w:val="20"/>
          <w:szCs w:val="20"/>
        </w:rPr>
        <w:t>using lid heated to 105</w:t>
      </w:r>
      <w:r w:rsidR="00D932A8" w:rsidRPr="00BE4C80">
        <w:rPr>
          <w:rFonts w:cs="Arial"/>
          <w:color w:val="595959" w:themeColor="text1" w:themeTint="A6"/>
          <w:sz w:val="20"/>
          <w:szCs w:val="20"/>
        </w:rPr>
        <w:t>°C</w:t>
      </w:r>
      <w:r w:rsidR="00D932A8">
        <w:rPr>
          <w:rFonts w:cs="Arial"/>
          <w:color w:val="595959" w:themeColor="text1" w:themeTint="A6"/>
          <w:sz w:val="20"/>
          <w:szCs w:val="20"/>
        </w:rPr>
        <w:t xml:space="preserve"> and reaction volume of 50</w:t>
      </w:r>
      <w:r w:rsidR="00682AF7">
        <w:rPr>
          <w:rFonts w:cs="Arial"/>
          <w:color w:val="595959" w:themeColor="text1" w:themeTint="A6"/>
          <w:sz w:val="20"/>
          <w:szCs w:val="20"/>
        </w:rPr>
        <w:t xml:space="preserve"> </w:t>
      </w:r>
      <w:r w:rsidR="00D932A8" w:rsidRPr="00D807DA">
        <w:rPr>
          <w:rFonts w:cs="Arial"/>
          <w:color w:val="595959" w:themeColor="text1" w:themeTint="A6"/>
          <w:sz w:val="20"/>
          <w:szCs w:val="20"/>
        </w:rPr>
        <w:t>µL</w:t>
      </w:r>
      <w:r w:rsidR="00947852">
        <w:rPr>
          <w:rFonts w:cs="Arial"/>
          <w:color w:val="595959" w:themeColor="text1" w:themeTint="A6"/>
          <w:sz w:val="20"/>
          <w:szCs w:val="20"/>
        </w:rPr>
        <w:t>:</w:t>
      </w:r>
    </w:p>
    <w:tbl>
      <w:tblPr>
        <w:tblW w:w="7787" w:type="dxa"/>
        <w:jc w:val="center"/>
        <w:tblLook w:val="04A0" w:firstRow="1" w:lastRow="0" w:firstColumn="1" w:lastColumn="0" w:noHBand="0" w:noVBand="1"/>
      </w:tblPr>
      <w:tblGrid>
        <w:gridCol w:w="620"/>
        <w:gridCol w:w="1580"/>
        <w:gridCol w:w="1901"/>
        <w:gridCol w:w="1843"/>
        <w:gridCol w:w="1843"/>
      </w:tblGrid>
      <w:tr w:rsidR="00321809" w:rsidRPr="00A6799D" w14:paraId="21DA6B6B" w14:textId="77777777" w:rsidTr="00541B9D">
        <w:trPr>
          <w:cantSplit/>
          <w:trHeight w:val="20"/>
          <w:tblHeader/>
          <w:jc w:val="center"/>
        </w:trPr>
        <w:tc>
          <w:tcPr>
            <w:tcW w:w="6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bookmarkEnd w:id="103"/>
          <w:p w14:paraId="1DB61134" w14:textId="77777777" w:rsidR="00321809" w:rsidRPr="00A6799D" w:rsidRDefault="00321809" w:rsidP="00541B9D">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lastRenderedPageBreak/>
              <w:t>#</w:t>
            </w:r>
          </w:p>
        </w:tc>
        <w:tc>
          <w:tcPr>
            <w:tcW w:w="1580" w:type="dxa"/>
            <w:tcBorders>
              <w:top w:val="single" w:sz="4" w:space="0" w:color="auto"/>
              <w:left w:val="nil"/>
              <w:bottom w:val="single" w:sz="4" w:space="0" w:color="auto"/>
              <w:right w:val="nil"/>
            </w:tcBorders>
            <w:shd w:val="clear" w:color="000000" w:fill="D9D9D9"/>
            <w:noWrap/>
            <w:vAlign w:val="center"/>
            <w:hideMark/>
          </w:tcPr>
          <w:p w14:paraId="6CBEBFE5" w14:textId="77777777" w:rsidR="00321809" w:rsidRPr="00A6799D" w:rsidRDefault="00321809" w:rsidP="00541B9D">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Step</w:t>
            </w:r>
          </w:p>
        </w:tc>
        <w:tc>
          <w:tcPr>
            <w:tcW w:w="19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D4A362" w14:textId="77777777" w:rsidR="00321809" w:rsidRPr="00A6799D" w:rsidRDefault="00321809" w:rsidP="00541B9D">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Temperature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348CD5B9" w14:textId="77777777" w:rsidR="00321809" w:rsidRPr="00A6799D" w:rsidRDefault="00321809" w:rsidP="00541B9D">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Time</w:t>
            </w:r>
          </w:p>
        </w:tc>
        <w:tc>
          <w:tcPr>
            <w:tcW w:w="1843" w:type="dxa"/>
            <w:tcBorders>
              <w:top w:val="single" w:sz="4" w:space="0" w:color="auto"/>
              <w:left w:val="nil"/>
              <w:bottom w:val="single" w:sz="4" w:space="0" w:color="auto"/>
              <w:right w:val="single" w:sz="8" w:space="0" w:color="auto"/>
            </w:tcBorders>
            <w:shd w:val="clear" w:color="000000" w:fill="D9D9D9"/>
            <w:noWrap/>
            <w:vAlign w:val="center"/>
            <w:hideMark/>
          </w:tcPr>
          <w:p w14:paraId="19EFDC12" w14:textId="77777777" w:rsidR="00321809" w:rsidRPr="00A6799D" w:rsidRDefault="00321809" w:rsidP="00541B9D">
            <w:pPr>
              <w:keepNext/>
              <w:keepLines/>
              <w:spacing w:after="0" w:line="240" w:lineRule="auto"/>
              <w:jc w:val="center"/>
              <w:rPr>
                <w:rFonts w:cs="Arial"/>
                <w:b/>
                <w:bCs/>
                <w:color w:val="595959" w:themeColor="text1" w:themeTint="A6"/>
                <w:sz w:val="20"/>
                <w:szCs w:val="20"/>
              </w:rPr>
            </w:pPr>
            <w:r w:rsidRPr="00A6799D">
              <w:rPr>
                <w:rFonts w:cs="Arial"/>
                <w:b/>
                <w:bCs/>
                <w:color w:val="595959" w:themeColor="text1" w:themeTint="A6"/>
                <w:sz w:val="20"/>
                <w:szCs w:val="20"/>
              </w:rPr>
              <w:t>Number of Cycles</w:t>
            </w:r>
          </w:p>
        </w:tc>
      </w:tr>
      <w:tr w:rsidR="00321809" w:rsidRPr="00A6799D" w14:paraId="2556BF00" w14:textId="77777777" w:rsidTr="00541B9D">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5357A948"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c>
          <w:tcPr>
            <w:tcW w:w="1580" w:type="dxa"/>
            <w:tcBorders>
              <w:top w:val="nil"/>
              <w:left w:val="nil"/>
              <w:bottom w:val="single" w:sz="4" w:space="0" w:color="auto"/>
              <w:right w:val="nil"/>
            </w:tcBorders>
            <w:shd w:val="clear" w:color="000000" w:fill="FFFFFF"/>
            <w:noWrap/>
            <w:vAlign w:val="center"/>
            <w:hideMark/>
          </w:tcPr>
          <w:p w14:paraId="65061EF3"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Gap fill</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36DE2A6B"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4" w:space="0" w:color="auto"/>
              <w:right w:val="single" w:sz="4" w:space="0" w:color="auto"/>
            </w:tcBorders>
            <w:shd w:val="clear" w:color="000000" w:fill="FFFFFF"/>
            <w:noWrap/>
            <w:vAlign w:val="bottom"/>
            <w:hideMark/>
          </w:tcPr>
          <w:p w14:paraId="040E120F"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single" w:sz="4" w:space="0" w:color="auto"/>
              <w:right w:val="single" w:sz="8" w:space="0" w:color="auto"/>
            </w:tcBorders>
            <w:shd w:val="clear" w:color="000000" w:fill="FFFFFF"/>
            <w:noWrap/>
            <w:vAlign w:val="center"/>
            <w:hideMark/>
          </w:tcPr>
          <w:p w14:paraId="2AD76BFE"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321809" w:rsidRPr="00A6799D" w14:paraId="04D3E74E" w14:textId="77777777" w:rsidTr="00541B9D">
        <w:trPr>
          <w:cantSplit/>
          <w:trHeight w:val="20"/>
          <w:jc w:val="center"/>
        </w:trPr>
        <w:tc>
          <w:tcPr>
            <w:tcW w:w="620" w:type="dxa"/>
            <w:tcBorders>
              <w:top w:val="nil"/>
              <w:left w:val="single" w:sz="8" w:space="0" w:color="auto"/>
              <w:bottom w:val="nil"/>
              <w:right w:val="single" w:sz="4" w:space="0" w:color="auto"/>
            </w:tcBorders>
            <w:shd w:val="clear" w:color="000000" w:fill="FFFFFF"/>
            <w:noWrap/>
            <w:vAlign w:val="center"/>
            <w:hideMark/>
          </w:tcPr>
          <w:p w14:paraId="0BEA20AB"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2</w:t>
            </w:r>
          </w:p>
        </w:tc>
        <w:tc>
          <w:tcPr>
            <w:tcW w:w="1580" w:type="dxa"/>
            <w:tcBorders>
              <w:top w:val="nil"/>
              <w:left w:val="nil"/>
              <w:bottom w:val="nil"/>
              <w:right w:val="nil"/>
            </w:tcBorders>
            <w:shd w:val="clear" w:color="000000" w:fill="FFFFFF"/>
            <w:noWrap/>
            <w:vAlign w:val="center"/>
            <w:hideMark/>
          </w:tcPr>
          <w:p w14:paraId="2FF40668"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Initial denature</w:t>
            </w:r>
          </w:p>
        </w:tc>
        <w:tc>
          <w:tcPr>
            <w:tcW w:w="1901" w:type="dxa"/>
            <w:tcBorders>
              <w:top w:val="nil"/>
              <w:left w:val="single" w:sz="4" w:space="0" w:color="auto"/>
              <w:bottom w:val="nil"/>
              <w:right w:val="single" w:sz="4" w:space="0" w:color="auto"/>
            </w:tcBorders>
            <w:shd w:val="clear" w:color="000000" w:fill="FFFFFF"/>
            <w:noWrap/>
            <w:vAlign w:val="bottom"/>
            <w:hideMark/>
          </w:tcPr>
          <w:p w14:paraId="3FA685CB"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98°C</w:t>
            </w:r>
          </w:p>
        </w:tc>
        <w:tc>
          <w:tcPr>
            <w:tcW w:w="1843" w:type="dxa"/>
            <w:tcBorders>
              <w:top w:val="nil"/>
              <w:left w:val="nil"/>
              <w:bottom w:val="nil"/>
              <w:right w:val="single" w:sz="4" w:space="0" w:color="auto"/>
            </w:tcBorders>
            <w:shd w:val="clear" w:color="000000" w:fill="FFFFFF"/>
            <w:noWrap/>
            <w:vAlign w:val="bottom"/>
            <w:hideMark/>
          </w:tcPr>
          <w:p w14:paraId="7267978E"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nil"/>
              <w:right w:val="single" w:sz="8" w:space="0" w:color="auto"/>
            </w:tcBorders>
            <w:shd w:val="clear" w:color="000000" w:fill="FFFFFF"/>
            <w:noWrap/>
            <w:vAlign w:val="center"/>
            <w:hideMark/>
          </w:tcPr>
          <w:p w14:paraId="0B2E287D"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321809" w:rsidRPr="00A6799D" w14:paraId="04345429" w14:textId="77777777" w:rsidTr="00541B9D">
        <w:trPr>
          <w:cantSplit/>
          <w:trHeight w:val="20"/>
          <w:jc w:val="center"/>
        </w:trPr>
        <w:tc>
          <w:tcPr>
            <w:tcW w:w="6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05D4F09"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w:t>
            </w:r>
          </w:p>
        </w:tc>
        <w:tc>
          <w:tcPr>
            <w:tcW w:w="1580" w:type="dxa"/>
            <w:tcBorders>
              <w:top w:val="single" w:sz="8" w:space="0" w:color="auto"/>
              <w:left w:val="nil"/>
              <w:bottom w:val="single" w:sz="4" w:space="0" w:color="auto"/>
              <w:right w:val="nil"/>
            </w:tcBorders>
            <w:shd w:val="clear" w:color="000000" w:fill="FFFFFF"/>
            <w:noWrap/>
            <w:vAlign w:val="center"/>
            <w:hideMark/>
          </w:tcPr>
          <w:p w14:paraId="26ADF2D9"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Denaturation</w:t>
            </w:r>
          </w:p>
        </w:tc>
        <w:tc>
          <w:tcPr>
            <w:tcW w:w="190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7A4A3BDB"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98°C</w:t>
            </w:r>
          </w:p>
        </w:tc>
        <w:tc>
          <w:tcPr>
            <w:tcW w:w="1843" w:type="dxa"/>
            <w:tcBorders>
              <w:top w:val="single" w:sz="8" w:space="0" w:color="auto"/>
              <w:left w:val="nil"/>
              <w:bottom w:val="single" w:sz="4" w:space="0" w:color="auto"/>
              <w:right w:val="single" w:sz="4" w:space="0" w:color="auto"/>
            </w:tcBorders>
            <w:shd w:val="clear" w:color="000000" w:fill="FFFFFF"/>
            <w:noWrap/>
            <w:vAlign w:val="bottom"/>
            <w:hideMark/>
          </w:tcPr>
          <w:p w14:paraId="0CE73646"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20 seconds</w:t>
            </w:r>
          </w:p>
        </w:tc>
        <w:tc>
          <w:tcPr>
            <w:tcW w:w="1843"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1D19DCB2"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9</w:t>
            </w:r>
          </w:p>
        </w:tc>
      </w:tr>
      <w:tr w:rsidR="00321809" w:rsidRPr="00A6799D" w14:paraId="432C084A" w14:textId="77777777" w:rsidTr="00541B9D">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668D64E9"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4</w:t>
            </w:r>
          </w:p>
        </w:tc>
        <w:tc>
          <w:tcPr>
            <w:tcW w:w="1580" w:type="dxa"/>
            <w:tcBorders>
              <w:top w:val="nil"/>
              <w:left w:val="nil"/>
              <w:bottom w:val="single" w:sz="4" w:space="0" w:color="auto"/>
              <w:right w:val="nil"/>
            </w:tcBorders>
            <w:shd w:val="clear" w:color="000000" w:fill="FFFFFF"/>
            <w:noWrap/>
            <w:vAlign w:val="center"/>
            <w:hideMark/>
          </w:tcPr>
          <w:p w14:paraId="59652B70"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Annealing</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19405E01"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60°C</w:t>
            </w:r>
          </w:p>
        </w:tc>
        <w:tc>
          <w:tcPr>
            <w:tcW w:w="1843" w:type="dxa"/>
            <w:tcBorders>
              <w:top w:val="nil"/>
              <w:left w:val="nil"/>
              <w:bottom w:val="single" w:sz="4" w:space="0" w:color="auto"/>
              <w:right w:val="single" w:sz="4" w:space="0" w:color="auto"/>
            </w:tcBorders>
            <w:shd w:val="clear" w:color="000000" w:fill="FFFFFF"/>
            <w:noWrap/>
            <w:vAlign w:val="bottom"/>
            <w:hideMark/>
          </w:tcPr>
          <w:p w14:paraId="5562F892"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30 seconds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50E6D952" w14:textId="77777777" w:rsidR="00321809" w:rsidRPr="00A6799D" w:rsidRDefault="00321809" w:rsidP="00541B9D">
            <w:pPr>
              <w:keepNext/>
              <w:keepLines/>
              <w:spacing w:after="0" w:line="240" w:lineRule="auto"/>
              <w:rPr>
                <w:rFonts w:cs="Arial"/>
                <w:color w:val="595959" w:themeColor="text1" w:themeTint="A6"/>
                <w:sz w:val="20"/>
                <w:szCs w:val="20"/>
              </w:rPr>
            </w:pPr>
          </w:p>
        </w:tc>
      </w:tr>
      <w:tr w:rsidR="00321809" w:rsidRPr="00A6799D" w14:paraId="68B7003F" w14:textId="77777777" w:rsidTr="00541B9D">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0B46CF22"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5</w:t>
            </w:r>
          </w:p>
        </w:tc>
        <w:tc>
          <w:tcPr>
            <w:tcW w:w="1580" w:type="dxa"/>
            <w:tcBorders>
              <w:top w:val="nil"/>
              <w:left w:val="nil"/>
              <w:bottom w:val="single" w:sz="8" w:space="0" w:color="auto"/>
              <w:right w:val="nil"/>
            </w:tcBorders>
            <w:shd w:val="clear" w:color="000000" w:fill="FFFFFF"/>
            <w:noWrap/>
            <w:vAlign w:val="center"/>
            <w:hideMark/>
          </w:tcPr>
          <w:p w14:paraId="3685136F"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Extension</w:t>
            </w:r>
          </w:p>
        </w:tc>
        <w:tc>
          <w:tcPr>
            <w:tcW w:w="1901" w:type="dxa"/>
            <w:tcBorders>
              <w:top w:val="nil"/>
              <w:left w:val="single" w:sz="4" w:space="0" w:color="auto"/>
              <w:bottom w:val="single" w:sz="8" w:space="0" w:color="auto"/>
              <w:right w:val="single" w:sz="4" w:space="0" w:color="auto"/>
            </w:tcBorders>
            <w:shd w:val="clear" w:color="000000" w:fill="FFFFFF"/>
            <w:noWrap/>
            <w:vAlign w:val="bottom"/>
            <w:hideMark/>
          </w:tcPr>
          <w:p w14:paraId="2A475920"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8" w:space="0" w:color="auto"/>
              <w:right w:val="single" w:sz="4" w:space="0" w:color="auto"/>
            </w:tcBorders>
            <w:shd w:val="clear" w:color="000000" w:fill="FFFFFF"/>
            <w:noWrap/>
            <w:vAlign w:val="bottom"/>
            <w:hideMark/>
          </w:tcPr>
          <w:p w14:paraId="0E32E543"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5191FD80" w14:textId="77777777" w:rsidR="00321809" w:rsidRPr="00A6799D" w:rsidRDefault="00321809" w:rsidP="00541B9D">
            <w:pPr>
              <w:keepNext/>
              <w:keepLines/>
              <w:spacing w:after="0" w:line="240" w:lineRule="auto"/>
              <w:rPr>
                <w:rFonts w:cs="Arial"/>
                <w:color w:val="595959" w:themeColor="text1" w:themeTint="A6"/>
                <w:sz w:val="20"/>
                <w:szCs w:val="20"/>
              </w:rPr>
            </w:pPr>
          </w:p>
        </w:tc>
      </w:tr>
      <w:tr w:rsidR="00321809" w:rsidRPr="00A6799D" w14:paraId="6D1BA87A" w14:textId="77777777" w:rsidTr="00541B9D">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4F916E8A"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6</w:t>
            </w:r>
          </w:p>
        </w:tc>
        <w:tc>
          <w:tcPr>
            <w:tcW w:w="1580" w:type="dxa"/>
            <w:tcBorders>
              <w:top w:val="nil"/>
              <w:left w:val="nil"/>
              <w:bottom w:val="single" w:sz="4" w:space="0" w:color="auto"/>
              <w:right w:val="nil"/>
            </w:tcBorders>
            <w:shd w:val="clear" w:color="000000" w:fill="FFFFFF"/>
            <w:noWrap/>
            <w:vAlign w:val="center"/>
            <w:hideMark/>
          </w:tcPr>
          <w:p w14:paraId="194A956D"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Final extension</w:t>
            </w:r>
          </w:p>
        </w:tc>
        <w:tc>
          <w:tcPr>
            <w:tcW w:w="1901" w:type="dxa"/>
            <w:tcBorders>
              <w:top w:val="nil"/>
              <w:left w:val="single" w:sz="4" w:space="0" w:color="auto"/>
              <w:bottom w:val="single" w:sz="4" w:space="0" w:color="auto"/>
              <w:right w:val="single" w:sz="4" w:space="0" w:color="auto"/>
            </w:tcBorders>
            <w:shd w:val="clear" w:color="000000" w:fill="FFFFFF"/>
            <w:noWrap/>
            <w:vAlign w:val="bottom"/>
            <w:hideMark/>
          </w:tcPr>
          <w:p w14:paraId="5D5342A6"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72°C</w:t>
            </w:r>
          </w:p>
        </w:tc>
        <w:tc>
          <w:tcPr>
            <w:tcW w:w="1843" w:type="dxa"/>
            <w:tcBorders>
              <w:top w:val="nil"/>
              <w:left w:val="nil"/>
              <w:bottom w:val="single" w:sz="4" w:space="0" w:color="auto"/>
              <w:right w:val="single" w:sz="4" w:space="0" w:color="auto"/>
            </w:tcBorders>
            <w:shd w:val="clear" w:color="000000" w:fill="FFFFFF"/>
            <w:noWrap/>
            <w:vAlign w:val="bottom"/>
            <w:hideMark/>
          </w:tcPr>
          <w:p w14:paraId="5E30C227"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3 minutes</w:t>
            </w:r>
          </w:p>
        </w:tc>
        <w:tc>
          <w:tcPr>
            <w:tcW w:w="1843" w:type="dxa"/>
            <w:tcBorders>
              <w:top w:val="nil"/>
              <w:left w:val="nil"/>
              <w:bottom w:val="single" w:sz="4" w:space="0" w:color="auto"/>
              <w:right w:val="single" w:sz="8" w:space="0" w:color="auto"/>
            </w:tcBorders>
            <w:shd w:val="clear" w:color="000000" w:fill="FFFFFF"/>
            <w:noWrap/>
            <w:vAlign w:val="center"/>
            <w:hideMark/>
          </w:tcPr>
          <w:p w14:paraId="0F9548EF"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r w:rsidR="00321809" w:rsidRPr="00A6799D" w14:paraId="3104FB42" w14:textId="77777777" w:rsidTr="00541B9D">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591B3E3D"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7</w:t>
            </w:r>
          </w:p>
        </w:tc>
        <w:tc>
          <w:tcPr>
            <w:tcW w:w="1580" w:type="dxa"/>
            <w:tcBorders>
              <w:top w:val="nil"/>
              <w:left w:val="nil"/>
              <w:bottom w:val="single" w:sz="8" w:space="0" w:color="auto"/>
              <w:right w:val="nil"/>
            </w:tcBorders>
            <w:shd w:val="clear" w:color="000000" w:fill="FFFFFF"/>
            <w:noWrap/>
            <w:vAlign w:val="center"/>
            <w:hideMark/>
          </w:tcPr>
          <w:p w14:paraId="052F95FC"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Final hold</w:t>
            </w:r>
          </w:p>
        </w:tc>
        <w:tc>
          <w:tcPr>
            <w:tcW w:w="1901" w:type="dxa"/>
            <w:tcBorders>
              <w:top w:val="nil"/>
              <w:left w:val="single" w:sz="4" w:space="0" w:color="auto"/>
              <w:bottom w:val="single" w:sz="8" w:space="0" w:color="auto"/>
              <w:right w:val="single" w:sz="4" w:space="0" w:color="auto"/>
            </w:tcBorders>
            <w:shd w:val="clear" w:color="000000" w:fill="FFFFFF"/>
            <w:noWrap/>
            <w:vAlign w:val="bottom"/>
            <w:hideMark/>
          </w:tcPr>
          <w:p w14:paraId="0D99A6A3"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10°C</w:t>
            </w:r>
          </w:p>
        </w:tc>
        <w:tc>
          <w:tcPr>
            <w:tcW w:w="1843" w:type="dxa"/>
            <w:tcBorders>
              <w:top w:val="nil"/>
              <w:left w:val="nil"/>
              <w:bottom w:val="single" w:sz="8" w:space="0" w:color="auto"/>
              <w:right w:val="single" w:sz="4" w:space="0" w:color="auto"/>
            </w:tcBorders>
            <w:shd w:val="clear" w:color="000000" w:fill="FFFFFF"/>
            <w:noWrap/>
            <w:vAlign w:val="bottom"/>
            <w:hideMark/>
          </w:tcPr>
          <w:p w14:paraId="5A9A76A2"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Hold</w:t>
            </w:r>
          </w:p>
        </w:tc>
        <w:tc>
          <w:tcPr>
            <w:tcW w:w="1843" w:type="dxa"/>
            <w:tcBorders>
              <w:top w:val="nil"/>
              <w:left w:val="nil"/>
              <w:bottom w:val="single" w:sz="8" w:space="0" w:color="auto"/>
              <w:right w:val="single" w:sz="8" w:space="0" w:color="auto"/>
            </w:tcBorders>
            <w:shd w:val="clear" w:color="000000" w:fill="FFFFFF"/>
            <w:noWrap/>
            <w:vAlign w:val="center"/>
            <w:hideMark/>
          </w:tcPr>
          <w:p w14:paraId="72C60043" w14:textId="77777777" w:rsidR="00321809" w:rsidRPr="00A6799D" w:rsidRDefault="00321809" w:rsidP="00541B9D">
            <w:pPr>
              <w:keepNext/>
              <w:keepLines/>
              <w:spacing w:after="0" w:line="240" w:lineRule="auto"/>
              <w:jc w:val="center"/>
              <w:rPr>
                <w:rFonts w:cs="Arial"/>
                <w:color w:val="595959" w:themeColor="text1" w:themeTint="A6"/>
                <w:sz w:val="20"/>
                <w:szCs w:val="20"/>
              </w:rPr>
            </w:pPr>
            <w:r w:rsidRPr="00A6799D">
              <w:rPr>
                <w:rFonts w:cs="Arial"/>
                <w:color w:val="595959" w:themeColor="text1" w:themeTint="A6"/>
                <w:sz w:val="20"/>
                <w:szCs w:val="20"/>
              </w:rPr>
              <w:t>1</w:t>
            </w:r>
          </w:p>
        </w:tc>
      </w:tr>
    </w:tbl>
    <w:p w14:paraId="43489A77" w14:textId="01243AA2" w:rsidR="00321809" w:rsidRPr="00296F15" w:rsidRDefault="00321809" w:rsidP="00D95ED2">
      <w:pPr>
        <w:spacing w:after="0"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Safe stopping point. Libraries may be stored at -15°C to -25°C for up to 1 week.</w:t>
      </w:r>
    </w:p>
    <w:p w14:paraId="5DE194C5" w14:textId="1A14AF25" w:rsidR="00321809" w:rsidRDefault="00321809" w:rsidP="00D90894">
      <w:pPr>
        <w:spacing w:after="0"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If proceeding immediately to size selection and purification, ensure Purification Beads are brought to room temperature before use.</w:t>
      </w:r>
    </w:p>
    <w:p w14:paraId="268FD07F" w14:textId="77777777" w:rsidR="00D4561A" w:rsidRPr="00296F15" w:rsidRDefault="00D4561A" w:rsidP="00D90894">
      <w:pPr>
        <w:spacing w:after="0" w:line="276" w:lineRule="auto"/>
        <w:rPr>
          <w:rFonts w:cs="Arial"/>
          <w:color w:val="595959" w:themeColor="text1" w:themeTint="A6"/>
          <w:sz w:val="20"/>
          <w:szCs w:val="20"/>
        </w:rPr>
      </w:pPr>
    </w:p>
    <w:p w14:paraId="3D625225" w14:textId="0CDD7C69" w:rsidR="00321809" w:rsidRDefault="00C94650" w:rsidP="0073248C">
      <w:pPr>
        <w:keepLines/>
        <w:ind w:left="284"/>
        <w:outlineLvl w:val="1"/>
        <w:rPr>
          <w:rFonts w:cs="Arial"/>
          <w:color w:val="C00000"/>
          <w:sz w:val="28"/>
          <w:szCs w:val="28"/>
        </w:rPr>
      </w:pPr>
      <w:bookmarkStart w:id="104" w:name="_Toc125461842"/>
      <w:bookmarkStart w:id="105" w:name="_Hlk15647349"/>
      <w:r>
        <w:rPr>
          <w:rFonts w:cs="Arial"/>
          <w:color w:val="C00000"/>
          <w:sz w:val="28"/>
          <w:szCs w:val="28"/>
        </w:rPr>
        <w:t>4</w:t>
      </w:r>
      <w:r w:rsidR="00D932A8">
        <w:rPr>
          <w:rFonts w:cs="Arial"/>
          <w:color w:val="C00000"/>
          <w:sz w:val="28"/>
          <w:szCs w:val="28"/>
        </w:rPr>
        <w:t>.</w:t>
      </w:r>
      <w:r w:rsidR="00F82124">
        <w:rPr>
          <w:rFonts w:cs="Arial"/>
          <w:color w:val="C00000"/>
          <w:sz w:val="28"/>
          <w:szCs w:val="28"/>
        </w:rPr>
        <w:t>3</w:t>
      </w:r>
      <w:r w:rsidR="00D932A8">
        <w:rPr>
          <w:rFonts w:cs="Arial"/>
          <w:color w:val="C00000"/>
          <w:sz w:val="28"/>
          <w:szCs w:val="28"/>
        </w:rPr>
        <w:t xml:space="preserve"> </w:t>
      </w:r>
      <w:r w:rsidR="00321809">
        <w:rPr>
          <w:rFonts w:cs="Arial"/>
          <w:color w:val="C00000"/>
          <w:sz w:val="28"/>
          <w:szCs w:val="28"/>
        </w:rPr>
        <w:t>Size Selection and Purification</w:t>
      </w:r>
      <w:bookmarkEnd w:id="104"/>
      <w:r w:rsidR="00947852">
        <w:rPr>
          <w:rFonts w:cs="Arial"/>
          <w:color w:val="C00000"/>
          <w:sz w:val="28"/>
          <w:szCs w:val="28"/>
        </w:rPr>
        <w:t xml:space="preserve"> </w:t>
      </w:r>
    </w:p>
    <w:p w14:paraId="1298A89B" w14:textId="236AE236" w:rsidR="00947852" w:rsidRDefault="00947852" w:rsidP="00D90894">
      <w:pPr>
        <w:pStyle w:val="ListParagraph"/>
        <w:keepLines/>
        <w:numPr>
          <w:ilvl w:val="0"/>
          <w:numId w:val="59"/>
        </w:numPr>
        <w:spacing w:line="276" w:lineRule="auto"/>
        <w:ind w:left="426" w:hanging="426"/>
        <w:rPr>
          <w:rFonts w:cs="Arial"/>
          <w:color w:val="595959" w:themeColor="text1" w:themeTint="A6"/>
          <w:sz w:val="20"/>
          <w:szCs w:val="20"/>
        </w:rPr>
      </w:pPr>
      <w:bookmarkStart w:id="106" w:name="_Hlk71214978"/>
      <w:bookmarkEnd w:id="105"/>
      <w:r w:rsidRPr="00947852">
        <w:rPr>
          <w:rFonts w:cs="Arial"/>
          <w:color w:val="595959" w:themeColor="text1" w:themeTint="A6"/>
          <w:sz w:val="20"/>
          <w:szCs w:val="20"/>
        </w:rPr>
        <w:t>Gather the required reagents (volume specified in table below) and prepare according to table:</w:t>
      </w:r>
    </w:p>
    <w:tbl>
      <w:tblPr>
        <w:tblW w:w="9634" w:type="dxa"/>
        <w:jc w:val="center"/>
        <w:tblLook w:val="04A0" w:firstRow="1" w:lastRow="0" w:firstColumn="1" w:lastColumn="0" w:noHBand="0" w:noVBand="1"/>
      </w:tblPr>
      <w:tblGrid>
        <w:gridCol w:w="2405"/>
        <w:gridCol w:w="1418"/>
        <w:gridCol w:w="1559"/>
        <w:gridCol w:w="4252"/>
      </w:tblGrid>
      <w:tr w:rsidR="00947852" w:rsidRPr="00947852" w14:paraId="13DB39A3" w14:textId="77777777" w:rsidTr="0073248C">
        <w:trPr>
          <w:cantSplit/>
          <w:trHeight w:val="271"/>
          <w:tblHeader/>
          <w:jc w:val="center"/>
        </w:trPr>
        <w:tc>
          <w:tcPr>
            <w:tcW w:w="2405"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106"/>
          <w:p w14:paraId="3CC0EF71" w14:textId="77777777" w:rsidR="00947852" w:rsidRPr="00947852" w:rsidRDefault="00947852" w:rsidP="00541B9D">
            <w:pPr>
              <w:keepNext/>
              <w:keepLines/>
              <w:spacing w:after="0" w:line="240" w:lineRule="auto"/>
              <w:rPr>
                <w:rFonts w:cs="Arial"/>
                <w:b/>
                <w:bCs/>
                <w:color w:val="595959" w:themeColor="text1" w:themeTint="A6"/>
                <w:sz w:val="20"/>
                <w:szCs w:val="20"/>
              </w:rPr>
            </w:pPr>
            <w:r w:rsidRPr="00947852">
              <w:rPr>
                <w:rFonts w:cs="Arial"/>
                <w:b/>
                <w:bCs/>
                <w:color w:val="595959" w:themeColor="text1" w:themeTint="A6"/>
                <w:sz w:val="20"/>
                <w:szCs w:val="20"/>
              </w:rPr>
              <w:t>Reagent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50CB218" w14:textId="77777777" w:rsidR="00947852" w:rsidRPr="00947852" w:rsidRDefault="00947852" w:rsidP="00541B9D">
            <w:pPr>
              <w:keepNext/>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Storage Conditions</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3192E77" w14:textId="77777777" w:rsidR="00947852" w:rsidRPr="00947852" w:rsidRDefault="00947852" w:rsidP="00541B9D">
            <w:pPr>
              <w:keepNext/>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Volume per Sample (µL)</w:t>
            </w:r>
          </w:p>
        </w:tc>
        <w:tc>
          <w:tcPr>
            <w:tcW w:w="4252" w:type="dxa"/>
            <w:tcBorders>
              <w:top w:val="single" w:sz="4" w:space="0" w:color="auto"/>
              <w:left w:val="nil"/>
              <w:bottom w:val="single" w:sz="4" w:space="0" w:color="auto"/>
              <w:right w:val="single" w:sz="4" w:space="0" w:color="auto"/>
            </w:tcBorders>
            <w:shd w:val="clear" w:color="000000" w:fill="D9D9D9"/>
            <w:vAlign w:val="center"/>
            <w:hideMark/>
          </w:tcPr>
          <w:p w14:paraId="361662DB" w14:textId="77777777" w:rsidR="00947852" w:rsidRPr="00947852" w:rsidRDefault="00947852" w:rsidP="00541B9D">
            <w:pPr>
              <w:keepNext/>
              <w:keepLines/>
              <w:spacing w:after="0" w:line="240" w:lineRule="auto"/>
              <w:jc w:val="center"/>
              <w:rPr>
                <w:rFonts w:cs="Arial"/>
                <w:b/>
                <w:bCs/>
                <w:color w:val="595959" w:themeColor="text1" w:themeTint="A6"/>
                <w:sz w:val="20"/>
                <w:szCs w:val="20"/>
              </w:rPr>
            </w:pPr>
            <w:r w:rsidRPr="00947852">
              <w:rPr>
                <w:rFonts w:cs="Arial"/>
                <w:b/>
                <w:bCs/>
                <w:color w:val="595959" w:themeColor="text1" w:themeTint="A6"/>
                <w:sz w:val="20"/>
                <w:szCs w:val="20"/>
              </w:rPr>
              <w:t>Preparation Required</w:t>
            </w:r>
          </w:p>
        </w:tc>
      </w:tr>
      <w:tr w:rsidR="00947852" w:rsidRPr="00947852" w14:paraId="174FE5E3" w14:textId="77777777" w:rsidTr="0073248C">
        <w:trPr>
          <w:cantSplit/>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EE007" w14:textId="556FAE82" w:rsidR="00947852" w:rsidRPr="00947852" w:rsidRDefault="00947852" w:rsidP="00541B9D">
            <w:pPr>
              <w:keepNext/>
              <w:keepLines/>
              <w:spacing w:after="0" w:line="240" w:lineRule="auto"/>
              <w:rPr>
                <w:rFonts w:cs="Arial"/>
                <w:color w:val="595959" w:themeColor="text1" w:themeTint="A6"/>
                <w:sz w:val="20"/>
                <w:szCs w:val="20"/>
              </w:rPr>
            </w:pPr>
            <w:r w:rsidRPr="00947852">
              <w:rPr>
                <w:rFonts w:cs="Arial"/>
                <w:color w:val="595959" w:themeColor="text1" w:themeTint="A6"/>
                <w:sz w:val="20"/>
                <w:szCs w:val="20"/>
              </w:rPr>
              <w:t>Purification Beads</w:t>
            </w:r>
            <w:r w:rsidR="00324089">
              <w:rPr>
                <w:rFonts w:cs="Arial"/>
                <w:color w:val="595959" w:themeColor="text1" w:themeTint="A6"/>
                <w:sz w:val="20"/>
                <w:szCs w:val="20"/>
              </w:rPr>
              <w:t xml:space="preserve"> (</w:t>
            </w:r>
            <w:r w:rsidR="00324089" w:rsidRPr="00947852">
              <w:rPr>
                <w:rFonts w:cs="Arial"/>
                <w:color w:val="595959" w:themeColor="text1" w:themeTint="A6"/>
                <w:sz w:val="20"/>
                <w:szCs w:val="20"/>
              </w:rPr>
              <w:t>Purification Beads</w:t>
            </w:r>
            <w:r w:rsidR="00324089">
              <w:rPr>
                <w:rFonts w:cs="Arial"/>
                <w:color w:val="595959" w:themeColor="text1" w:themeTint="A6"/>
                <w:sz w:val="20"/>
                <w:szCs w:val="20"/>
              </w:rPr>
              <w:t xml:space="preserve"> – 1 for 96 </w:t>
            </w:r>
            <w:r w:rsidR="002173B5">
              <w:rPr>
                <w:rFonts w:cs="Arial"/>
                <w:color w:val="595959" w:themeColor="text1" w:themeTint="A6"/>
                <w:sz w:val="20"/>
                <w:szCs w:val="20"/>
              </w:rPr>
              <w:t>test</w:t>
            </w:r>
            <w:r w:rsidR="00324089">
              <w:rPr>
                <w:rFonts w:cs="Arial"/>
                <w:color w:val="595959" w:themeColor="text1" w:themeTint="A6"/>
                <w:sz w:val="20"/>
                <w:szCs w:val="20"/>
              </w:rPr>
              <w:t xml:space="preserve"> kits)</w:t>
            </w:r>
          </w:p>
        </w:tc>
        <w:tc>
          <w:tcPr>
            <w:tcW w:w="1418" w:type="dxa"/>
            <w:tcBorders>
              <w:top w:val="nil"/>
              <w:left w:val="nil"/>
              <w:bottom w:val="single" w:sz="4" w:space="0" w:color="auto"/>
              <w:right w:val="single" w:sz="4" w:space="0" w:color="auto"/>
            </w:tcBorders>
            <w:shd w:val="clear" w:color="000000" w:fill="FFFFFF"/>
            <w:noWrap/>
            <w:vAlign w:val="center"/>
            <w:hideMark/>
          </w:tcPr>
          <w:p w14:paraId="5E1EB510" w14:textId="77777777" w:rsid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2°C to 8°C</w:t>
            </w:r>
          </w:p>
          <w:p w14:paraId="7CF216C1" w14:textId="58C8C73A" w:rsidR="007927A1" w:rsidRPr="00947852" w:rsidRDefault="007927A1"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BOX 5</w:t>
            </w:r>
          </w:p>
        </w:tc>
        <w:tc>
          <w:tcPr>
            <w:tcW w:w="1559" w:type="dxa"/>
            <w:tcBorders>
              <w:top w:val="nil"/>
              <w:left w:val="nil"/>
              <w:bottom w:val="single" w:sz="4" w:space="0" w:color="auto"/>
              <w:right w:val="single" w:sz="4" w:space="0" w:color="auto"/>
            </w:tcBorders>
            <w:shd w:val="clear" w:color="000000" w:fill="FFFFFF"/>
            <w:noWrap/>
            <w:vAlign w:val="center"/>
            <w:hideMark/>
          </w:tcPr>
          <w:p w14:paraId="6E5FEC1D" w14:textId="0E1B0CB3" w:rsidR="007927A1"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110.8</w:t>
            </w:r>
          </w:p>
        </w:tc>
        <w:tc>
          <w:tcPr>
            <w:tcW w:w="4252" w:type="dxa"/>
            <w:tcBorders>
              <w:top w:val="nil"/>
              <w:left w:val="nil"/>
              <w:bottom w:val="single" w:sz="4" w:space="0" w:color="auto"/>
              <w:right w:val="single" w:sz="4" w:space="0" w:color="auto"/>
            </w:tcBorders>
            <w:shd w:val="clear" w:color="000000" w:fill="FFFFFF"/>
            <w:vAlign w:val="center"/>
            <w:hideMark/>
          </w:tcPr>
          <w:p w14:paraId="728AC657" w14:textId="77777777" w:rsid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Bring to room temperature, at least 30 mins.</w:t>
            </w:r>
          </w:p>
          <w:p w14:paraId="0D2D20CC" w14:textId="50E7E8AC" w:rsidR="00BA6575" w:rsidRPr="00947852" w:rsidRDefault="00BA6575" w:rsidP="00541B9D">
            <w:pPr>
              <w:keepNext/>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947852" w:rsidRPr="00947852" w14:paraId="6F39B7A4" w14:textId="77777777" w:rsidTr="0073248C">
        <w:trPr>
          <w:cantSplit/>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2FCA5" w14:textId="77777777" w:rsidR="00947852" w:rsidRPr="00947852" w:rsidRDefault="00947852" w:rsidP="00541B9D">
            <w:pPr>
              <w:keepNext/>
              <w:keepLines/>
              <w:spacing w:after="0" w:line="240" w:lineRule="auto"/>
              <w:rPr>
                <w:rFonts w:cs="Arial"/>
                <w:color w:val="595959" w:themeColor="text1" w:themeTint="A6"/>
                <w:sz w:val="20"/>
                <w:szCs w:val="20"/>
              </w:rPr>
            </w:pPr>
            <w:r w:rsidRPr="00947852">
              <w:rPr>
                <w:rFonts w:cs="Arial"/>
                <w:color w:val="595959" w:themeColor="text1" w:themeTint="A6"/>
                <w:sz w:val="20"/>
                <w:szCs w:val="20"/>
              </w:rPr>
              <w:t>Sterile Water</w:t>
            </w:r>
          </w:p>
        </w:tc>
        <w:tc>
          <w:tcPr>
            <w:tcW w:w="1418" w:type="dxa"/>
            <w:tcBorders>
              <w:top w:val="nil"/>
              <w:left w:val="nil"/>
              <w:bottom w:val="single" w:sz="4" w:space="0" w:color="auto"/>
              <w:right w:val="single" w:sz="4" w:space="0" w:color="auto"/>
            </w:tcBorders>
            <w:shd w:val="clear" w:color="000000" w:fill="FFFFFF"/>
            <w:noWrap/>
            <w:vAlign w:val="center"/>
            <w:hideMark/>
          </w:tcPr>
          <w:p w14:paraId="3F7BCA99" w14:textId="77777777" w:rsid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15°C to 30°C</w:t>
            </w:r>
          </w:p>
          <w:p w14:paraId="05ED286B" w14:textId="3D0C307A" w:rsidR="007927A1" w:rsidRPr="00947852" w:rsidRDefault="007927A1"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559" w:type="dxa"/>
            <w:tcBorders>
              <w:top w:val="nil"/>
              <w:left w:val="nil"/>
              <w:bottom w:val="single" w:sz="4" w:space="0" w:color="auto"/>
              <w:right w:val="single" w:sz="4" w:space="0" w:color="auto"/>
            </w:tcBorders>
            <w:shd w:val="clear" w:color="000000" w:fill="FFFFFF"/>
            <w:noWrap/>
            <w:vAlign w:val="center"/>
            <w:hideMark/>
          </w:tcPr>
          <w:p w14:paraId="76345581" w14:textId="4875DB1B" w:rsidR="007927A1"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215</w:t>
            </w:r>
          </w:p>
        </w:tc>
        <w:tc>
          <w:tcPr>
            <w:tcW w:w="4252" w:type="dxa"/>
            <w:tcBorders>
              <w:top w:val="nil"/>
              <w:left w:val="nil"/>
              <w:bottom w:val="single" w:sz="4" w:space="0" w:color="auto"/>
              <w:right w:val="single" w:sz="4" w:space="0" w:color="auto"/>
            </w:tcBorders>
            <w:shd w:val="clear" w:color="000000" w:fill="FFFFFF"/>
            <w:vAlign w:val="center"/>
            <w:hideMark/>
          </w:tcPr>
          <w:p w14:paraId="1BB7A4CB" w14:textId="77777777" w:rsidR="00947852"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No preparation required.</w:t>
            </w:r>
          </w:p>
        </w:tc>
      </w:tr>
      <w:tr w:rsidR="00947852" w:rsidRPr="00947852" w14:paraId="58F171C1" w14:textId="77777777" w:rsidTr="0073248C">
        <w:trPr>
          <w:cantSplit/>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6FBC0" w14:textId="77777777" w:rsidR="00947852" w:rsidRPr="00947852" w:rsidRDefault="00947852" w:rsidP="00541B9D">
            <w:pPr>
              <w:keepNext/>
              <w:keepLines/>
              <w:spacing w:after="0" w:line="240" w:lineRule="auto"/>
              <w:rPr>
                <w:rFonts w:cs="Arial"/>
                <w:color w:val="595959" w:themeColor="text1" w:themeTint="A6"/>
                <w:sz w:val="20"/>
                <w:szCs w:val="20"/>
              </w:rPr>
            </w:pPr>
            <w:r w:rsidRPr="00947852">
              <w:rPr>
                <w:rFonts w:cs="Arial"/>
                <w:color w:val="595959" w:themeColor="text1" w:themeTint="A6"/>
                <w:sz w:val="20"/>
                <w:szCs w:val="20"/>
              </w:rPr>
              <w:t>100% Ethanol</w:t>
            </w:r>
          </w:p>
        </w:tc>
        <w:tc>
          <w:tcPr>
            <w:tcW w:w="1418" w:type="dxa"/>
            <w:tcBorders>
              <w:top w:val="nil"/>
              <w:left w:val="nil"/>
              <w:bottom w:val="single" w:sz="4" w:space="0" w:color="auto"/>
              <w:right w:val="single" w:sz="4" w:space="0" w:color="auto"/>
            </w:tcBorders>
            <w:shd w:val="clear" w:color="000000" w:fill="FFFFFF"/>
            <w:noWrap/>
            <w:vAlign w:val="center"/>
            <w:hideMark/>
          </w:tcPr>
          <w:p w14:paraId="5886F23F" w14:textId="77777777" w:rsidR="007927A1"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15°C to 30°C</w:t>
            </w:r>
            <w:r w:rsidR="007927A1">
              <w:rPr>
                <w:rFonts w:cs="Arial"/>
                <w:color w:val="595959" w:themeColor="text1" w:themeTint="A6"/>
                <w:sz w:val="20"/>
                <w:szCs w:val="20"/>
              </w:rPr>
              <w:t xml:space="preserve"> </w:t>
            </w:r>
          </w:p>
          <w:p w14:paraId="3CE69F8C" w14:textId="5FA50392" w:rsidR="00947852" w:rsidRPr="00947852" w:rsidRDefault="007927A1"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559" w:type="dxa"/>
            <w:tcBorders>
              <w:top w:val="nil"/>
              <w:left w:val="nil"/>
              <w:bottom w:val="single" w:sz="4" w:space="0" w:color="auto"/>
              <w:right w:val="single" w:sz="4" w:space="0" w:color="auto"/>
            </w:tcBorders>
            <w:shd w:val="clear" w:color="000000" w:fill="FFFFFF"/>
            <w:noWrap/>
            <w:vAlign w:val="center"/>
            <w:hideMark/>
          </w:tcPr>
          <w:p w14:paraId="76839BE5" w14:textId="77777777" w:rsidR="00947852"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320</w:t>
            </w:r>
          </w:p>
        </w:tc>
        <w:tc>
          <w:tcPr>
            <w:tcW w:w="4252" w:type="dxa"/>
            <w:tcBorders>
              <w:top w:val="nil"/>
              <w:left w:val="nil"/>
              <w:bottom w:val="single" w:sz="4" w:space="0" w:color="auto"/>
              <w:right w:val="single" w:sz="4" w:space="0" w:color="auto"/>
            </w:tcBorders>
            <w:shd w:val="clear" w:color="000000" w:fill="FFFFFF"/>
            <w:vAlign w:val="center"/>
            <w:hideMark/>
          </w:tcPr>
          <w:p w14:paraId="5A8C71AA" w14:textId="77777777" w:rsidR="00947852"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Prepare 80% ethanol, as described below.</w:t>
            </w:r>
          </w:p>
        </w:tc>
      </w:tr>
      <w:tr w:rsidR="00947852" w:rsidRPr="00947852" w14:paraId="15120BD0" w14:textId="77777777" w:rsidTr="0073248C">
        <w:trPr>
          <w:cantSplit/>
          <w:trHeight w:val="300"/>
          <w:jc w:val="center"/>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5E1A3" w14:textId="77777777" w:rsidR="00947852" w:rsidRPr="00947852" w:rsidRDefault="00947852" w:rsidP="00541B9D">
            <w:pPr>
              <w:keepNext/>
              <w:keepLines/>
              <w:spacing w:after="0" w:line="240" w:lineRule="auto"/>
              <w:rPr>
                <w:rFonts w:cs="Arial"/>
                <w:color w:val="595959" w:themeColor="text1" w:themeTint="A6"/>
                <w:sz w:val="20"/>
                <w:szCs w:val="20"/>
              </w:rPr>
            </w:pPr>
            <w:r w:rsidRPr="00947852">
              <w:rPr>
                <w:rFonts w:cs="Arial"/>
                <w:color w:val="595959" w:themeColor="text1" w:themeTint="A6"/>
                <w:sz w:val="20"/>
                <w:szCs w:val="20"/>
              </w:rPr>
              <w:t>Resuspension Buffer</w:t>
            </w:r>
          </w:p>
        </w:tc>
        <w:tc>
          <w:tcPr>
            <w:tcW w:w="1418" w:type="dxa"/>
            <w:tcBorders>
              <w:top w:val="nil"/>
              <w:left w:val="nil"/>
              <w:bottom w:val="single" w:sz="4" w:space="0" w:color="auto"/>
              <w:right w:val="single" w:sz="4" w:space="0" w:color="auto"/>
            </w:tcBorders>
            <w:shd w:val="clear" w:color="000000" w:fill="FFFFFF"/>
            <w:noWrap/>
            <w:vAlign w:val="center"/>
            <w:hideMark/>
          </w:tcPr>
          <w:p w14:paraId="7354244C" w14:textId="77777777" w:rsid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2°C to 8°C</w:t>
            </w:r>
          </w:p>
          <w:p w14:paraId="63BA6505" w14:textId="49FE0C89" w:rsidR="007927A1" w:rsidRPr="00947852" w:rsidRDefault="007927A1"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BOX 5</w:t>
            </w:r>
          </w:p>
        </w:tc>
        <w:tc>
          <w:tcPr>
            <w:tcW w:w="1559" w:type="dxa"/>
            <w:tcBorders>
              <w:top w:val="nil"/>
              <w:left w:val="nil"/>
              <w:bottom w:val="single" w:sz="4" w:space="0" w:color="auto"/>
              <w:right w:val="single" w:sz="4" w:space="0" w:color="auto"/>
            </w:tcBorders>
            <w:shd w:val="clear" w:color="000000" w:fill="FFFFFF"/>
            <w:noWrap/>
            <w:vAlign w:val="center"/>
            <w:hideMark/>
          </w:tcPr>
          <w:p w14:paraId="00C2621D" w14:textId="77777777" w:rsidR="00947852" w:rsidRP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17</w:t>
            </w:r>
          </w:p>
        </w:tc>
        <w:tc>
          <w:tcPr>
            <w:tcW w:w="4252" w:type="dxa"/>
            <w:tcBorders>
              <w:top w:val="nil"/>
              <w:left w:val="nil"/>
              <w:bottom w:val="single" w:sz="4" w:space="0" w:color="auto"/>
              <w:right w:val="single" w:sz="4" w:space="0" w:color="auto"/>
            </w:tcBorders>
            <w:shd w:val="clear" w:color="000000" w:fill="FFFFFF"/>
            <w:vAlign w:val="center"/>
            <w:hideMark/>
          </w:tcPr>
          <w:p w14:paraId="08CE435D" w14:textId="77777777" w:rsidR="00947852" w:rsidRDefault="00947852" w:rsidP="00541B9D">
            <w:pPr>
              <w:keepNext/>
              <w:keepLines/>
              <w:spacing w:after="0" w:line="240" w:lineRule="auto"/>
              <w:jc w:val="center"/>
              <w:rPr>
                <w:rFonts w:cs="Arial"/>
                <w:color w:val="595959" w:themeColor="text1" w:themeTint="A6"/>
                <w:sz w:val="20"/>
                <w:szCs w:val="20"/>
              </w:rPr>
            </w:pPr>
            <w:r w:rsidRPr="00947852">
              <w:rPr>
                <w:rFonts w:cs="Arial"/>
                <w:color w:val="595959" w:themeColor="text1" w:themeTint="A6"/>
                <w:sz w:val="20"/>
                <w:szCs w:val="20"/>
              </w:rPr>
              <w:t>Bring to room temperature.</w:t>
            </w:r>
          </w:p>
          <w:p w14:paraId="2EEEAA8F" w14:textId="6BFAEB93" w:rsidR="00BA6575" w:rsidRPr="00947852" w:rsidRDefault="00BA6575" w:rsidP="00541B9D">
            <w:pPr>
              <w:keepNext/>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bl>
    <w:p w14:paraId="53ABAE3E" w14:textId="77777777" w:rsidR="00947852" w:rsidRDefault="00947852" w:rsidP="00947852">
      <w:pPr>
        <w:pStyle w:val="ListParagraph"/>
        <w:spacing w:line="276" w:lineRule="auto"/>
        <w:ind w:left="426"/>
        <w:rPr>
          <w:rFonts w:cs="Arial"/>
          <w:color w:val="595959" w:themeColor="text1" w:themeTint="A6"/>
          <w:sz w:val="20"/>
          <w:szCs w:val="20"/>
        </w:rPr>
      </w:pPr>
    </w:p>
    <w:p w14:paraId="159BF3CE" w14:textId="119D6BE2" w:rsidR="00947852" w:rsidRPr="00D807DA" w:rsidRDefault="00947852" w:rsidP="001353B8">
      <w:pPr>
        <w:pStyle w:val="ListParagraph"/>
        <w:numPr>
          <w:ilvl w:val="0"/>
          <w:numId w:val="59"/>
        </w:numPr>
        <w:spacing w:line="276" w:lineRule="auto"/>
        <w:ind w:left="426" w:hanging="426"/>
        <w:rPr>
          <w:rFonts w:cs="Arial"/>
          <w:color w:val="595959" w:themeColor="text1" w:themeTint="A6"/>
          <w:sz w:val="20"/>
          <w:szCs w:val="20"/>
        </w:rPr>
      </w:pPr>
      <w:bookmarkStart w:id="107" w:name="_Hlk71215001"/>
      <w:r w:rsidRPr="00947852">
        <w:rPr>
          <w:rFonts w:cs="Arial"/>
          <w:color w:val="595959" w:themeColor="text1" w:themeTint="A6"/>
          <w:sz w:val="20"/>
          <w:szCs w:val="20"/>
        </w:rPr>
        <w:t>Prepare diluted Purification Beads</w:t>
      </w:r>
      <w:r w:rsidR="00D807DA">
        <w:rPr>
          <w:rFonts w:cs="Arial"/>
          <w:color w:val="595959" w:themeColor="text1" w:themeTint="A6"/>
          <w:sz w:val="20"/>
          <w:szCs w:val="20"/>
        </w:rPr>
        <w:t xml:space="preserve"> using </w:t>
      </w:r>
      <w:r w:rsidR="00D807DA" w:rsidRPr="00947852">
        <w:rPr>
          <w:rFonts w:cs="Arial"/>
          <w:color w:val="595959" w:themeColor="text1" w:themeTint="A6"/>
          <w:sz w:val="20"/>
          <w:szCs w:val="20"/>
        </w:rPr>
        <w:t>90</w:t>
      </w:r>
      <w:r w:rsidR="00D807DA" w:rsidRPr="00D807DA">
        <w:rPr>
          <w:rFonts w:cs="Arial"/>
          <w:color w:val="595959" w:themeColor="text1" w:themeTint="A6"/>
          <w:sz w:val="20"/>
          <w:szCs w:val="20"/>
        </w:rPr>
        <w:t xml:space="preserve"> µL </w:t>
      </w:r>
      <w:r w:rsidR="00D807DA" w:rsidRPr="00947852">
        <w:rPr>
          <w:rFonts w:cs="Arial"/>
          <w:color w:val="595959" w:themeColor="text1" w:themeTint="A6"/>
          <w:sz w:val="20"/>
          <w:szCs w:val="20"/>
        </w:rPr>
        <w:t>Purification Beads</w:t>
      </w:r>
      <w:r w:rsidR="00D807DA">
        <w:rPr>
          <w:rFonts w:cs="Arial"/>
          <w:color w:val="595959" w:themeColor="text1" w:themeTint="A6"/>
          <w:sz w:val="20"/>
          <w:szCs w:val="20"/>
        </w:rPr>
        <w:t xml:space="preserve"> and</w:t>
      </w:r>
      <w:r w:rsidR="00D807DA" w:rsidRPr="00D807DA">
        <w:rPr>
          <w:rFonts w:cs="Arial"/>
          <w:color w:val="595959" w:themeColor="text1" w:themeTint="A6"/>
          <w:sz w:val="20"/>
          <w:szCs w:val="20"/>
        </w:rPr>
        <w:t xml:space="preserve"> </w:t>
      </w:r>
      <w:r w:rsidR="00D807DA" w:rsidRPr="00947852">
        <w:rPr>
          <w:rFonts w:cs="Arial"/>
          <w:color w:val="595959" w:themeColor="text1" w:themeTint="A6"/>
          <w:sz w:val="20"/>
          <w:szCs w:val="20"/>
        </w:rPr>
        <w:t>135</w:t>
      </w:r>
      <w:r w:rsidR="00D807DA" w:rsidRPr="00D807DA">
        <w:rPr>
          <w:rFonts w:cs="Arial"/>
          <w:color w:val="595959" w:themeColor="text1" w:themeTint="A6"/>
          <w:sz w:val="20"/>
          <w:szCs w:val="20"/>
        </w:rPr>
        <w:t xml:space="preserve"> µL</w:t>
      </w:r>
      <w:r w:rsidR="00D807DA">
        <w:rPr>
          <w:rFonts w:cs="Arial"/>
          <w:b/>
          <w:bCs/>
          <w:color w:val="595959" w:themeColor="text1" w:themeTint="A6"/>
          <w:sz w:val="20"/>
          <w:szCs w:val="20"/>
        </w:rPr>
        <w:t xml:space="preserve"> </w:t>
      </w:r>
      <w:r w:rsidR="00D807DA" w:rsidRPr="00947852">
        <w:rPr>
          <w:rFonts w:cs="Arial"/>
          <w:color w:val="595959" w:themeColor="text1" w:themeTint="A6"/>
          <w:sz w:val="20"/>
          <w:szCs w:val="20"/>
        </w:rPr>
        <w:t>Sterile Water</w:t>
      </w:r>
      <w:r w:rsidR="007927A1">
        <w:rPr>
          <w:rFonts w:cs="Arial"/>
          <w:color w:val="595959" w:themeColor="text1" w:themeTint="A6"/>
          <w:sz w:val="20"/>
          <w:szCs w:val="20"/>
        </w:rPr>
        <w:t>, per sample</w:t>
      </w:r>
      <w:r w:rsidR="00D807DA">
        <w:rPr>
          <w:rFonts w:cs="Arial"/>
          <w:color w:val="595959" w:themeColor="text1" w:themeTint="A6"/>
          <w:sz w:val="20"/>
          <w:szCs w:val="20"/>
        </w:rPr>
        <w:t>.</w:t>
      </w:r>
      <w:r w:rsidR="008A7B70">
        <w:rPr>
          <w:rFonts w:cs="Arial"/>
          <w:color w:val="595959" w:themeColor="text1" w:themeTint="A6"/>
          <w:sz w:val="20"/>
          <w:szCs w:val="20"/>
        </w:rPr>
        <w:t xml:space="preserve"> Ensure Purification Beads are thoroughly vortexed before use.</w:t>
      </w:r>
    </w:p>
    <w:bookmarkEnd w:id="107"/>
    <w:p w14:paraId="19FC623D" w14:textId="0B7A734A" w:rsidR="00947852" w:rsidRPr="00D807DA" w:rsidRDefault="00947852" w:rsidP="001353B8">
      <w:pPr>
        <w:pStyle w:val="ListParagraph"/>
        <w:numPr>
          <w:ilvl w:val="0"/>
          <w:numId w:val="59"/>
        </w:numPr>
        <w:spacing w:line="276" w:lineRule="auto"/>
        <w:ind w:left="426" w:hanging="426"/>
        <w:rPr>
          <w:rFonts w:cs="Arial"/>
          <w:color w:val="595959" w:themeColor="text1" w:themeTint="A6"/>
          <w:sz w:val="20"/>
          <w:szCs w:val="20"/>
        </w:rPr>
      </w:pPr>
      <w:r w:rsidRPr="00947852">
        <w:rPr>
          <w:rFonts w:cs="Arial"/>
          <w:color w:val="595959" w:themeColor="text1" w:themeTint="A6"/>
          <w:sz w:val="20"/>
          <w:szCs w:val="20"/>
        </w:rPr>
        <w:t>Prepare</w:t>
      </w:r>
      <w:r w:rsidR="00D807DA">
        <w:rPr>
          <w:rFonts w:cs="Arial"/>
          <w:color w:val="595959" w:themeColor="text1" w:themeTint="A6"/>
          <w:sz w:val="20"/>
          <w:szCs w:val="20"/>
        </w:rPr>
        <w:t xml:space="preserve"> </w:t>
      </w:r>
      <w:r w:rsidR="00B14333">
        <w:rPr>
          <w:rFonts w:cs="Arial"/>
          <w:color w:val="595959" w:themeColor="text1" w:themeTint="A6"/>
          <w:sz w:val="20"/>
          <w:szCs w:val="20"/>
        </w:rPr>
        <w:t>600</w:t>
      </w:r>
      <w:r w:rsidR="00B14333" w:rsidRPr="00D807DA">
        <w:rPr>
          <w:rFonts w:cs="Arial"/>
          <w:color w:val="595959" w:themeColor="text1" w:themeTint="A6"/>
          <w:sz w:val="20"/>
          <w:szCs w:val="20"/>
        </w:rPr>
        <w:t xml:space="preserve"> </w:t>
      </w:r>
      <w:r w:rsidR="00D807DA" w:rsidRPr="00D807DA">
        <w:rPr>
          <w:rFonts w:cs="Arial"/>
          <w:color w:val="595959" w:themeColor="text1" w:themeTint="A6"/>
          <w:sz w:val="20"/>
          <w:szCs w:val="20"/>
        </w:rPr>
        <w:t>µL</w:t>
      </w:r>
      <w:r w:rsidRPr="00947852">
        <w:rPr>
          <w:rFonts w:cs="Arial"/>
          <w:color w:val="595959" w:themeColor="text1" w:themeTint="A6"/>
          <w:sz w:val="20"/>
          <w:szCs w:val="20"/>
        </w:rPr>
        <w:t xml:space="preserve"> fresh 80% </w:t>
      </w:r>
      <w:r w:rsidR="00D807DA">
        <w:rPr>
          <w:rFonts w:cs="Arial"/>
          <w:color w:val="595959" w:themeColor="text1" w:themeTint="A6"/>
          <w:sz w:val="20"/>
          <w:szCs w:val="20"/>
        </w:rPr>
        <w:t>E</w:t>
      </w:r>
      <w:r w:rsidRPr="00947852">
        <w:rPr>
          <w:rFonts w:cs="Arial"/>
          <w:color w:val="595959" w:themeColor="text1" w:themeTint="A6"/>
          <w:sz w:val="20"/>
          <w:szCs w:val="20"/>
        </w:rPr>
        <w:t>thanol</w:t>
      </w:r>
      <w:r w:rsidR="00996521">
        <w:rPr>
          <w:rFonts w:cs="Arial"/>
          <w:color w:val="595959" w:themeColor="text1" w:themeTint="A6"/>
          <w:sz w:val="20"/>
          <w:szCs w:val="20"/>
        </w:rPr>
        <w:t xml:space="preserve"> per sample</w:t>
      </w:r>
      <w:r w:rsidR="00094F51">
        <w:rPr>
          <w:rFonts w:cs="Arial"/>
          <w:color w:val="595959" w:themeColor="text1" w:themeTint="A6"/>
          <w:sz w:val="20"/>
          <w:szCs w:val="20"/>
        </w:rPr>
        <w:t>, enough for 2 washes</w:t>
      </w:r>
      <w:r w:rsidR="00996521">
        <w:rPr>
          <w:rFonts w:cs="Arial"/>
          <w:color w:val="595959" w:themeColor="text1" w:themeTint="A6"/>
          <w:sz w:val="20"/>
          <w:szCs w:val="20"/>
        </w:rPr>
        <w:t>,</w:t>
      </w:r>
      <w:r w:rsidR="00D807DA">
        <w:rPr>
          <w:rFonts w:cs="Arial"/>
          <w:color w:val="595959" w:themeColor="text1" w:themeTint="A6"/>
          <w:sz w:val="20"/>
          <w:szCs w:val="20"/>
        </w:rPr>
        <w:t xml:space="preserve"> </w:t>
      </w:r>
      <w:r w:rsidR="00B14333" w:rsidRPr="00B14333">
        <w:rPr>
          <w:rFonts w:cs="Arial"/>
          <w:color w:val="595959" w:themeColor="text1" w:themeTint="A6"/>
          <w:sz w:val="20"/>
          <w:szCs w:val="20"/>
        </w:rPr>
        <w:t>using 480µL 100% Ethanol and 120µL Sterile Water (an excess volume is included).</w:t>
      </w:r>
    </w:p>
    <w:p w14:paraId="603E8DA9" w14:textId="77777777" w:rsidR="00947852" w:rsidRDefault="00947852" w:rsidP="001353B8">
      <w:pPr>
        <w:pStyle w:val="ListParagraph"/>
        <w:numPr>
          <w:ilvl w:val="0"/>
          <w:numId w:val="59"/>
        </w:numPr>
        <w:spacing w:line="276" w:lineRule="auto"/>
        <w:ind w:left="425" w:hanging="425"/>
        <w:rPr>
          <w:rFonts w:cs="Arial"/>
          <w:color w:val="595959" w:themeColor="text1" w:themeTint="A6"/>
          <w:sz w:val="20"/>
          <w:szCs w:val="20"/>
        </w:rPr>
      </w:pPr>
      <w:r w:rsidRPr="00947852">
        <w:rPr>
          <w:rFonts w:cs="Arial"/>
          <w:color w:val="595959" w:themeColor="text1" w:themeTint="A6"/>
          <w:sz w:val="20"/>
          <w:szCs w:val="20"/>
        </w:rPr>
        <w:t>Vortex and pulse-spin all reagents before use.</w:t>
      </w:r>
    </w:p>
    <w:p w14:paraId="1BE6C8DA" w14:textId="1D69956C" w:rsidR="007C2791" w:rsidRPr="004A2528" w:rsidRDefault="00947852" w:rsidP="001353B8">
      <w:pPr>
        <w:pStyle w:val="ListParagraph"/>
        <w:numPr>
          <w:ilvl w:val="0"/>
          <w:numId w:val="59"/>
        </w:numPr>
        <w:spacing w:line="276" w:lineRule="auto"/>
        <w:ind w:left="425" w:hanging="425"/>
        <w:rPr>
          <w:rFonts w:cs="Arial"/>
          <w:color w:val="595959" w:themeColor="text1" w:themeTint="A6"/>
          <w:sz w:val="20"/>
          <w:szCs w:val="20"/>
        </w:rPr>
      </w:pPr>
      <w:r w:rsidRPr="00947852">
        <w:rPr>
          <w:rFonts w:cs="Arial"/>
          <w:color w:val="595959" w:themeColor="text1" w:themeTint="A6"/>
          <w:sz w:val="20"/>
          <w:szCs w:val="20"/>
        </w:rPr>
        <w:t>Gather</w:t>
      </w:r>
      <w:r w:rsidR="004A2528">
        <w:rPr>
          <w:rFonts w:cs="Arial"/>
          <w:color w:val="595959" w:themeColor="text1" w:themeTint="A6"/>
          <w:sz w:val="20"/>
          <w:szCs w:val="20"/>
        </w:rPr>
        <w:t xml:space="preserve"> the</w:t>
      </w:r>
      <w:r w:rsidRPr="00947852">
        <w:rPr>
          <w:rFonts w:cs="Arial"/>
          <w:color w:val="595959" w:themeColor="text1" w:themeTint="A6"/>
          <w:sz w:val="20"/>
          <w:szCs w:val="20"/>
        </w:rPr>
        <w:t xml:space="preserve"> required </w:t>
      </w:r>
      <w:r w:rsidR="007C2791" w:rsidRPr="004A2528">
        <w:rPr>
          <w:rFonts w:cs="Arial"/>
          <w:color w:val="595959" w:themeColor="text1" w:themeTint="A6"/>
          <w:sz w:val="20"/>
          <w:szCs w:val="20"/>
        </w:rPr>
        <w:t>MIDI plate,</w:t>
      </w:r>
      <w:r w:rsidR="004A2528">
        <w:rPr>
          <w:rFonts w:cs="Arial"/>
          <w:color w:val="595959" w:themeColor="text1" w:themeTint="A6"/>
          <w:sz w:val="20"/>
          <w:szCs w:val="20"/>
        </w:rPr>
        <w:t xml:space="preserve"> </w:t>
      </w:r>
      <w:r w:rsidR="007C2791" w:rsidRPr="004A2528">
        <w:rPr>
          <w:rFonts w:cs="Arial"/>
          <w:color w:val="595959" w:themeColor="text1" w:themeTint="A6"/>
          <w:sz w:val="20"/>
          <w:szCs w:val="20"/>
        </w:rPr>
        <w:t>Microseal B</w:t>
      </w:r>
      <w:r w:rsidR="004A2528">
        <w:rPr>
          <w:rFonts w:cs="Arial"/>
          <w:color w:val="595959" w:themeColor="text1" w:themeTint="A6"/>
          <w:sz w:val="20"/>
          <w:szCs w:val="20"/>
        </w:rPr>
        <w:t xml:space="preserve"> and </w:t>
      </w:r>
      <w:r w:rsidR="007C2791" w:rsidRPr="004A2528">
        <w:rPr>
          <w:rFonts w:cs="Arial"/>
          <w:color w:val="595959" w:themeColor="text1" w:themeTint="A6"/>
          <w:sz w:val="20"/>
          <w:szCs w:val="20"/>
        </w:rPr>
        <w:t>PCR plates.</w:t>
      </w:r>
    </w:p>
    <w:p w14:paraId="50A347AB" w14:textId="3DD55F2F" w:rsidR="007C2791" w:rsidRPr="007C2791" w:rsidRDefault="007C2791" w:rsidP="00296F15">
      <w:pPr>
        <w:spacing w:line="276" w:lineRule="auto"/>
        <w:rPr>
          <w:rFonts w:cs="Arial"/>
          <w:color w:val="595959" w:themeColor="text1" w:themeTint="A6"/>
          <w:sz w:val="20"/>
          <w:szCs w:val="20"/>
        </w:rPr>
      </w:pPr>
      <w:r w:rsidRPr="00B737F6">
        <w:rPr>
          <w:rFonts w:cs="Arial"/>
          <w:b/>
          <w:bCs/>
          <w:color w:val="595959" w:themeColor="text1" w:themeTint="A6"/>
          <w:sz w:val="20"/>
          <w:szCs w:val="20"/>
        </w:rPr>
        <w:t>NOTE:</w:t>
      </w:r>
      <w:r w:rsidRPr="007C2791">
        <w:rPr>
          <w:rFonts w:cs="Arial"/>
          <w:color w:val="595959" w:themeColor="text1" w:themeTint="A6"/>
          <w:sz w:val="20"/>
          <w:szCs w:val="20"/>
        </w:rPr>
        <w:t xml:space="preserve"> Process takes approximately </w:t>
      </w:r>
      <w:r w:rsidR="007927A1">
        <w:rPr>
          <w:rFonts w:cs="Arial"/>
          <w:b/>
          <w:bCs/>
          <w:color w:val="595959" w:themeColor="text1" w:themeTint="A6"/>
          <w:sz w:val="20"/>
          <w:szCs w:val="20"/>
        </w:rPr>
        <w:t>1</w:t>
      </w:r>
      <w:r w:rsidRPr="007C2791">
        <w:rPr>
          <w:rFonts w:cs="Arial"/>
          <w:color w:val="595959" w:themeColor="text1" w:themeTint="A6"/>
          <w:sz w:val="20"/>
          <w:szCs w:val="20"/>
        </w:rPr>
        <w:t xml:space="preserve"> </w:t>
      </w:r>
      <w:r w:rsidR="007927A1">
        <w:rPr>
          <w:rFonts w:cs="Arial"/>
          <w:color w:val="595959" w:themeColor="text1" w:themeTint="A6"/>
          <w:sz w:val="20"/>
          <w:szCs w:val="20"/>
        </w:rPr>
        <w:t>hour</w:t>
      </w:r>
      <w:r w:rsidRPr="007C2791">
        <w:rPr>
          <w:rFonts w:cs="Arial"/>
          <w:color w:val="595959" w:themeColor="text1" w:themeTint="A6"/>
          <w:sz w:val="20"/>
          <w:szCs w:val="20"/>
        </w:rPr>
        <w:t>.</w:t>
      </w:r>
    </w:p>
    <w:p w14:paraId="6EF006D4" w14:textId="77777777" w:rsidR="0018718A" w:rsidRDefault="007C2791" w:rsidP="0018718A">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Aliquot 225 </w:t>
      </w:r>
      <w:proofErr w:type="spellStart"/>
      <w:r w:rsidRPr="007C2791">
        <w:rPr>
          <w:rFonts w:cs="Arial"/>
          <w:color w:val="595959" w:themeColor="text1" w:themeTint="A6"/>
          <w:sz w:val="20"/>
          <w:szCs w:val="20"/>
        </w:rPr>
        <w:t>μL</w:t>
      </w:r>
      <w:proofErr w:type="spellEnd"/>
      <w:r w:rsidRPr="007C2791">
        <w:rPr>
          <w:rFonts w:cs="Arial"/>
          <w:color w:val="595959" w:themeColor="text1" w:themeTint="A6"/>
          <w:sz w:val="20"/>
          <w:szCs w:val="20"/>
        </w:rPr>
        <w:t xml:space="preserve"> of diluted Purification Beads into the appropriate wells of a MIDI plate (according to plate layout on 1.0 Sample_Prep sheet).</w:t>
      </w:r>
    </w:p>
    <w:p w14:paraId="2D88EEFD" w14:textId="1201ED0F" w:rsidR="007C2791" w:rsidRPr="0018718A" w:rsidRDefault="00B737F6" w:rsidP="0018718A">
      <w:pPr>
        <w:pStyle w:val="ListParagraph"/>
        <w:numPr>
          <w:ilvl w:val="0"/>
          <w:numId w:val="59"/>
        </w:numPr>
        <w:spacing w:line="276" w:lineRule="auto"/>
        <w:ind w:left="426"/>
        <w:rPr>
          <w:rFonts w:cs="Arial"/>
          <w:color w:val="595959" w:themeColor="text1" w:themeTint="A6"/>
          <w:sz w:val="20"/>
          <w:szCs w:val="20"/>
        </w:rPr>
      </w:pPr>
      <w:r w:rsidRPr="0018718A">
        <w:rPr>
          <w:rFonts w:cs="Arial"/>
          <w:color w:val="595959" w:themeColor="text1" w:themeTint="A6"/>
          <w:sz w:val="20"/>
          <w:szCs w:val="20"/>
        </w:rPr>
        <w:t>Pipette mix the</w:t>
      </w:r>
      <w:r w:rsidR="0018718A" w:rsidRPr="0018718A">
        <w:rPr>
          <w:rFonts w:cs="Arial"/>
          <w:color w:val="595959" w:themeColor="text1" w:themeTint="A6"/>
          <w:sz w:val="20"/>
          <w:szCs w:val="20"/>
        </w:rPr>
        <w:t xml:space="preserve"> tagmentation</w:t>
      </w:r>
      <w:r w:rsidRPr="0018718A">
        <w:rPr>
          <w:rFonts w:cs="Arial"/>
          <w:color w:val="595959" w:themeColor="text1" w:themeTint="A6"/>
          <w:sz w:val="20"/>
          <w:szCs w:val="20"/>
        </w:rPr>
        <w:t xml:space="preserve"> beads and supernatant from indexing PCR</w:t>
      </w:r>
      <w:r w:rsidR="0018718A" w:rsidRPr="0018718A">
        <w:rPr>
          <w:rFonts w:cs="Arial"/>
          <w:b/>
          <w:bCs/>
          <w:color w:val="595959" w:themeColor="text1" w:themeTint="A6"/>
          <w:sz w:val="20"/>
          <w:szCs w:val="20"/>
        </w:rPr>
        <w:t xml:space="preserve"> or</w:t>
      </w:r>
      <w:r w:rsidR="0018718A" w:rsidRPr="0018718A">
        <w:rPr>
          <w:rFonts w:cs="Arial"/>
          <w:color w:val="595959" w:themeColor="text1" w:themeTint="A6"/>
          <w:sz w:val="20"/>
          <w:szCs w:val="20"/>
        </w:rPr>
        <w:t xml:space="preserve"> shake the indexing PCR plate for 1 minute at 1800 rpm</w:t>
      </w:r>
      <w:r w:rsidRPr="0018718A">
        <w:rPr>
          <w:rFonts w:cs="Arial"/>
          <w:color w:val="595959" w:themeColor="text1" w:themeTint="A6"/>
          <w:sz w:val="20"/>
          <w:szCs w:val="20"/>
        </w:rPr>
        <w:t>, and then add 45 µL of each mixture to the relevant well of the MIDI plate containing diluted Purification Beads.</w:t>
      </w:r>
    </w:p>
    <w:p w14:paraId="79452909" w14:textId="7FAB337A"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Seal MIDI plate with Microseal B film.</w:t>
      </w:r>
    </w:p>
    <w:p w14:paraId="6D444942" w14:textId="7E73157A"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Use plate shaker to mix at 1800 rpm for 2 minutes.</w:t>
      </w:r>
    </w:p>
    <w:p w14:paraId="6FBB6714" w14:textId="3452CABD"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plate for 5 minutes at room temperature. During this incubation the largest fragments bind to the beads.</w:t>
      </w:r>
    </w:p>
    <w:p w14:paraId="036E5F15" w14:textId="3EC86DD3"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Centrifuge plate at 280 x g for 1 minute.</w:t>
      </w:r>
    </w:p>
    <w:p w14:paraId="3C426300" w14:textId="72A97419" w:rsidR="007C2791" w:rsidRPr="007C2791" w:rsidRDefault="00EE28DB" w:rsidP="00D90894">
      <w:pPr>
        <w:pStyle w:val="ListParagraph"/>
        <w:numPr>
          <w:ilvl w:val="0"/>
          <w:numId w:val="59"/>
        </w:numPr>
        <w:spacing w:line="276" w:lineRule="auto"/>
        <w:ind w:left="426"/>
        <w:rPr>
          <w:rFonts w:cs="Arial"/>
          <w:color w:val="595959" w:themeColor="text1" w:themeTint="A6"/>
          <w:sz w:val="20"/>
          <w:szCs w:val="20"/>
        </w:rPr>
      </w:pPr>
      <w:r>
        <w:rPr>
          <w:rFonts w:cs="Arial"/>
          <w:color w:val="595959" w:themeColor="text1" w:themeTint="A6"/>
          <w:sz w:val="20"/>
          <w:szCs w:val="20"/>
        </w:rPr>
        <w:t>Remove Microseal B and p</w:t>
      </w:r>
      <w:r w:rsidR="007C2791" w:rsidRPr="007C2791">
        <w:rPr>
          <w:rFonts w:cs="Arial"/>
          <w:color w:val="595959" w:themeColor="text1" w:themeTint="A6"/>
          <w:sz w:val="20"/>
          <w:szCs w:val="20"/>
        </w:rPr>
        <w:t xml:space="preserve">lace the plate on </w:t>
      </w:r>
      <w:r w:rsidR="00291144" w:rsidRPr="00291144">
        <w:rPr>
          <w:rFonts w:cs="Arial"/>
          <w:color w:val="595959" w:themeColor="text1" w:themeTint="A6"/>
          <w:sz w:val="20"/>
          <w:szCs w:val="20"/>
        </w:rPr>
        <w:t>Magnetic Stand-96</w:t>
      </w:r>
      <w:r w:rsidR="00291144">
        <w:rPr>
          <w:rFonts w:cs="Arial"/>
          <w:color w:val="595959" w:themeColor="text1" w:themeTint="A6"/>
          <w:sz w:val="20"/>
          <w:szCs w:val="20"/>
        </w:rPr>
        <w:t xml:space="preserve"> </w:t>
      </w:r>
      <w:r w:rsidR="007C2791" w:rsidRPr="007C2791">
        <w:rPr>
          <w:rFonts w:cs="Arial"/>
          <w:color w:val="595959" w:themeColor="text1" w:themeTint="A6"/>
          <w:sz w:val="20"/>
          <w:szCs w:val="20"/>
        </w:rPr>
        <w:t>for 5 minutes, allowing beads to collect in wells alongside magnet.</w:t>
      </w:r>
    </w:p>
    <w:p w14:paraId="59DCBD95" w14:textId="0C4E6C69" w:rsidR="007C2791" w:rsidRPr="004A2528" w:rsidRDefault="00EE28DB" w:rsidP="00D90894">
      <w:pPr>
        <w:pStyle w:val="ListParagraph"/>
        <w:numPr>
          <w:ilvl w:val="0"/>
          <w:numId w:val="59"/>
        </w:numPr>
        <w:spacing w:line="276" w:lineRule="auto"/>
        <w:ind w:left="426"/>
        <w:rPr>
          <w:rFonts w:cs="Arial"/>
          <w:b/>
          <w:bCs/>
          <w:color w:val="595959" w:themeColor="text1" w:themeTint="A6"/>
          <w:sz w:val="20"/>
          <w:szCs w:val="20"/>
        </w:rPr>
      </w:pPr>
      <w:r w:rsidRPr="00EE28DB">
        <w:rPr>
          <w:rFonts w:cs="Arial"/>
          <w:b/>
          <w:bCs/>
          <w:color w:val="595959" w:themeColor="text1" w:themeTint="A6"/>
          <w:sz w:val="20"/>
          <w:szCs w:val="20"/>
          <w:u w:val="single"/>
        </w:rPr>
        <w:t>Transfer</w:t>
      </w:r>
      <w:r w:rsidR="007C2791" w:rsidRPr="004A2528">
        <w:rPr>
          <w:rFonts w:cs="Arial"/>
          <w:b/>
          <w:bCs/>
          <w:color w:val="595959" w:themeColor="text1" w:themeTint="A6"/>
          <w:sz w:val="20"/>
          <w:szCs w:val="20"/>
        </w:rPr>
        <w:t xml:space="preserve"> 260 </w:t>
      </w:r>
      <w:proofErr w:type="spellStart"/>
      <w:r w:rsidR="007C2791" w:rsidRPr="004A2528">
        <w:rPr>
          <w:rFonts w:cs="Arial"/>
          <w:b/>
          <w:bCs/>
          <w:color w:val="595959" w:themeColor="text1" w:themeTint="A6"/>
          <w:sz w:val="20"/>
          <w:szCs w:val="20"/>
        </w:rPr>
        <w:t>μL</w:t>
      </w:r>
      <w:proofErr w:type="spellEnd"/>
      <w:r w:rsidR="007C2791" w:rsidRPr="004A2528">
        <w:rPr>
          <w:rFonts w:cs="Arial"/>
          <w:b/>
          <w:bCs/>
          <w:color w:val="595959" w:themeColor="text1" w:themeTint="A6"/>
          <w:sz w:val="20"/>
          <w:szCs w:val="20"/>
        </w:rPr>
        <w:t xml:space="preserve"> of the supernatant to a new MIDI plate or clean wells in the same plate.</w:t>
      </w:r>
    </w:p>
    <w:p w14:paraId="0461DB05" w14:textId="26E3C186"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Add 20.8 </w:t>
      </w:r>
      <w:proofErr w:type="spellStart"/>
      <w:r w:rsidRPr="007C2791">
        <w:rPr>
          <w:rFonts w:cs="Arial"/>
          <w:color w:val="595959" w:themeColor="text1" w:themeTint="A6"/>
          <w:sz w:val="20"/>
          <w:szCs w:val="20"/>
        </w:rPr>
        <w:t>μL</w:t>
      </w:r>
      <w:proofErr w:type="spellEnd"/>
      <w:r w:rsidRPr="007C2791">
        <w:rPr>
          <w:rFonts w:cs="Arial"/>
          <w:color w:val="595959" w:themeColor="text1" w:themeTint="A6"/>
          <w:sz w:val="20"/>
          <w:szCs w:val="20"/>
        </w:rPr>
        <w:t xml:space="preserve"> of </w:t>
      </w:r>
      <w:r w:rsidR="00B347FA">
        <w:rPr>
          <w:rFonts w:cs="Arial"/>
          <w:color w:val="595959" w:themeColor="text1" w:themeTint="A6"/>
          <w:sz w:val="20"/>
          <w:szCs w:val="20"/>
        </w:rPr>
        <w:t xml:space="preserve">thoroughly vortexed </w:t>
      </w:r>
      <w:r w:rsidRPr="007C2791">
        <w:rPr>
          <w:rFonts w:cs="Arial"/>
          <w:color w:val="595959" w:themeColor="text1" w:themeTint="A6"/>
          <w:sz w:val="20"/>
          <w:szCs w:val="20"/>
        </w:rPr>
        <w:t>Purification Beads (undiluted) to each sample. Seal with Microseal B film.</w:t>
      </w:r>
    </w:p>
    <w:p w14:paraId="391BF2C8" w14:textId="2EB6D331"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lastRenderedPageBreak/>
        <w:t>Use plate shaker to mix at 1800 rpm for 1 minute.</w:t>
      </w:r>
    </w:p>
    <w:p w14:paraId="003DC3B1" w14:textId="7D7AF04B"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plate for 5 minutes at room temperature. During this incubation the target sized fragments bind to the beads.</w:t>
      </w:r>
    </w:p>
    <w:p w14:paraId="5C891964" w14:textId="69D7D07A" w:rsidR="007C2791" w:rsidRPr="007C2791" w:rsidRDefault="00B418C9" w:rsidP="00D90894">
      <w:pPr>
        <w:pStyle w:val="ListParagraph"/>
        <w:numPr>
          <w:ilvl w:val="0"/>
          <w:numId w:val="59"/>
        </w:numPr>
        <w:spacing w:line="276" w:lineRule="auto"/>
        <w:ind w:left="426"/>
        <w:rPr>
          <w:rFonts w:cs="Arial"/>
          <w:color w:val="595959" w:themeColor="text1" w:themeTint="A6"/>
          <w:sz w:val="20"/>
          <w:szCs w:val="20"/>
        </w:rPr>
      </w:pPr>
      <w:r>
        <w:rPr>
          <w:rFonts w:cs="Arial"/>
          <w:color w:val="595959" w:themeColor="text1" w:themeTint="A6"/>
          <w:sz w:val="20"/>
          <w:szCs w:val="20"/>
        </w:rPr>
        <w:t>Remove Microseal B and p</w:t>
      </w:r>
      <w:r w:rsidR="007C2791" w:rsidRPr="007C2791">
        <w:rPr>
          <w:rFonts w:cs="Arial"/>
          <w:color w:val="595959" w:themeColor="text1" w:themeTint="A6"/>
          <w:sz w:val="20"/>
          <w:szCs w:val="20"/>
        </w:rPr>
        <w:t xml:space="preserve">lace the plate on </w:t>
      </w:r>
      <w:r w:rsidR="00291144" w:rsidRPr="00291144">
        <w:rPr>
          <w:rFonts w:cs="Arial"/>
          <w:color w:val="595959" w:themeColor="text1" w:themeTint="A6"/>
          <w:sz w:val="20"/>
          <w:szCs w:val="20"/>
        </w:rPr>
        <w:t>Magnetic Stand-96</w:t>
      </w:r>
      <w:r w:rsidR="00291144">
        <w:rPr>
          <w:rFonts w:cs="Arial"/>
          <w:color w:val="595959" w:themeColor="text1" w:themeTint="A6"/>
          <w:sz w:val="20"/>
          <w:szCs w:val="20"/>
        </w:rPr>
        <w:t xml:space="preserve"> </w:t>
      </w:r>
      <w:r w:rsidR="007C2791" w:rsidRPr="007C2791">
        <w:rPr>
          <w:rFonts w:cs="Arial"/>
          <w:color w:val="595959" w:themeColor="text1" w:themeTint="A6"/>
          <w:sz w:val="20"/>
          <w:szCs w:val="20"/>
        </w:rPr>
        <w:t>for 5 minutes, allowing beads to collect in wells alongside magnet</w:t>
      </w:r>
      <w:r>
        <w:rPr>
          <w:rFonts w:cs="Arial"/>
          <w:color w:val="595959" w:themeColor="text1" w:themeTint="A6"/>
          <w:sz w:val="20"/>
          <w:szCs w:val="20"/>
        </w:rPr>
        <w:t>.</w:t>
      </w:r>
    </w:p>
    <w:p w14:paraId="12A00519" w14:textId="1765B9A8"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Using a pipette, </w:t>
      </w:r>
      <w:proofErr w:type="gramStart"/>
      <w:r w:rsidR="00B418C9">
        <w:rPr>
          <w:rFonts w:cs="Arial"/>
          <w:color w:val="595959" w:themeColor="text1" w:themeTint="A6"/>
          <w:sz w:val="20"/>
          <w:szCs w:val="20"/>
        </w:rPr>
        <w:t>aspirate</w:t>
      </w:r>
      <w:proofErr w:type="gramEnd"/>
      <w:r w:rsidRPr="007C2791">
        <w:rPr>
          <w:rFonts w:cs="Arial"/>
          <w:color w:val="595959" w:themeColor="text1" w:themeTint="A6"/>
          <w:sz w:val="20"/>
          <w:szCs w:val="20"/>
        </w:rPr>
        <w:t xml:space="preserve"> and discard supernat</w:t>
      </w:r>
      <w:r w:rsidR="0022204D">
        <w:rPr>
          <w:rFonts w:cs="Arial"/>
          <w:color w:val="595959" w:themeColor="text1" w:themeTint="A6"/>
          <w:sz w:val="20"/>
          <w:szCs w:val="20"/>
        </w:rPr>
        <w:t>a</w:t>
      </w:r>
      <w:r w:rsidRPr="007C2791">
        <w:rPr>
          <w:rFonts w:cs="Arial"/>
          <w:color w:val="595959" w:themeColor="text1" w:themeTint="A6"/>
          <w:sz w:val="20"/>
          <w:szCs w:val="20"/>
        </w:rPr>
        <w:t>nt, leaving the beads in the wells alongside the magnet.</w:t>
      </w:r>
    </w:p>
    <w:p w14:paraId="1FF043EF" w14:textId="6BBF4486"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Keeping the plate on the magnet, wash twice with 80% ethanol:</w:t>
      </w:r>
    </w:p>
    <w:p w14:paraId="5F6AF5F9" w14:textId="77777777" w:rsidR="007C2791" w:rsidRPr="007C2791" w:rsidRDefault="007C2791" w:rsidP="007C2791">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 Add 200 </w:t>
      </w:r>
      <w:proofErr w:type="spellStart"/>
      <w:r w:rsidRPr="007C2791">
        <w:rPr>
          <w:rFonts w:cs="Arial"/>
          <w:color w:val="595959" w:themeColor="text1" w:themeTint="A6"/>
          <w:sz w:val="20"/>
          <w:szCs w:val="20"/>
        </w:rPr>
        <w:t>μL</w:t>
      </w:r>
      <w:proofErr w:type="spellEnd"/>
      <w:r w:rsidRPr="007C2791">
        <w:rPr>
          <w:rFonts w:cs="Arial"/>
          <w:color w:val="595959" w:themeColor="text1" w:themeTint="A6"/>
          <w:sz w:val="20"/>
          <w:szCs w:val="20"/>
        </w:rPr>
        <w:t xml:space="preserve"> of 80% ethanol to each sample,</w:t>
      </w:r>
    </w:p>
    <w:p w14:paraId="256B3C9B" w14:textId="77777777" w:rsidR="007C2791" w:rsidRPr="007C2791" w:rsidRDefault="007C2791" w:rsidP="007C2791">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b) Incubate at room temperature for 30 seconds,</w:t>
      </w:r>
    </w:p>
    <w:p w14:paraId="1E00D669" w14:textId="62505FED" w:rsidR="007C2791" w:rsidRPr="007C2791" w:rsidRDefault="007C2791" w:rsidP="007C2791">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c) Using a pipette,</w:t>
      </w:r>
      <w:r w:rsidR="00B418C9">
        <w:rPr>
          <w:rFonts w:cs="Arial"/>
          <w:color w:val="595959" w:themeColor="text1" w:themeTint="A6"/>
          <w:sz w:val="20"/>
          <w:szCs w:val="20"/>
        </w:rPr>
        <w:t xml:space="preserve"> aspirate</w:t>
      </w:r>
      <w:r w:rsidRPr="007C2791">
        <w:rPr>
          <w:rFonts w:cs="Arial"/>
          <w:color w:val="595959" w:themeColor="text1" w:themeTint="A6"/>
          <w:sz w:val="20"/>
          <w:szCs w:val="20"/>
        </w:rPr>
        <w:t xml:space="preserve"> and discard all supernatant,</w:t>
      </w:r>
    </w:p>
    <w:p w14:paraId="212E344B" w14:textId="77777777" w:rsidR="007C2791" w:rsidRPr="007C2791" w:rsidRDefault="007C2791" w:rsidP="007C2791">
      <w:pPr>
        <w:pStyle w:val="ListParagraph"/>
        <w:spacing w:line="276" w:lineRule="auto"/>
        <w:ind w:left="426"/>
        <w:rPr>
          <w:rFonts w:cs="Arial"/>
          <w:color w:val="595959" w:themeColor="text1" w:themeTint="A6"/>
          <w:sz w:val="20"/>
          <w:szCs w:val="20"/>
        </w:rPr>
      </w:pPr>
      <w:r w:rsidRPr="007C2791">
        <w:rPr>
          <w:rFonts w:cs="Arial"/>
          <w:color w:val="595959" w:themeColor="text1" w:themeTint="A6"/>
          <w:sz w:val="20"/>
          <w:szCs w:val="20"/>
        </w:rPr>
        <w:t>d) Repeat steps a) through c) for a total of 2 washes.</w:t>
      </w:r>
    </w:p>
    <w:p w14:paraId="579447EE" w14:textId="2C315D5E" w:rsidR="007C2791" w:rsidRPr="00947852"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Remove all remaining supernatant with P20 pipette.</w:t>
      </w:r>
    </w:p>
    <w:p w14:paraId="1B56FD47" w14:textId="2A7697C6"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Air dry the plate for 5 minutes at room temperature, to allow residual ethanol to evaporate.</w:t>
      </w:r>
    </w:p>
    <w:p w14:paraId="733F5386" w14:textId="2139682D"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 xml:space="preserve">Add 17 </w:t>
      </w:r>
      <w:proofErr w:type="spellStart"/>
      <w:r w:rsidRPr="007C2791">
        <w:rPr>
          <w:rFonts w:cs="Arial"/>
          <w:color w:val="595959" w:themeColor="text1" w:themeTint="A6"/>
          <w:sz w:val="20"/>
          <w:szCs w:val="20"/>
        </w:rPr>
        <w:t>μL</w:t>
      </w:r>
      <w:proofErr w:type="spellEnd"/>
      <w:r w:rsidRPr="007C2791">
        <w:rPr>
          <w:rFonts w:cs="Arial"/>
          <w:color w:val="595959" w:themeColor="text1" w:themeTint="A6"/>
          <w:sz w:val="20"/>
          <w:szCs w:val="20"/>
        </w:rPr>
        <w:t xml:space="preserve"> of Resuspension Buffer to each well to elute target fragments.</w:t>
      </w:r>
    </w:p>
    <w:p w14:paraId="5F742780" w14:textId="6340B266"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Seal plate with Microseal B film.</w:t>
      </w:r>
    </w:p>
    <w:p w14:paraId="061C4207" w14:textId="42ADFFEF"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Use plate shaker to mix at 1800 rpm for 2 minutes.</w:t>
      </w:r>
    </w:p>
    <w:p w14:paraId="051DC8EF" w14:textId="2546E790"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Incubate plate for 5 minutes at room temperature.</w:t>
      </w:r>
    </w:p>
    <w:p w14:paraId="62B229C0" w14:textId="7DC60173" w:rsidR="007C2791" w:rsidRPr="007C2791" w:rsidRDefault="007C2791" w:rsidP="00D90894">
      <w:pPr>
        <w:pStyle w:val="ListParagraph"/>
        <w:numPr>
          <w:ilvl w:val="0"/>
          <w:numId w:val="59"/>
        </w:numPr>
        <w:spacing w:line="276" w:lineRule="auto"/>
        <w:ind w:left="426"/>
        <w:rPr>
          <w:rFonts w:cs="Arial"/>
          <w:color w:val="595959" w:themeColor="text1" w:themeTint="A6"/>
          <w:sz w:val="20"/>
          <w:szCs w:val="20"/>
        </w:rPr>
      </w:pPr>
      <w:r w:rsidRPr="007C2791">
        <w:rPr>
          <w:rFonts w:cs="Arial"/>
          <w:color w:val="595959" w:themeColor="text1" w:themeTint="A6"/>
          <w:sz w:val="20"/>
          <w:szCs w:val="20"/>
        </w:rPr>
        <w:t>Centrifuge plate at 280 x g for 30 seconds.</w:t>
      </w:r>
    </w:p>
    <w:p w14:paraId="67F89C0A" w14:textId="349013A3" w:rsidR="007C2791" w:rsidRPr="007C2791" w:rsidRDefault="00B418C9" w:rsidP="00D90894">
      <w:pPr>
        <w:pStyle w:val="ListParagraph"/>
        <w:numPr>
          <w:ilvl w:val="0"/>
          <w:numId w:val="59"/>
        </w:numPr>
        <w:spacing w:line="276" w:lineRule="auto"/>
        <w:ind w:left="426"/>
        <w:rPr>
          <w:rFonts w:cs="Arial"/>
          <w:color w:val="595959" w:themeColor="text1" w:themeTint="A6"/>
          <w:sz w:val="20"/>
          <w:szCs w:val="20"/>
        </w:rPr>
      </w:pPr>
      <w:r>
        <w:rPr>
          <w:rFonts w:cs="Arial"/>
          <w:color w:val="595959" w:themeColor="text1" w:themeTint="A6"/>
          <w:sz w:val="20"/>
          <w:szCs w:val="20"/>
        </w:rPr>
        <w:t>Remove Microseal B and p</w:t>
      </w:r>
      <w:r w:rsidR="007C2791" w:rsidRPr="007C2791">
        <w:rPr>
          <w:rFonts w:cs="Arial"/>
          <w:color w:val="595959" w:themeColor="text1" w:themeTint="A6"/>
          <w:sz w:val="20"/>
          <w:szCs w:val="20"/>
        </w:rPr>
        <w:t xml:space="preserve">lace the plate on </w:t>
      </w:r>
      <w:r w:rsidR="00291144" w:rsidRPr="00291144">
        <w:rPr>
          <w:rFonts w:cs="Arial"/>
          <w:color w:val="595959" w:themeColor="text1" w:themeTint="A6"/>
          <w:sz w:val="20"/>
          <w:szCs w:val="20"/>
        </w:rPr>
        <w:t>Magnetic Stand-96</w:t>
      </w:r>
      <w:r w:rsidR="00291144">
        <w:rPr>
          <w:rFonts w:cs="Arial"/>
          <w:color w:val="595959" w:themeColor="text1" w:themeTint="A6"/>
          <w:sz w:val="20"/>
          <w:szCs w:val="20"/>
        </w:rPr>
        <w:t xml:space="preserve"> </w:t>
      </w:r>
      <w:r w:rsidR="007C2791" w:rsidRPr="007C2791">
        <w:rPr>
          <w:rFonts w:cs="Arial"/>
          <w:color w:val="595959" w:themeColor="text1" w:themeTint="A6"/>
          <w:sz w:val="20"/>
          <w:szCs w:val="20"/>
        </w:rPr>
        <w:t>for 5 minutes, allowing beads to collect in wells alongside magnet.</w:t>
      </w:r>
    </w:p>
    <w:p w14:paraId="3E37F3E3" w14:textId="12162AD6" w:rsidR="00296F15" w:rsidRDefault="007C2791" w:rsidP="00D90894">
      <w:pPr>
        <w:pStyle w:val="ListParagraph"/>
        <w:numPr>
          <w:ilvl w:val="0"/>
          <w:numId w:val="59"/>
        </w:numPr>
        <w:spacing w:line="276" w:lineRule="auto"/>
        <w:ind w:left="426"/>
        <w:rPr>
          <w:rFonts w:cs="Arial"/>
          <w:color w:val="595959" w:themeColor="text1" w:themeTint="A6"/>
          <w:sz w:val="20"/>
          <w:szCs w:val="20"/>
        </w:rPr>
      </w:pPr>
      <w:r w:rsidRPr="003B260D">
        <w:rPr>
          <w:rFonts w:cs="Arial"/>
          <w:b/>
          <w:bCs/>
          <w:color w:val="595959" w:themeColor="text1" w:themeTint="A6"/>
          <w:sz w:val="20"/>
          <w:szCs w:val="20"/>
          <w:u w:val="single"/>
        </w:rPr>
        <w:t>Transfer</w:t>
      </w:r>
      <w:r w:rsidR="003B260D">
        <w:rPr>
          <w:rFonts w:cs="Arial"/>
          <w:color w:val="595959" w:themeColor="text1" w:themeTint="A6"/>
          <w:sz w:val="20"/>
          <w:szCs w:val="20"/>
        </w:rPr>
        <w:t xml:space="preserve"> 1</w:t>
      </w:r>
      <w:r w:rsidRPr="007C2791">
        <w:rPr>
          <w:rFonts w:cs="Arial"/>
          <w:color w:val="595959" w:themeColor="text1" w:themeTint="A6"/>
          <w:sz w:val="20"/>
          <w:szCs w:val="20"/>
        </w:rPr>
        <w:t xml:space="preserve">5 </w:t>
      </w:r>
      <w:proofErr w:type="spellStart"/>
      <w:r w:rsidRPr="007C2791">
        <w:rPr>
          <w:rFonts w:cs="Arial"/>
          <w:color w:val="595959" w:themeColor="text1" w:themeTint="A6"/>
          <w:sz w:val="20"/>
          <w:szCs w:val="20"/>
        </w:rPr>
        <w:t>μL</w:t>
      </w:r>
      <w:proofErr w:type="spellEnd"/>
      <w:r w:rsidRPr="007C2791">
        <w:rPr>
          <w:rFonts w:cs="Arial"/>
          <w:color w:val="595959" w:themeColor="text1" w:themeTint="A6"/>
          <w:sz w:val="20"/>
          <w:szCs w:val="20"/>
        </w:rPr>
        <w:t xml:space="preserve"> of supernatant to a new PCR plate for storage.</w:t>
      </w:r>
    </w:p>
    <w:p w14:paraId="7BDCC368" w14:textId="2285AB15" w:rsidR="00E11401" w:rsidRPr="00296F15" w:rsidRDefault="007C2791" w:rsidP="001A2FF7">
      <w:pPr>
        <w:spacing w:line="276" w:lineRule="auto"/>
        <w:rPr>
          <w:rFonts w:cs="Arial"/>
          <w:color w:val="595959" w:themeColor="text1" w:themeTint="A6"/>
          <w:sz w:val="20"/>
          <w:szCs w:val="20"/>
        </w:rPr>
      </w:pPr>
      <w:r w:rsidRPr="00296F15">
        <w:rPr>
          <w:rFonts w:cs="Arial"/>
          <w:b/>
          <w:bCs/>
          <w:color w:val="595959" w:themeColor="text1" w:themeTint="A6"/>
          <w:sz w:val="20"/>
          <w:szCs w:val="20"/>
        </w:rPr>
        <w:t>NOTE:</w:t>
      </w:r>
      <w:r w:rsidRPr="00296F15">
        <w:rPr>
          <w:rFonts w:cs="Arial"/>
          <w:color w:val="595959" w:themeColor="text1" w:themeTint="A6"/>
          <w:sz w:val="20"/>
          <w:szCs w:val="20"/>
        </w:rPr>
        <w:t xml:space="preserve"> Safe stopping point. Libraries may be stored at -15°C to -25°C for up to 1 month.</w:t>
      </w:r>
    </w:p>
    <w:p w14:paraId="393E2BC4" w14:textId="70616175" w:rsidR="0040466F" w:rsidRDefault="00C94650" w:rsidP="0073248C">
      <w:pPr>
        <w:keepLines/>
        <w:ind w:left="284"/>
        <w:outlineLvl w:val="1"/>
        <w:rPr>
          <w:rFonts w:cs="Arial"/>
          <w:color w:val="C00000"/>
          <w:sz w:val="28"/>
          <w:szCs w:val="28"/>
        </w:rPr>
      </w:pPr>
      <w:bookmarkStart w:id="108" w:name="_Toc125461843"/>
      <w:r>
        <w:rPr>
          <w:rFonts w:cs="Arial"/>
          <w:color w:val="C00000"/>
          <w:sz w:val="28"/>
          <w:szCs w:val="28"/>
        </w:rPr>
        <w:t>4</w:t>
      </w:r>
      <w:r w:rsidR="009B2D9A">
        <w:rPr>
          <w:rFonts w:cs="Arial"/>
          <w:color w:val="C00000"/>
          <w:sz w:val="28"/>
          <w:szCs w:val="28"/>
        </w:rPr>
        <w:t>.</w:t>
      </w:r>
      <w:r w:rsidR="00F82124">
        <w:rPr>
          <w:rFonts w:cs="Arial"/>
          <w:color w:val="C00000"/>
          <w:sz w:val="28"/>
          <w:szCs w:val="28"/>
        </w:rPr>
        <w:t>4</w:t>
      </w:r>
      <w:r w:rsidR="009B2D9A">
        <w:rPr>
          <w:rFonts w:cs="Arial"/>
          <w:color w:val="C00000"/>
          <w:sz w:val="28"/>
          <w:szCs w:val="28"/>
        </w:rPr>
        <w:t xml:space="preserve"> </w:t>
      </w:r>
      <w:r w:rsidR="005B5A08">
        <w:rPr>
          <w:rFonts w:cs="Arial"/>
          <w:color w:val="C00000"/>
          <w:sz w:val="28"/>
          <w:szCs w:val="28"/>
        </w:rPr>
        <w:t>Qubit</w:t>
      </w:r>
      <w:r w:rsidR="0040466F">
        <w:rPr>
          <w:rFonts w:cs="Arial"/>
          <w:color w:val="C00000"/>
          <w:sz w:val="28"/>
          <w:szCs w:val="28"/>
        </w:rPr>
        <w:t xml:space="preserve"> Quantification</w:t>
      </w:r>
      <w:r w:rsidR="002C142C">
        <w:rPr>
          <w:rFonts w:cs="Arial"/>
          <w:color w:val="C00000"/>
          <w:sz w:val="28"/>
          <w:szCs w:val="28"/>
        </w:rPr>
        <w:t xml:space="preserve"> (Optional)</w:t>
      </w:r>
      <w:bookmarkEnd w:id="108"/>
    </w:p>
    <w:p w14:paraId="78462F0E" w14:textId="506F1AD8" w:rsidR="00321809" w:rsidRDefault="0040466F" w:rsidP="00D90894">
      <w:pPr>
        <w:pStyle w:val="ListParagraph"/>
        <w:keepLines/>
        <w:numPr>
          <w:ilvl w:val="0"/>
          <w:numId w:val="60"/>
        </w:numPr>
        <w:spacing w:line="276" w:lineRule="auto"/>
        <w:ind w:left="426" w:hanging="426"/>
        <w:rPr>
          <w:rFonts w:cs="Arial"/>
          <w:color w:val="595959" w:themeColor="text1" w:themeTint="A6"/>
          <w:sz w:val="20"/>
          <w:szCs w:val="20"/>
        </w:rPr>
      </w:pPr>
      <w:r w:rsidRPr="0040466F">
        <w:rPr>
          <w:rFonts w:cs="Arial"/>
          <w:color w:val="595959" w:themeColor="text1" w:themeTint="A6"/>
          <w:sz w:val="20"/>
          <w:szCs w:val="20"/>
        </w:rPr>
        <w:t>Gather the required reagents (volume specified in table below) and prepare according to table:</w:t>
      </w:r>
    </w:p>
    <w:tbl>
      <w:tblPr>
        <w:tblW w:w="9776" w:type="dxa"/>
        <w:jc w:val="center"/>
        <w:tblLook w:val="04A0" w:firstRow="1" w:lastRow="0" w:firstColumn="1" w:lastColumn="0" w:noHBand="0" w:noVBand="1"/>
      </w:tblPr>
      <w:tblGrid>
        <w:gridCol w:w="2122"/>
        <w:gridCol w:w="2263"/>
        <w:gridCol w:w="2273"/>
        <w:gridCol w:w="3118"/>
      </w:tblGrid>
      <w:tr w:rsidR="00B101C2" w:rsidRPr="00B101C2" w14:paraId="17DA830E" w14:textId="77777777" w:rsidTr="00582DCA">
        <w:trPr>
          <w:cantSplit/>
          <w:trHeight w:val="212"/>
          <w:tblHeader/>
          <w:jc w:val="center"/>
        </w:trPr>
        <w:tc>
          <w:tcPr>
            <w:tcW w:w="21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F1BE7D" w14:textId="77777777" w:rsidR="00B101C2" w:rsidRPr="00B101C2" w:rsidRDefault="00B101C2" w:rsidP="00541B9D">
            <w:pPr>
              <w:keepNext/>
              <w:keepLines/>
              <w:spacing w:after="0" w:line="240" w:lineRule="auto"/>
              <w:rPr>
                <w:rFonts w:cs="Arial"/>
                <w:b/>
                <w:bCs/>
                <w:color w:val="595959" w:themeColor="text1" w:themeTint="A6"/>
                <w:sz w:val="20"/>
                <w:szCs w:val="20"/>
              </w:rPr>
            </w:pPr>
            <w:r w:rsidRPr="00B101C2">
              <w:rPr>
                <w:rFonts w:cs="Arial"/>
                <w:b/>
                <w:bCs/>
                <w:color w:val="595959" w:themeColor="text1" w:themeTint="A6"/>
                <w:sz w:val="20"/>
                <w:szCs w:val="20"/>
              </w:rPr>
              <w:t>Reagent</w:t>
            </w:r>
          </w:p>
        </w:tc>
        <w:tc>
          <w:tcPr>
            <w:tcW w:w="2263" w:type="dxa"/>
            <w:tcBorders>
              <w:top w:val="single" w:sz="4" w:space="0" w:color="auto"/>
              <w:left w:val="nil"/>
              <w:bottom w:val="single" w:sz="4" w:space="0" w:color="auto"/>
              <w:right w:val="single" w:sz="4" w:space="0" w:color="auto"/>
            </w:tcBorders>
            <w:shd w:val="clear" w:color="000000" w:fill="D9D9D9"/>
            <w:vAlign w:val="center"/>
            <w:hideMark/>
          </w:tcPr>
          <w:p w14:paraId="466DD938" w14:textId="77777777" w:rsidR="00B101C2" w:rsidRPr="00B101C2" w:rsidRDefault="00B101C2" w:rsidP="00541B9D">
            <w:pPr>
              <w:keepNext/>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Storage Conditions</w:t>
            </w:r>
          </w:p>
        </w:tc>
        <w:tc>
          <w:tcPr>
            <w:tcW w:w="2273" w:type="dxa"/>
            <w:tcBorders>
              <w:top w:val="single" w:sz="4" w:space="0" w:color="auto"/>
              <w:left w:val="nil"/>
              <w:bottom w:val="single" w:sz="4" w:space="0" w:color="auto"/>
              <w:right w:val="single" w:sz="4" w:space="0" w:color="auto"/>
            </w:tcBorders>
            <w:shd w:val="clear" w:color="000000" w:fill="D9D9D9"/>
            <w:vAlign w:val="center"/>
            <w:hideMark/>
          </w:tcPr>
          <w:p w14:paraId="7F3303F8" w14:textId="77777777" w:rsidR="00B101C2" w:rsidRPr="00B101C2" w:rsidRDefault="00B101C2" w:rsidP="00541B9D">
            <w:pPr>
              <w:keepNext/>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Volume per Sample (µL)</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14:paraId="1F659A3B" w14:textId="77777777" w:rsidR="00B101C2" w:rsidRPr="00B101C2" w:rsidRDefault="00B101C2" w:rsidP="00541B9D">
            <w:pPr>
              <w:keepNext/>
              <w:keepLines/>
              <w:spacing w:after="0" w:line="240" w:lineRule="auto"/>
              <w:jc w:val="center"/>
              <w:rPr>
                <w:rFonts w:cs="Arial"/>
                <w:b/>
                <w:bCs/>
                <w:color w:val="595959" w:themeColor="text1" w:themeTint="A6"/>
                <w:sz w:val="20"/>
                <w:szCs w:val="20"/>
              </w:rPr>
            </w:pPr>
            <w:r w:rsidRPr="00B101C2">
              <w:rPr>
                <w:rFonts w:cs="Arial"/>
                <w:b/>
                <w:bCs/>
                <w:color w:val="595959" w:themeColor="text1" w:themeTint="A6"/>
                <w:sz w:val="20"/>
                <w:szCs w:val="20"/>
              </w:rPr>
              <w:t>Preparation Required</w:t>
            </w:r>
          </w:p>
        </w:tc>
      </w:tr>
      <w:tr w:rsidR="00B101C2" w:rsidRPr="00B101C2" w14:paraId="00CCC184" w14:textId="77777777" w:rsidTr="00582DCA">
        <w:trPr>
          <w:cantSplit/>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27DB6" w14:textId="277C349C" w:rsidR="00B101C2" w:rsidRPr="00B101C2" w:rsidRDefault="005B5A08"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B101C2" w:rsidRPr="00B101C2">
              <w:rPr>
                <w:rFonts w:cs="Arial"/>
                <w:color w:val="595959" w:themeColor="text1" w:themeTint="A6"/>
                <w:sz w:val="20"/>
                <w:szCs w:val="20"/>
              </w:rPr>
              <w:t xml:space="preserve"> </w:t>
            </w:r>
            <w:r w:rsidR="00E11401">
              <w:rPr>
                <w:rFonts w:cs="Arial"/>
                <w:color w:val="595959" w:themeColor="text1" w:themeTint="A6"/>
                <w:sz w:val="20"/>
                <w:szCs w:val="20"/>
              </w:rPr>
              <w:t xml:space="preserve">BR </w:t>
            </w:r>
            <w:r w:rsidR="00B101C2" w:rsidRPr="00B101C2">
              <w:rPr>
                <w:rFonts w:cs="Arial"/>
                <w:color w:val="595959" w:themeColor="text1" w:themeTint="A6"/>
                <w:sz w:val="20"/>
                <w:szCs w:val="20"/>
              </w:rPr>
              <w:t>buffer</w:t>
            </w:r>
          </w:p>
        </w:tc>
        <w:tc>
          <w:tcPr>
            <w:tcW w:w="2263" w:type="dxa"/>
            <w:tcBorders>
              <w:top w:val="nil"/>
              <w:left w:val="nil"/>
              <w:bottom w:val="single" w:sz="4" w:space="0" w:color="auto"/>
              <w:right w:val="single" w:sz="4" w:space="0" w:color="auto"/>
            </w:tcBorders>
            <w:shd w:val="clear" w:color="000000" w:fill="FFFFFF"/>
            <w:noWrap/>
            <w:vAlign w:val="center"/>
            <w:hideMark/>
          </w:tcPr>
          <w:p w14:paraId="17C3E69F" w14:textId="77777777" w:rsid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00B101C2" w:rsidRPr="00B101C2">
              <w:rPr>
                <w:rFonts w:cs="Arial"/>
                <w:color w:val="595959" w:themeColor="text1" w:themeTint="A6"/>
                <w:sz w:val="20"/>
                <w:szCs w:val="20"/>
              </w:rPr>
              <w:t>5°C to 30°C</w:t>
            </w:r>
          </w:p>
          <w:p w14:paraId="6D8464C6" w14:textId="530A89CE" w:rsidR="009B2D9A" w:rsidRP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2273" w:type="dxa"/>
            <w:tcBorders>
              <w:top w:val="nil"/>
              <w:left w:val="nil"/>
              <w:bottom w:val="single" w:sz="4" w:space="0" w:color="auto"/>
              <w:right w:val="single" w:sz="4" w:space="0" w:color="auto"/>
            </w:tcBorders>
            <w:shd w:val="clear" w:color="000000" w:fill="FFFFFF"/>
            <w:vAlign w:val="center"/>
            <w:hideMark/>
          </w:tcPr>
          <w:p w14:paraId="0B1B0455"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199</w:t>
            </w:r>
          </w:p>
        </w:tc>
        <w:tc>
          <w:tcPr>
            <w:tcW w:w="3118" w:type="dxa"/>
            <w:tcBorders>
              <w:top w:val="nil"/>
              <w:left w:val="nil"/>
              <w:bottom w:val="single" w:sz="4" w:space="0" w:color="auto"/>
              <w:right w:val="single" w:sz="4" w:space="0" w:color="auto"/>
            </w:tcBorders>
            <w:shd w:val="clear" w:color="000000" w:fill="FFFFFF"/>
            <w:vAlign w:val="center"/>
            <w:hideMark/>
          </w:tcPr>
          <w:p w14:paraId="5FE8CB51"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No preparation required.</w:t>
            </w:r>
          </w:p>
        </w:tc>
      </w:tr>
      <w:tr w:rsidR="00B101C2" w:rsidRPr="00B101C2" w14:paraId="1B3E9B0F" w14:textId="77777777" w:rsidTr="00582DCA">
        <w:trPr>
          <w:cantSplit/>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88552" w14:textId="62FB1DE9" w:rsidR="00B101C2" w:rsidRPr="00B101C2" w:rsidRDefault="005B5A08"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B101C2" w:rsidRPr="00B101C2">
              <w:rPr>
                <w:rFonts w:cs="Arial"/>
                <w:color w:val="595959" w:themeColor="text1" w:themeTint="A6"/>
                <w:sz w:val="20"/>
                <w:szCs w:val="20"/>
              </w:rPr>
              <w:t xml:space="preserve"> </w:t>
            </w:r>
            <w:r w:rsidR="00E11401">
              <w:rPr>
                <w:rFonts w:cs="Arial"/>
                <w:color w:val="595959" w:themeColor="text1" w:themeTint="A6"/>
                <w:sz w:val="20"/>
                <w:szCs w:val="20"/>
              </w:rPr>
              <w:t xml:space="preserve">BR </w:t>
            </w:r>
            <w:r w:rsidR="00B101C2" w:rsidRPr="00B101C2">
              <w:rPr>
                <w:rFonts w:cs="Arial"/>
                <w:color w:val="595959" w:themeColor="text1" w:themeTint="A6"/>
                <w:sz w:val="20"/>
                <w:szCs w:val="20"/>
              </w:rPr>
              <w:t>dye</w:t>
            </w:r>
          </w:p>
        </w:tc>
        <w:tc>
          <w:tcPr>
            <w:tcW w:w="2263" w:type="dxa"/>
            <w:tcBorders>
              <w:top w:val="nil"/>
              <w:left w:val="nil"/>
              <w:bottom w:val="single" w:sz="4" w:space="0" w:color="auto"/>
              <w:right w:val="single" w:sz="4" w:space="0" w:color="auto"/>
            </w:tcBorders>
            <w:shd w:val="clear" w:color="000000" w:fill="FFFFFF"/>
            <w:noWrap/>
            <w:vAlign w:val="center"/>
            <w:hideMark/>
          </w:tcPr>
          <w:p w14:paraId="2AF3AE4D" w14:textId="77777777" w:rsid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00B101C2" w:rsidRPr="00B101C2">
              <w:rPr>
                <w:rFonts w:cs="Arial"/>
                <w:color w:val="595959" w:themeColor="text1" w:themeTint="A6"/>
                <w:sz w:val="20"/>
                <w:szCs w:val="20"/>
              </w:rPr>
              <w:t>5°C to 30°C</w:t>
            </w:r>
          </w:p>
          <w:p w14:paraId="102C0297" w14:textId="2B1F8FB7" w:rsidR="009B2D9A" w:rsidRP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2273" w:type="dxa"/>
            <w:tcBorders>
              <w:top w:val="nil"/>
              <w:left w:val="nil"/>
              <w:bottom w:val="single" w:sz="4" w:space="0" w:color="auto"/>
              <w:right w:val="single" w:sz="4" w:space="0" w:color="auto"/>
            </w:tcBorders>
            <w:shd w:val="clear" w:color="000000" w:fill="FFFFFF"/>
            <w:vAlign w:val="center"/>
            <w:hideMark/>
          </w:tcPr>
          <w:p w14:paraId="036C0E43"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w:t>
            </w:r>
          </w:p>
        </w:tc>
        <w:tc>
          <w:tcPr>
            <w:tcW w:w="3118" w:type="dxa"/>
            <w:tcBorders>
              <w:top w:val="nil"/>
              <w:left w:val="nil"/>
              <w:bottom w:val="single" w:sz="4" w:space="0" w:color="auto"/>
              <w:right w:val="single" w:sz="4" w:space="0" w:color="auto"/>
            </w:tcBorders>
            <w:shd w:val="clear" w:color="000000" w:fill="FFFFFF"/>
            <w:vAlign w:val="center"/>
            <w:hideMark/>
          </w:tcPr>
          <w:p w14:paraId="386524B9"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No preparation required.</w:t>
            </w:r>
          </w:p>
        </w:tc>
      </w:tr>
      <w:tr w:rsidR="00B101C2" w:rsidRPr="00B101C2" w14:paraId="75E569F8" w14:textId="77777777" w:rsidTr="00582DCA">
        <w:trPr>
          <w:cantSplit/>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F5DB9" w14:textId="48DF0C0B" w:rsidR="00B101C2" w:rsidRPr="00B101C2" w:rsidRDefault="00E11401"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B101C2" w:rsidRPr="00B101C2">
              <w:rPr>
                <w:rFonts w:cs="Arial"/>
                <w:color w:val="595959" w:themeColor="text1" w:themeTint="A6"/>
                <w:sz w:val="20"/>
                <w:szCs w:val="20"/>
              </w:rPr>
              <w:t>Standard #1</w:t>
            </w:r>
          </w:p>
        </w:tc>
        <w:tc>
          <w:tcPr>
            <w:tcW w:w="2263" w:type="dxa"/>
            <w:tcBorders>
              <w:top w:val="nil"/>
              <w:left w:val="nil"/>
              <w:bottom w:val="single" w:sz="4" w:space="0" w:color="auto"/>
              <w:right w:val="single" w:sz="4" w:space="0" w:color="auto"/>
            </w:tcBorders>
            <w:shd w:val="clear" w:color="000000" w:fill="FFFFFF"/>
            <w:noWrap/>
            <w:vAlign w:val="center"/>
            <w:hideMark/>
          </w:tcPr>
          <w:p w14:paraId="4A3CCA32" w14:textId="77777777" w:rsid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2°C to 8°C</w:t>
            </w:r>
          </w:p>
          <w:p w14:paraId="0019BE65" w14:textId="1A2BF91C" w:rsidR="009B2D9A" w:rsidRP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2273" w:type="dxa"/>
            <w:tcBorders>
              <w:top w:val="nil"/>
              <w:left w:val="nil"/>
              <w:bottom w:val="single" w:sz="4" w:space="0" w:color="auto"/>
              <w:right w:val="single" w:sz="4" w:space="0" w:color="auto"/>
            </w:tcBorders>
            <w:shd w:val="clear" w:color="000000" w:fill="FFFFFF"/>
            <w:noWrap/>
            <w:vAlign w:val="center"/>
            <w:hideMark/>
          </w:tcPr>
          <w:p w14:paraId="76A9E874"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10</w:t>
            </w:r>
          </w:p>
        </w:tc>
        <w:tc>
          <w:tcPr>
            <w:tcW w:w="3118" w:type="dxa"/>
            <w:tcBorders>
              <w:top w:val="nil"/>
              <w:left w:val="nil"/>
              <w:bottom w:val="single" w:sz="4" w:space="0" w:color="auto"/>
              <w:right w:val="single" w:sz="4" w:space="0" w:color="auto"/>
            </w:tcBorders>
            <w:shd w:val="clear" w:color="000000" w:fill="FFFFFF"/>
            <w:vAlign w:val="center"/>
            <w:hideMark/>
          </w:tcPr>
          <w:p w14:paraId="28EF0D7E"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Bring to room temperature.</w:t>
            </w:r>
          </w:p>
        </w:tc>
      </w:tr>
      <w:tr w:rsidR="00B101C2" w:rsidRPr="00B101C2" w14:paraId="2C2E1D93" w14:textId="77777777" w:rsidTr="00582DCA">
        <w:trPr>
          <w:cantSplit/>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1F4F11" w14:textId="17F8C79C" w:rsidR="00B101C2" w:rsidRPr="00B101C2" w:rsidRDefault="00E11401" w:rsidP="00541B9D">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B101C2" w:rsidRPr="00B101C2">
              <w:rPr>
                <w:rFonts w:cs="Arial"/>
                <w:color w:val="595959" w:themeColor="text1" w:themeTint="A6"/>
                <w:sz w:val="20"/>
                <w:szCs w:val="20"/>
              </w:rPr>
              <w:t>Standard #2</w:t>
            </w:r>
          </w:p>
        </w:tc>
        <w:tc>
          <w:tcPr>
            <w:tcW w:w="2263" w:type="dxa"/>
            <w:tcBorders>
              <w:top w:val="nil"/>
              <w:left w:val="nil"/>
              <w:bottom w:val="single" w:sz="4" w:space="0" w:color="auto"/>
              <w:right w:val="single" w:sz="4" w:space="0" w:color="auto"/>
            </w:tcBorders>
            <w:shd w:val="clear" w:color="000000" w:fill="FFFFFF"/>
            <w:noWrap/>
            <w:vAlign w:val="center"/>
            <w:hideMark/>
          </w:tcPr>
          <w:p w14:paraId="3F73EF05" w14:textId="77777777" w:rsid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2°C to 8°C</w:t>
            </w:r>
          </w:p>
          <w:p w14:paraId="0BD5ADF4" w14:textId="32C6FEC9" w:rsidR="009B2D9A" w:rsidRPr="00B101C2" w:rsidRDefault="009B2D9A" w:rsidP="00541B9D">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2273" w:type="dxa"/>
            <w:tcBorders>
              <w:top w:val="nil"/>
              <w:left w:val="nil"/>
              <w:bottom w:val="single" w:sz="4" w:space="0" w:color="auto"/>
              <w:right w:val="single" w:sz="4" w:space="0" w:color="auto"/>
            </w:tcBorders>
            <w:shd w:val="clear" w:color="000000" w:fill="FFFFFF"/>
            <w:noWrap/>
            <w:vAlign w:val="center"/>
            <w:hideMark/>
          </w:tcPr>
          <w:p w14:paraId="1F7F1759"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10</w:t>
            </w:r>
          </w:p>
        </w:tc>
        <w:tc>
          <w:tcPr>
            <w:tcW w:w="3118" w:type="dxa"/>
            <w:tcBorders>
              <w:top w:val="nil"/>
              <w:left w:val="nil"/>
              <w:bottom w:val="single" w:sz="4" w:space="0" w:color="auto"/>
              <w:right w:val="single" w:sz="4" w:space="0" w:color="auto"/>
            </w:tcBorders>
            <w:shd w:val="clear" w:color="000000" w:fill="FFFFFF"/>
            <w:vAlign w:val="center"/>
            <w:hideMark/>
          </w:tcPr>
          <w:p w14:paraId="0D55B5DA" w14:textId="77777777" w:rsidR="00B101C2" w:rsidRPr="00B101C2" w:rsidRDefault="00B101C2" w:rsidP="00541B9D">
            <w:pPr>
              <w:keepNext/>
              <w:keepLines/>
              <w:spacing w:after="0" w:line="240" w:lineRule="auto"/>
              <w:jc w:val="center"/>
              <w:rPr>
                <w:rFonts w:cs="Arial"/>
                <w:color w:val="595959" w:themeColor="text1" w:themeTint="A6"/>
                <w:sz w:val="20"/>
                <w:szCs w:val="20"/>
              </w:rPr>
            </w:pPr>
            <w:r w:rsidRPr="00B101C2">
              <w:rPr>
                <w:rFonts w:cs="Arial"/>
                <w:color w:val="595959" w:themeColor="text1" w:themeTint="A6"/>
                <w:sz w:val="20"/>
                <w:szCs w:val="20"/>
              </w:rPr>
              <w:t>Bring to room temperature.</w:t>
            </w:r>
          </w:p>
        </w:tc>
      </w:tr>
    </w:tbl>
    <w:p w14:paraId="5165A91C" w14:textId="76DFD7A3" w:rsidR="00B101C2" w:rsidRDefault="00B101C2" w:rsidP="00B101C2">
      <w:pPr>
        <w:pStyle w:val="ListParagraph"/>
        <w:spacing w:line="276" w:lineRule="auto"/>
        <w:ind w:left="426"/>
        <w:rPr>
          <w:rFonts w:cs="Arial"/>
          <w:color w:val="595959" w:themeColor="text1" w:themeTint="A6"/>
          <w:sz w:val="20"/>
          <w:szCs w:val="20"/>
        </w:rPr>
      </w:pPr>
    </w:p>
    <w:p w14:paraId="66067FE6" w14:textId="56B75A4C" w:rsidR="00FF7A5A" w:rsidRPr="009B2D9A" w:rsidRDefault="00B101C2" w:rsidP="001353B8">
      <w:pPr>
        <w:pStyle w:val="ListParagraph"/>
        <w:numPr>
          <w:ilvl w:val="0"/>
          <w:numId w:val="60"/>
        </w:numPr>
        <w:spacing w:line="276" w:lineRule="auto"/>
        <w:ind w:left="426" w:hanging="426"/>
        <w:rPr>
          <w:rFonts w:cs="Arial"/>
          <w:color w:val="595959" w:themeColor="text1" w:themeTint="A6"/>
          <w:sz w:val="20"/>
          <w:szCs w:val="20"/>
        </w:rPr>
      </w:pPr>
      <w:r w:rsidRPr="00B101C2">
        <w:rPr>
          <w:rFonts w:cs="Arial"/>
          <w:color w:val="595959" w:themeColor="text1" w:themeTint="A6"/>
          <w:sz w:val="20"/>
          <w:szCs w:val="20"/>
        </w:rPr>
        <w:t xml:space="preserve">Gather </w:t>
      </w:r>
      <w:r w:rsidR="009B2D9A">
        <w:rPr>
          <w:rFonts w:cs="Arial"/>
          <w:color w:val="595959" w:themeColor="text1" w:themeTint="A6"/>
          <w:sz w:val="20"/>
          <w:szCs w:val="20"/>
        </w:rPr>
        <w:t xml:space="preserve">the </w:t>
      </w:r>
      <w:r w:rsidRPr="00B101C2">
        <w:rPr>
          <w:rFonts w:cs="Arial"/>
          <w:color w:val="595959" w:themeColor="text1" w:themeTint="A6"/>
          <w:sz w:val="20"/>
          <w:szCs w:val="20"/>
        </w:rPr>
        <w:t xml:space="preserve">required </w:t>
      </w:r>
      <w:r w:rsidR="005B5A08">
        <w:rPr>
          <w:rFonts w:cs="Arial"/>
          <w:color w:val="595959" w:themeColor="text1" w:themeTint="A6"/>
          <w:sz w:val="20"/>
          <w:szCs w:val="20"/>
        </w:rPr>
        <w:t>Qubit</w:t>
      </w:r>
      <w:r w:rsidR="009B2D9A">
        <w:rPr>
          <w:rFonts w:cs="Arial"/>
          <w:color w:val="595959" w:themeColor="text1" w:themeTint="A6"/>
          <w:sz w:val="20"/>
          <w:szCs w:val="20"/>
        </w:rPr>
        <w:t xml:space="preserve"> tubes and 1.5 mL or 5</w:t>
      </w:r>
      <w:r w:rsidR="00E57941">
        <w:rPr>
          <w:rFonts w:cs="Arial"/>
          <w:color w:val="595959" w:themeColor="text1" w:themeTint="A6"/>
          <w:sz w:val="20"/>
          <w:szCs w:val="20"/>
        </w:rPr>
        <w:t xml:space="preserve"> </w:t>
      </w:r>
      <w:r w:rsidR="009B2D9A">
        <w:rPr>
          <w:rFonts w:cs="Arial"/>
          <w:color w:val="595959" w:themeColor="text1" w:themeTint="A6"/>
          <w:sz w:val="20"/>
          <w:szCs w:val="20"/>
        </w:rPr>
        <w:t xml:space="preserve">mL tube for </w:t>
      </w:r>
      <w:r w:rsidRPr="009B2D9A">
        <w:rPr>
          <w:rFonts w:cs="Arial"/>
          <w:color w:val="595959" w:themeColor="text1" w:themeTint="A6"/>
          <w:sz w:val="20"/>
          <w:szCs w:val="20"/>
        </w:rPr>
        <w:t>working solution preparation, depend</w:t>
      </w:r>
      <w:r w:rsidR="009B2D9A">
        <w:rPr>
          <w:rFonts w:cs="Arial"/>
          <w:color w:val="595959" w:themeColor="text1" w:themeTint="A6"/>
          <w:sz w:val="20"/>
          <w:szCs w:val="20"/>
        </w:rPr>
        <w:t>ing</w:t>
      </w:r>
      <w:r w:rsidRPr="009B2D9A">
        <w:rPr>
          <w:rFonts w:cs="Arial"/>
          <w:color w:val="595959" w:themeColor="text1" w:themeTint="A6"/>
          <w:sz w:val="20"/>
          <w:szCs w:val="20"/>
        </w:rPr>
        <w:t xml:space="preserve"> on volume </w:t>
      </w:r>
      <w:r w:rsidR="009B2D9A">
        <w:rPr>
          <w:rFonts w:cs="Arial"/>
          <w:color w:val="595959" w:themeColor="text1" w:themeTint="A6"/>
          <w:sz w:val="20"/>
          <w:szCs w:val="20"/>
        </w:rPr>
        <w:t>required</w:t>
      </w:r>
      <w:r w:rsidRPr="009B2D9A">
        <w:rPr>
          <w:rFonts w:cs="Arial"/>
          <w:color w:val="595959" w:themeColor="text1" w:themeTint="A6"/>
          <w:sz w:val="20"/>
          <w:szCs w:val="20"/>
        </w:rPr>
        <w:t>.</w:t>
      </w:r>
    </w:p>
    <w:p w14:paraId="61E8F6B1" w14:textId="77777777" w:rsidR="00FF7A5A" w:rsidRPr="00FF7A5A" w:rsidRDefault="00FF7A5A" w:rsidP="001353B8">
      <w:pPr>
        <w:pStyle w:val="ListParagraph"/>
        <w:numPr>
          <w:ilvl w:val="0"/>
          <w:numId w:val="60"/>
        </w:numPr>
        <w:spacing w:line="276" w:lineRule="auto"/>
        <w:ind w:left="426" w:hanging="426"/>
        <w:rPr>
          <w:rFonts w:cs="Arial"/>
          <w:color w:val="595959" w:themeColor="text1" w:themeTint="A6"/>
          <w:sz w:val="20"/>
          <w:szCs w:val="20"/>
        </w:rPr>
      </w:pPr>
      <w:r w:rsidRPr="00FF7A5A">
        <w:rPr>
          <w:rFonts w:cs="Arial"/>
          <w:color w:val="595959" w:themeColor="text1" w:themeTint="A6"/>
          <w:sz w:val="20"/>
          <w:szCs w:val="20"/>
        </w:rPr>
        <w:t>Set up two assay tubes for the standards and one for each sample.</w:t>
      </w:r>
    </w:p>
    <w:p w14:paraId="487D171F" w14:textId="1D7831B3" w:rsidR="00B101C2" w:rsidRPr="00D807DA" w:rsidRDefault="00B101C2" w:rsidP="001353B8">
      <w:pPr>
        <w:pStyle w:val="ListParagraph"/>
        <w:numPr>
          <w:ilvl w:val="0"/>
          <w:numId w:val="60"/>
        </w:numPr>
        <w:spacing w:line="276" w:lineRule="auto"/>
        <w:ind w:left="426" w:hanging="437"/>
        <w:rPr>
          <w:rFonts w:cs="Arial"/>
          <w:color w:val="595959" w:themeColor="text1" w:themeTint="A6"/>
          <w:sz w:val="20"/>
          <w:szCs w:val="20"/>
        </w:rPr>
      </w:pPr>
      <w:bookmarkStart w:id="109" w:name="_Hlk16858212"/>
      <w:r w:rsidRPr="00B101C2">
        <w:rPr>
          <w:rFonts w:cs="Arial"/>
          <w:color w:val="595959" w:themeColor="text1" w:themeTint="A6"/>
          <w:sz w:val="20"/>
          <w:szCs w:val="20"/>
        </w:rPr>
        <w:t xml:space="preserve">Prepare the </w:t>
      </w:r>
      <w:r w:rsidR="009B2D9A">
        <w:rPr>
          <w:rFonts w:cs="Arial"/>
          <w:color w:val="595959" w:themeColor="text1" w:themeTint="A6"/>
          <w:sz w:val="20"/>
          <w:szCs w:val="20"/>
        </w:rPr>
        <w:t>2</w:t>
      </w:r>
      <w:r w:rsidR="00D807DA" w:rsidRPr="00B101C2">
        <w:rPr>
          <w:rFonts w:cs="Arial"/>
          <w:color w:val="595959" w:themeColor="text1" w:themeTint="A6"/>
          <w:sz w:val="20"/>
          <w:szCs w:val="20"/>
        </w:rPr>
        <w:t>00</w:t>
      </w:r>
      <w:r w:rsidR="00D807DA" w:rsidRPr="00D807DA">
        <w:rPr>
          <w:rFonts w:cs="Arial"/>
          <w:color w:val="595959" w:themeColor="text1" w:themeTint="A6"/>
          <w:sz w:val="20"/>
          <w:szCs w:val="20"/>
        </w:rPr>
        <w:t xml:space="preserve"> µL</w:t>
      </w:r>
      <w:r w:rsidR="00D807DA" w:rsidRPr="00B101C2">
        <w:rPr>
          <w:rFonts w:cs="Arial"/>
          <w:color w:val="595959" w:themeColor="text1" w:themeTint="A6"/>
          <w:sz w:val="20"/>
          <w:szCs w:val="20"/>
        </w:rPr>
        <w:t xml:space="preserve"> </w:t>
      </w:r>
      <w:r w:rsidR="005B5A08">
        <w:rPr>
          <w:rFonts w:cs="Arial"/>
          <w:color w:val="595959" w:themeColor="text1" w:themeTint="A6"/>
          <w:sz w:val="20"/>
          <w:szCs w:val="20"/>
        </w:rPr>
        <w:t>Qubit</w:t>
      </w:r>
      <w:r w:rsidRPr="00B101C2">
        <w:rPr>
          <w:rFonts w:cs="Arial"/>
          <w:color w:val="595959" w:themeColor="text1" w:themeTint="A6"/>
          <w:sz w:val="20"/>
          <w:szCs w:val="20"/>
        </w:rPr>
        <w:t xml:space="preserve"> working solution using </w:t>
      </w:r>
      <w:r w:rsidR="009B2D9A">
        <w:rPr>
          <w:rFonts w:cs="Arial"/>
          <w:color w:val="595959" w:themeColor="text1" w:themeTint="A6"/>
          <w:sz w:val="20"/>
          <w:szCs w:val="20"/>
        </w:rPr>
        <w:t>199</w:t>
      </w:r>
      <w:r w:rsidR="00D807DA" w:rsidRPr="00D807DA">
        <w:rPr>
          <w:rFonts w:cs="Arial"/>
          <w:color w:val="595959" w:themeColor="text1" w:themeTint="A6"/>
          <w:sz w:val="20"/>
          <w:szCs w:val="20"/>
        </w:rPr>
        <w:t xml:space="preserve"> µL </w:t>
      </w:r>
      <w:r w:rsidR="005B5A08">
        <w:rPr>
          <w:rFonts w:cs="Arial"/>
          <w:color w:val="595959" w:themeColor="text1" w:themeTint="A6"/>
          <w:sz w:val="20"/>
          <w:szCs w:val="20"/>
        </w:rPr>
        <w:t>Qubit</w:t>
      </w:r>
      <w:r w:rsidR="00D807DA" w:rsidRPr="00B101C2">
        <w:rPr>
          <w:rFonts w:cs="Arial"/>
          <w:color w:val="595959" w:themeColor="text1" w:themeTint="A6"/>
          <w:sz w:val="20"/>
          <w:szCs w:val="20"/>
        </w:rPr>
        <w:t xml:space="preserve"> buffer</w:t>
      </w:r>
      <w:r w:rsidR="00D807DA">
        <w:rPr>
          <w:rFonts w:cs="Arial"/>
          <w:color w:val="595959" w:themeColor="text1" w:themeTint="A6"/>
          <w:sz w:val="20"/>
          <w:szCs w:val="20"/>
        </w:rPr>
        <w:t xml:space="preserve"> and </w:t>
      </w:r>
      <w:r w:rsidR="009B2D9A">
        <w:rPr>
          <w:rFonts w:cs="Arial"/>
          <w:color w:val="595959" w:themeColor="text1" w:themeTint="A6"/>
          <w:sz w:val="20"/>
          <w:szCs w:val="20"/>
        </w:rPr>
        <w:t>1</w:t>
      </w:r>
      <w:r w:rsidR="00D807DA" w:rsidRPr="00D807DA">
        <w:rPr>
          <w:rFonts w:cs="Arial"/>
          <w:color w:val="595959" w:themeColor="text1" w:themeTint="A6"/>
          <w:sz w:val="20"/>
          <w:szCs w:val="20"/>
        </w:rPr>
        <w:t xml:space="preserve"> µL</w:t>
      </w:r>
      <w:r w:rsidR="00D807DA" w:rsidRPr="00B101C2">
        <w:rPr>
          <w:rFonts w:cs="Arial"/>
          <w:color w:val="595959" w:themeColor="text1" w:themeTint="A6"/>
          <w:sz w:val="20"/>
          <w:szCs w:val="20"/>
        </w:rPr>
        <w:t xml:space="preserve"> </w:t>
      </w:r>
      <w:r w:rsidR="005B5A08">
        <w:rPr>
          <w:rFonts w:cs="Arial"/>
          <w:color w:val="595959" w:themeColor="text1" w:themeTint="A6"/>
          <w:sz w:val="20"/>
          <w:szCs w:val="20"/>
        </w:rPr>
        <w:t>Qubit</w:t>
      </w:r>
      <w:r w:rsidR="00D807DA" w:rsidRPr="00B101C2">
        <w:rPr>
          <w:rFonts w:cs="Arial"/>
          <w:color w:val="595959" w:themeColor="text1" w:themeTint="A6"/>
          <w:sz w:val="20"/>
          <w:szCs w:val="20"/>
        </w:rPr>
        <w:t xml:space="preserve"> dye</w:t>
      </w:r>
      <w:r w:rsidR="009B2D9A">
        <w:rPr>
          <w:rFonts w:cs="Arial"/>
          <w:color w:val="595959" w:themeColor="text1" w:themeTint="A6"/>
          <w:sz w:val="20"/>
          <w:szCs w:val="20"/>
        </w:rPr>
        <w:t xml:space="preserve"> per sample/standard to be quantified</w:t>
      </w:r>
      <w:r w:rsidR="00D807DA">
        <w:rPr>
          <w:rFonts w:cs="Arial"/>
          <w:color w:val="595959" w:themeColor="text1" w:themeTint="A6"/>
          <w:sz w:val="20"/>
          <w:szCs w:val="20"/>
        </w:rPr>
        <w:t>.</w:t>
      </w:r>
    </w:p>
    <w:bookmarkEnd w:id="109"/>
    <w:p w14:paraId="62B46AFB" w14:textId="6B5BF362"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Vortex working solution for 2-3 seconds, and then pulse-spin.</w:t>
      </w:r>
    </w:p>
    <w:p w14:paraId="3E79108D" w14:textId="05F90632"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190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working solution into each of the Standard tubes.</w:t>
      </w:r>
    </w:p>
    <w:p w14:paraId="457CC43E" w14:textId="76C8B052"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198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working solution into each of the Sample tubes.</w:t>
      </w:r>
    </w:p>
    <w:p w14:paraId="5E816240" w14:textId="72642F76"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10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Standard solution into each of the respective Standard tubes.</w:t>
      </w:r>
    </w:p>
    <w:p w14:paraId="24A32863" w14:textId="5B9F1D74"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Aliquot </w:t>
      </w:r>
      <w:r w:rsidRPr="004A2528">
        <w:rPr>
          <w:rFonts w:cs="Arial"/>
          <w:b/>
          <w:bCs/>
          <w:color w:val="595959" w:themeColor="text1" w:themeTint="A6"/>
          <w:sz w:val="20"/>
          <w:szCs w:val="20"/>
        </w:rPr>
        <w:t xml:space="preserve">2 </w:t>
      </w:r>
      <w:proofErr w:type="spellStart"/>
      <w:r w:rsidRPr="004A2528">
        <w:rPr>
          <w:rFonts w:cs="Arial"/>
          <w:b/>
          <w:bCs/>
          <w:color w:val="595959" w:themeColor="text1" w:themeTint="A6"/>
          <w:sz w:val="20"/>
          <w:szCs w:val="20"/>
        </w:rPr>
        <w:t>μL</w:t>
      </w:r>
      <w:proofErr w:type="spellEnd"/>
      <w:r w:rsidRPr="00FF7A5A">
        <w:rPr>
          <w:rFonts w:cs="Arial"/>
          <w:color w:val="595959" w:themeColor="text1" w:themeTint="A6"/>
          <w:sz w:val="20"/>
          <w:szCs w:val="20"/>
        </w:rPr>
        <w:t xml:space="preserve"> of each sample into the respective tube.</w:t>
      </w:r>
    </w:p>
    <w:p w14:paraId="22513077" w14:textId="00B91B28"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Vortex all tubes for 2-3 seconds, and then pulse-spin.</w:t>
      </w:r>
    </w:p>
    <w:p w14:paraId="1FBCF82F" w14:textId="169771C0"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Incubate the tubes for 2 minutes at room temperature.</w:t>
      </w:r>
    </w:p>
    <w:p w14:paraId="2F89EA55" w14:textId="5CC65F84" w:rsidR="00FF7A5A" w:rsidRPr="00FF7A5A"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t xml:space="preserve">Insert the tubes in the </w:t>
      </w:r>
      <w:r w:rsidR="005B5A08">
        <w:rPr>
          <w:rFonts w:cs="Arial"/>
          <w:color w:val="595959" w:themeColor="text1" w:themeTint="A6"/>
          <w:sz w:val="20"/>
          <w:szCs w:val="20"/>
        </w:rPr>
        <w:t>Qubit</w:t>
      </w:r>
      <w:r w:rsidRPr="00FF7A5A">
        <w:rPr>
          <w:rFonts w:cs="Arial"/>
          <w:color w:val="595959" w:themeColor="text1" w:themeTint="A6"/>
          <w:sz w:val="20"/>
          <w:szCs w:val="20"/>
        </w:rPr>
        <w:t xml:space="preserve"> Fluorometer and take readings (see </w:t>
      </w:r>
      <w:r w:rsidR="005B5A08">
        <w:rPr>
          <w:rFonts w:cs="Arial"/>
          <w:color w:val="595959" w:themeColor="text1" w:themeTint="A6"/>
          <w:sz w:val="20"/>
          <w:szCs w:val="20"/>
        </w:rPr>
        <w:t>Qubit</w:t>
      </w:r>
      <w:r w:rsidRPr="00FF7A5A">
        <w:rPr>
          <w:rFonts w:cs="Arial"/>
          <w:color w:val="595959" w:themeColor="text1" w:themeTint="A6"/>
          <w:sz w:val="20"/>
          <w:szCs w:val="20"/>
        </w:rPr>
        <w:t xml:space="preserve"> protocol for further information).</w:t>
      </w:r>
    </w:p>
    <w:p w14:paraId="682E4BD4" w14:textId="414B3ABF" w:rsidR="00F82841" w:rsidRDefault="00FF7A5A" w:rsidP="001353B8">
      <w:pPr>
        <w:pStyle w:val="ListParagraph"/>
        <w:numPr>
          <w:ilvl w:val="0"/>
          <w:numId w:val="60"/>
        </w:numPr>
        <w:spacing w:line="276" w:lineRule="auto"/>
        <w:ind w:left="426" w:hanging="437"/>
        <w:rPr>
          <w:rFonts w:cs="Arial"/>
          <w:color w:val="595959" w:themeColor="text1" w:themeTint="A6"/>
          <w:sz w:val="20"/>
          <w:szCs w:val="20"/>
        </w:rPr>
      </w:pPr>
      <w:r w:rsidRPr="00FF7A5A">
        <w:rPr>
          <w:rFonts w:cs="Arial"/>
          <w:color w:val="595959" w:themeColor="text1" w:themeTint="A6"/>
          <w:sz w:val="20"/>
          <w:szCs w:val="20"/>
        </w:rPr>
        <w:lastRenderedPageBreak/>
        <w:t xml:space="preserve">Record </w:t>
      </w:r>
      <w:r w:rsidR="005B5A08">
        <w:rPr>
          <w:rFonts w:cs="Arial"/>
          <w:color w:val="595959" w:themeColor="text1" w:themeTint="A6"/>
          <w:sz w:val="20"/>
          <w:szCs w:val="20"/>
        </w:rPr>
        <w:t>Qubit</w:t>
      </w:r>
      <w:r w:rsidRPr="00FF7A5A">
        <w:rPr>
          <w:rFonts w:cs="Arial"/>
          <w:color w:val="595959" w:themeColor="text1" w:themeTint="A6"/>
          <w:sz w:val="20"/>
          <w:szCs w:val="20"/>
        </w:rPr>
        <w:t xml:space="preserve"> readings in the table</w:t>
      </w:r>
      <w:r>
        <w:rPr>
          <w:rFonts w:cs="Arial"/>
          <w:color w:val="595959" w:themeColor="text1" w:themeTint="A6"/>
          <w:sz w:val="20"/>
          <w:szCs w:val="20"/>
        </w:rPr>
        <w:t xml:space="preserve"> in the workbook to calculate the</w:t>
      </w:r>
      <w:r w:rsidR="00245E89">
        <w:rPr>
          <w:rFonts w:cs="Arial"/>
          <w:color w:val="595959" w:themeColor="text1" w:themeTint="A6"/>
          <w:sz w:val="20"/>
          <w:szCs w:val="20"/>
        </w:rPr>
        <w:t xml:space="preserve"> per sample</w:t>
      </w:r>
      <w:r>
        <w:rPr>
          <w:rFonts w:cs="Arial"/>
          <w:color w:val="595959" w:themeColor="text1" w:themeTint="A6"/>
          <w:sz w:val="20"/>
          <w:szCs w:val="20"/>
        </w:rPr>
        <w:t xml:space="preserve"> average</w:t>
      </w:r>
      <w:r w:rsidRPr="00FF7A5A">
        <w:rPr>
          <w:rFonts w:cs="Arial"/>
          <w:color w:val="595959" w:themeColor="text1" w:themeTint="A6"/>
          <w:sz w:val="20"/>
          <w:szCs w:val="20"/>
        </w:rPr>
        <w:t>.</w:t>
      </w:r>
    </w:p>
    <w:p w14:paraId="0B3BC06E" w14:textId="3AF1F552" w:rsidR="00FF7A5A" w:rsidRDefault="003347EC" w:rsidP="001A2FF7">
      <w:pPr>
        <w:spacing w:line="276" w:lineRule="auto"/>
        <w:ind w:left="-11"/>
        <w:rPr>
          <w:rFonts w:cs="Arial"/>
          <w:color w:val="595959" w:themeColor="text1" w:themeTint="A6"/>
          <w:sz w:val="20"/>
          <w:szCs w:val="20"/>
        </w:rPr>
      </w:pPr>
      <w:r w:rsidRPr="00653CFC">
        <w:rPr>
          <w:rFonts w:cs="Arial"/>
          <w:b/>
          <w:bCs/>
          <w:color w:val="595959" w:themeColor="text1" w:themeTint="A6"/>
          <w:sz w:val="20"/>
          <w:szCs w:val="20"/>
        </w:rPr>
        <w:t>NOTE:</w:t>
      </w:r>
      <w:r w:rsidR="00061BB7">
        <w:rPr>
          <w:rFonts w:cs="Arial"/>
          <w:color w:val="595959" w:themeColor="text1" w:themeTint="A6"/>
          <w:sz w:val="20"/>
          <w:szCs w:val="20"/>
        </w:rPr>
        <w:t xml:space="preserve"> </w:t>
      </w:r>
      <w:r w:rsidR="00F82841">
        <w:rPr>
          <w:rFonts w:cs="Arial"/>
          <w:color w:val="595959" w:themeColor="text1" w:themeTint="A6"/>
          <w:sz w:val="20"/>
          <w:szCs w:val="20"/>
        </w:rPr>
        <w:t>Expected library yield is approximately 30</w:t>
      </w:r>
      <w:r w:rsidR="00E57941">
        <w:rPr>
          <w:rFonts w:cs="Arial"/>
          <w:color w:val="595959" w:themeColor="text1" w:themeTint="A6"/>
          <w:sz w:val="20"/>
          <w:szCs w:val="20"/>
        </w:rPr>
        <w:t xml:space="preserve"> </w:t>
      </w:r>
      <w:r w:rsidR="00F82841">
        <w:rPr>
          <w:rFonts w:cs="Arial"/>
          <w:color w:val="595959" w:themeColor="text1" w:themeTint="A6"/>
          <w:sz w:val="20"/>
          <w:szCs w:val="20"/>
        </w:rPr>
        <w:t>ng/</w:t>
      </w:r>
      <w:r w:rsidR="00221A42" w:rsidRPr="00653CFC">
        <w:rPr>
          <w:rFonts w:ascii="Symbol" w:hAnsi="Symbol" w:cs="Arial"/>
          <w:color w:val="595959" w:themeColor="text1" w:themeTint="A6"/>
          <w:sz w:val="20"/>
          <w:szCs w:val="20"/>
        </w:rPr>
        <w:t></w:t>
      </w:r>
      <w:r w:rsidR="00F82841">
        <w:rPr>
          <w:rFonts w:cs="Arial"/>
          <w:color w:val="595959" w:themeColor="text1" w:themeTint="A6"/>
          <w:sz w:val="20"/>
          <w:szCs w:val="20"/>
        </w:rPr>
        <w:t>L but may vary dependent on DNA quality and input.</w:t>
      </w:r>
      <w:r w:rsidR="00221A42">
        <w:rPr>
          <w:rFonts w:cs="Arial"/>
          <w:color w:val="595959" w:themeColor="text1" w:themeTint="A6"/>
          <w:sz w:val="20"/>
          <w:szCs w:val="20"/>
        </w:rPr>
        <w:t xml:space="preserve">  A yield of 10</w:t>
      </w:r>
      <w:r w:rsidR="00E57941">
        <w:rPr>
          <w:rFonts w:cs="Arial"/>
          <w:color w:val="595959" w:themeColor="text1" w:themeTint="A6"/>
          <w:sz w:val="20"/>
          <w:szCs w:val="20"/>
        </w:rPr>
        <w:t xml:space="preserve"> </w:t>
      </w:r>
      <w:r w:rsidR="00221A42">
        <w:rPr>
          <w:rFonts w:cs="Arial"/>
          <w:color w:val="595959" w:themeColor="text1" w:themeTint="A6"/>
          <w:sz w:val="20"/>
          <w:szCs w:val="20"/>
        </w:rPr>
        <w:t>ng/</w:t>
      </w:r>
      <w:r w:rsidR="00221A42" w:rsidRPr="00896A9C">
        <w:rPr>
          <w:rFonts w:ascii="Symbol" w:hAnsi="Symbol" w:cs="Arial"/>
          <w:color w:val="595959" w:themeColor="text1" w:themeTint="A6"/>
          <w:sz w:val="20"/>
          <w:szCs w:val="20"/>
        </w:rPr>
        <w:t></w:t>
      </w:r>
      <w:r w:rsidR="00221A42">
        <w:rPr>
          <w:rFonts w:cs="Arial"/>
          <w:color w:val="595959" w:themeColor="text1" w:themeTint="A6"/>
          <w:sz w:val="20"/>
          <w:szCs w:val="20"/>
        </w:rPr>
        <w:t>L</w:t>
      </w:r>
      <w:r w:rsidR="006D619A">
        <w:rPr>
          <w:rFonts w:cs="Arial"/>
          <w:color w:val="595959" w:themeColor="text1" w:themeTint="A6"/>
          <w:sz w:val="20"/>
          <w:szCs w:val="20"/>
        </w:rPr>
        <w:t xml:space="preserve"> or greater is expected to provide</w:t>
      </w:r>
      <w:r w:rsidR="00A301DC">
        <w:rPr>
          <w:rFonts w:cs="Arial"/>
          <w:color w:val="595959" w:themeColor="text1" w:themeTint="A6"/>
          <w:sz w:val="20"/>
          <w:szCs w:val="20"/>
        </w:rPr>
        <w:t xml:space="preserve"> satisfactory enrichment results.</w:t>
      </w:r>
      <w:r w:rsidR="006D619A">
        <w:rPr>
          <w:rFonts w:cs="Arial"/>
          <w:color w:val="595959" w:themeColor="text1" w:themeTint="A6"/>
          <w:sz w:val="20"/>
          <w:szCs w:val="20"/>
        </w:rPr>
        <w:t xml:space="preserve">   </w:t>
      </w:r>
    </w:p>
    <w:p w14:paraId="2AA47589" w14:textId="7BD2CB11" w:rsidR="00BD4725" w:rsidRPr="00FF7A5A" w:rsidRDefault="00C94650" w:rsidP="0073248C">
      <w:pPr>
        <w:ind w:left="284"/>
        <w:outlineLvl w:val="1"/>
        <w:rPr>
          <w:rFonts w:cs="Arial"/>
          <w:color w:val="C00000"/>
          <w:sz w:val="28"/>
          <w:szCs w:val="28"/>
        </w:rPr>
      </w:pPr>
      <w:bookmarkStart w:id="110" w:name="_Toc125461844"/>
      <w:bookmarkStart w:id="111" w:name="_Hlk16776570"/>
      <w:r>
        <w:rPr>
          <w:rFonts w:cs="Arial"/>
          <w:color w:val="C00000"/>
          <w:sz w:val="28"/>
          <w:szCs w:val="28"/>
        </w:rPr>
        <w:t>4</w:t>
      </w:r>
      <w:r w:rsidR="00035118">
        <w:rPr>
          <w:rFonts w:cs="Arial"/>
          <w:color w:val="C00000"/>
          <w:sz w:val="28"/>
          <w:szCs w:val="28"/>
        </w:rPr>
        <w:t>.</w:t>
      </w:r>
      <w:r w:rsidR="00F82124">
        <w:rPr>
          <w:rFonts w:cs="Arial"/>
          <w:color w:val="C00000"/>
          <w:sz w:val="28"/>
          <w:szCs w:val="28"/>
        </w:rPr>
        <w:t>5</w:t>
      </w:r>
      <w:r w:rsidR="00035118">
        <w:rPr>
          <w:rFonts w:cs="Arial"/>
          <w:color w:val="C00000"/>
          <w:sz w:val="28"/>
          <w:szCs w:val="28"/>
        </w:rPr>
        <w:t xml:space="preserve"> </w:t>
      </w:r>
      <w:proofErr w:type="spellStart"/>
      <w:r w:rsidR="00BD4725">
        <w:rPr>
          <w:rFonts w:cs="Arial"/>
          <w:color w:val="C00000"/>
          <w:sz w:val="28"/>
          <w:szCs w:val="28"/>
        </w:rPr>
        <w:t>TapeStation</w:t>
      </w:r>
      <w:proofErr w:type="spellEnd"/>
      <w:r w:rsidR="00BD4725">
        <w:rPr>
          <w:rFonts w:cs="Arial"/>
          <w:color w:val="C00000"/>
          <w:sz w:val="28"/>
          <w:szCs w:val="28"/>
        </w:rPr>
        <w:t xml:space="preserve"> </w:t>
      </w:r>
      <w:proofErr w:type="spellStart"/>
      <w:r w:rsidR="00BD4725">
        <w:rPr>
          <w:rFonts w:cs="Arial"/>
          <w:color w:val="C00000"/>
          <w:sz w:val="28"/>
          <w:szCs w:val="28"/>
        </w:rPr>
        <w:t>Visualisation</w:t>
      </w:r>
      <w:proofErr w:type="spellEnd"/>
      <w:r w:rsidR="00BD4725">
        <w:rPr>
          <w:rFonts w:cs="Arial"/>
          <w:color w:val="C00000"/>
          <w:sz w:val="28"/>
          <w:szCs w:val="28"/>
        </w:rPr>
        <w:t xml:space="preserve"> (Optional)</w:t>
      </w:r>
      <w:bookmarkEnd w:id="110"/>
    </w:p>
    <w:p w14:paraId="4A799667" w14:textId="7E198B86" w:rsidR="002E3E70" w:rsidRPr="002E3E70" w:rsidRDefault="002E3E70" w:rsidP="004D4955">
      <w:pPr>
        <w:spacing w:after="0" w:line="276" w:lineRule="auto"/>
        <w:rPr>
          <w:rFonts w:cs="Arial"/>
          <w:color w:val="595959" w:themeColor="text1" w:themeTint="A6"/>
          <w:sz w:val="20"/>
          <w:szCs w:val="20"/>
        </w:rPr>
      </w:pPr>
      <w:r w:rsidRPr="002E3E70">
        <w:rPr>
          <w:rFonts w:cs="Arial"/>
          <w:b/>
          <w:color w:val="595959" w:themeColor="text1" w:themeTint="A6"/>
          <w:sz w:val="20"/>
          <w:szCs w:val="20"/>
        </w:rPr>
        <w:t>NOTE:</w:t>
      </w:r>
      <w:r>
        <w:rPr>
          <w:rFonts w:cs="Arial"/>
          <w:color w:val="595959" w:themeColor="text1" w:themeTint="A6"/>
          <w:sz w:val="20"/>
          <w:szCs w:val="20"/>
        </w:rPr>
        <w:t xml:space="preserve"> Alternative systems for fragment </w:t>
      </w:r>
      <w:proofErr w:type="spellStart"/>
      <w:r w:rsidR="009C59DC">
        <w:rPr>
          <w:rFonts w:cs="Arial"/>
          <w:color w:val="595959" w:themeColor="text1" w:themeTint="A6"/>
          <w:sz w:val="20"/>
          <w:szCs w:val="20"/>
        </w:rPr>
        <w:t>visualisation</w:t>
      </w:r>
      <w:proofErr w:type="spellEnd"/>
      <w:r w:rsidR="009C59DC">
        <w:rPr>
          <w:rFonts w:cs="Arial"/>
          <w:color w:val="595959" w:themeColor="text1" w:themeTint="A6"/>
          <w:sz w:val="20"/>
          <w:szCs w:val="20"/>
        </w:rPr>
        <w:t xml:space="preserve"> </w:t>
      </w:r>
      <w:r>
        <w:rPr>
          <w:rFonts w:cs="Arial"/>
          <w:color w:val="595959" w:themeColor="text1" w:themeTint="A6"/>
          <w:sz w:val="20"/>
          <w:szCs w:val="20"/>
        </w:rPr>
        <w:t>such as Fragment Analyzer, Bioanalyzer or similar may be used following user validation.</w:t>
      </w:r>
    </w:p>
    <w:p w14:paraId="023DCAA3" w14:textId="04B90ECE" w:rsidR="00BD4725" w:rsidRPr="00FF7A5A" w:rsidRDefault="00BD4725" w:rsidP="001A2FF7">
      <w:pPr>
        <w:pStyle w:val="ListParagraph"/>
        <w:keepLines/>
        <w:numPr>
          <w:ilvl w:val="0"/>
          <w:numId w:val="61"/>
        </w:numPr>
        <w:spacing w:line="276" w:lineRule="auto"/>
        <w:ind w:left="284" w:hanging="284"/>
        <w:rPr>
          <w:rFonts w:cs="Arial"/>
          <w:color w:val="595959" w:themeColor="text1" w:themeTint="A6"/>
          <w:sz w:val="20"/>
          <w:szCs w:val="20"/>
        </w:rPr>
      </w:pPr>
      <w:r w:rsidRPr="00FF7A5A">
        <w:rPr>
          <w:rFonts w:cs="Arial"/>
          <w:color w:val="595959" w:themeColor="text1" w:themeTint="A6"/>
          <w:sz w:val="20"/>
          <w:szCs w:val="20"/>
        </w:rPr>
        <w:t>Gather the required reagents (volume specified in table below) and prepare according to table:</w:t>
      </w:r>
    </w:p>
    <w:tbl>
      <w:tblPr>
        <w:tblW w:w="9634" w:type="dxa"/>
        <w:jc w:val="center"/>
        <w:tblLook w:val="04A0" w:firstRow="1" w:lastRow="0" w:firstColumn="1" w:lastColumn="0" w:noHBand="0" w:noVBand="1"/>
      </w:tblPr>
      <w:tblGrid>
        <w:gridCol w:w="1980"/>
        <w:gridCol w:w="2835"/>
        <w:gridCol w:w="2268"/>
        <w:gridCol w:w="2551"/>
      </w:tblGrid>
      <w:tr w:rsidR="00BD4725" w:rsidRPr="00FF7A5A" w14:paraId="43B6A9CD" w14:textId="77777777" w:rsidTr="0073248C">
        <w:trPr>
          <w:cantSplit/>
          <w:trHeight w:val="20"/>
          <w:tblHeader/>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9375BB" w14:textId="77777777" w:rsidR="00BD4725" w:rsidRPr="00FF7A5A" w:rsidRDefault="00BD4725" w:rsidP="00541B9D">
            <w:pPr>
              <w:keepNext/>
              <w:keepLines/>
              <w:spacing w:after="0" w:line="240" w:lineRule="auto"/>
              <w:rPr>
                <w:rFonts w:cs="Arial"/>
                <w:b/>
                <w:bCs/>
                <w:color w:val="595959" w:themeColor="text1" w:themeTint="A6"/>
                <w:sz w:val="20"/>
                <w:szCs w:val="20"/>
              </w:rPr>
            </w:pPr>
            <w:r w:rsidRPr="00FF7A5A">
              <w:rPr>
                <w:rFonts w:cs="Arial"/>
                <w:b/>
                <w:bCs/>
                <w:color w:val="595959" w:themeColor="text1" w:themeTint="A6"/>
                <w:sz w:val="20"/>
                <w:szCs w:val="20"/>
              </w:rPr>
              <w:t>Reagent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0F18485A" w14:textId="77777777" w:rsidR="00BD4725" w:rsidRPr="00FF7A5A" w:rsidRDefault="00BD4725"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Storage Conditions</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319C5EC4" w14:textId="77777777" w:rsidR="00BD4725" w:rsidRPr="00FF7A5A" w:rsidRDefault="00BD4725"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Volume per Sample (µL)</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56EC5646" w14:textId="77777777" w:rsidR="00BD4725" w:rsidRPr="00FF7A5A" w:rsidRDefault="00BD4725" w:rsidP="00541B9D">
            <w:pPr>
              <w:keepNext/>
              <w:keepLines/>
              <w:spacing w:after="0" w:line="240" w:lineRule="auto"/>
              <w:jc w:val="center"/>
              <w:rPr>
                <w:rFonts w:cs="Arial"/>
                <w:b/>
                <w:bCs/>
                <w:color w:val="595959" w:themeColor="text1" w:themeTint="A6"/>
                <w:sz w:val="20"/>
                <w:szCs w:val="20"/>
              </w:rPr>
            </w:pPr>
            <w:r w:rsidRPr="00FF7A5A">
              <w:rPr>
                <w:rFonts w:cs="Arial"/>
                <w:b/>
                <w:bCs/>
                <w:color w:val="595959" w:themeColor="text1" w:themeTint="A6"/>
                <w:sz w:val="20"/>
                <w:szCs w:val="20"/>
              </w:rPr>
              <w:t>Preparation Required</w:t>
            </w:r>
          </w:p>
        </w:tc>
      </w:tr>
      <w:tr w:rsidR="00BD4725" w:rsidRPr="00FF7A5A" w14:paraId="1A5C6E40" w14:textId="77777777" w:rsidTr="0073248C">
        <w:trPr>
          <w:cantSplit/>
          <w:trHeight w:val="2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CE64D" w14:textId="77777777" w:rsidR="00BD4725" w:rsidRPr="00FF7A5A" w:rsidRDefault="00BD4725" w:rsidP="00541B9D">
            <w:pPr>
              <w:keepNext/>
              <w:keepLines/>
              <w:spacing w:after="0" w:line="240" w:lineRule="auto"/>
              <w:rPr>
                <w:rFonts w:cs="Arial"/>
                <w:color w:val="595959" w:themeColor="text1" w:themeTint="A6"/>
                <w:sz w:val="20"/>
                <w:szCs w:val="20"/>
              </w:rPr>
            </w:pPr>
            <w:r w:rsidRPr="00FF7A5A">
              <w:rPr>
                <w:rFonts w:cs="Arial"/>
                <w:color w:val="595959" w:themeColor="text1" w:themeTint="A6"/>
                <w:sz w:val="20"/>
                <w:szCs w:val="20"/>
              </w:rPr>
              <w:t>D1000 Ladder</w:t>
            </w:r>
          </w:p>
        </w:tc>
        <w:tc>
          <w:tcPr>
            <w:tcW w:w="2835" w:type="dxa"/>
            <w:tcBorders>
              <w:top w:val="nil"/>
              <w:left w:val="nil"/>
              <w:bottom w:val="single" w:sz="4" w:space="0" w:color="auto"/>
              <w:right w:val="single" w:sz="4" w:space="0" w:color="auto"/>
            </w:tcBorders>
            <w:shd w:val="clear" w:color="000000" w:fill="FFFFFF"/>
            <w:noWrap/>
            <w:vAlign w:val="center"/>
            <w:hideMark/>
          </w:tcPr>
          <w:p w14:paraId="0B3C0718" w14:textId="4A5FC29F" w:rsidR="00364FF2" w:rsidRPr="00FF7A5A" w:rsidRDefault="00BD4725" w:rsidP="0073248C">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2°C to 8°C</w:t>
            </w:r>
            <w:r w:rsidR="0073248C">
              <w:rPr>
                <w:rFonts w:cs="Arial"/>
                <w:color w:val="595959" w:themeColor="text1" w:themeTint="A6"/>
                <w:sz w:val="20"/>
                <w:szCs w:val="20"/>
              </w:rPr>
              <w:t xml:space="preserve"> </w:t>
            </w:r>
            <w:r w:rsidR="00364FF2">
              <w:rPr>
                <w:rFonts w:cs="Arial"/>
                <w:color w:val="595959" w:themeColor="text1" w:themeTint="A6"/>
                <w:sz w:val="20"/>
                <w:szCs w:val="20"/>
              </w:rPr>
              <w:t>User supplied</w:t>
            </w:r>
          </w:p>
        </w:tc>
        <w:tc>
          <w:tcPr>
            <w:tcW w:w="2268" w:type="dxa"/>
            <w:tcBorders>
              <w:top w:val="nil"/>
              <w:left w:val="nil"/>
              <w:bottom w:val="single" w:sz="4" w:space="0" w:color="auto"/>
              <w:right w:val="single" w:sz="4" w:space="0" w:color="auto"/>
            </w:tcBorders>
            <w:shd w:val="clear" w:color="000000" w:fill="FFFFFF"/>
            <w:vAlign w:val="center"/>
            <w:hideMark/>
          </w:tcPr>
          <w:p w14:paraId="18E8E582" w14:textId="77777777" w:rsidR="00BD4725" w:rsidRPr="00FF7A5A" w:rsidRDefault="00BD4725"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1</w:t>
            </w:r>
          </w:p>
        </w:tc>
        <w:tc>
          <w:tcPr>
            <w:tcW w:w="2551" w:type="dxa"/>
            <w:tcBorders>
              <w:top w:val="nil"/>
              <w:left w:val="nil"/>
              <w:bottom w:val="single" w:sz="4" w:space="0" w:color="auto"/>
              <w:right w:val="single" w:sz="4" w:space="0" w:color="auto"/>
            </w:tcBorders>
            <w:shd w:val="clear" w:color="000000" w:fill="FFFFFF"/>
            <w:vAlign w:val="center"/>
            <w:hideMark/>
          </w:tcPr>
          <w:p w14:paraId="39B97223" w14:textId="77777777" w:rsidR="00BD4725" w:rsidRPr="00FF7A5A" w:rsidRDefault="00BD4725"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Bring to room temperature.</w:t>
            </w:r>
          </w:p>
        </w:tc>
      </w:tr>
      <w:tr w:rsidR="00BD4725" w:rsidRPr="00FF7A5A" w14:paraId="5B2446D2" w14:textId="77777777" w:rsidTr="0073248C">
        <w:trPr>
          <w:cantSplit/>
          <w:trHeight w:val="2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E564E" w14:textId="77777777" w:rsidR="00BD4725" w:rsidRPr="00FF7A5A" w:rsidRDefault="00BD4725" w:rsidP="00541B9D">
            <w:pPr>
              <w:keepNext/>
              <w:keepLines/>
              <w:spacing w:after="0" w:line="240" w:lineRule="auto"/>
              <w:rPr>
                <w:rFonts w:cs="Arial"/>
                <w:color w:val="595959" w:themeColor="text1" w:themeTint="A6"/>
                <w:sz w:val="20"/>
                <w:szCs w:val="20"/>
              </w:rPr>
            </w:pPr>
            <w:r w:rsidRPr="00FF7A5A">
              <w:rPr>
                <w:rFonts w:cs="Arial"/>
                <w:color w:val="595959" w:themeColor="text1" w:themeTint="A6"/>
                <w:sz w:val="20"/>
                <w:szCs w:val="20"/>
              </w:rPr>
              <w:t>D1000 Sample Buffer</w:t>
            </w:r>
          </w:p>
        </w:tc>
        <w:tc>
          <w:tcPr>
            <w:tcW w:w="2835" w:type="dxa"/>
            <w:tcBorders>
              <w:top w:val="nil"/>
              <w:left w:val="nil"/>
              <w:bottom w:val="single" w:sz="4" w:space="0" w:color="auto"/>
              <w:right w:val="single" w:sz="4" w:space="0" w:color="auto"/>
            </w:tcBorders>
            <w:shd w:val="clear" w:color="000000" w:fill="FFFFFF"/>
            <w:noWrap/>
            <w:vAlign w:val="center"/>
            <w:hideMark/>
          </w:tcPr>
          <w:p w14:paraId="4641CBFF" w14:textId="4031BDBC" w:rsidR="00364FF2" w:rsidRPr="00FF7A5A" w:rsidRDefault="00BD4725" w:rsidP="0073248C">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2°C to 8°C</w:t>
            </w:r>
            <w:r w:rsidR="0073248C">
              <w:rPr>
                <w:rFonts w:cs="Arial"/>
                <w:color w:val="595959" w:themeColor="text1" w:themeTint="A6"/>
                <w:sz w:val="20"/>
                <w:szCs w:val="20"/>
              </w:rPr>
              <w:t xml:space="preserve"> </w:t>
            </w:r>
            <w:r w:rsidR="00364FF2">
              <w:rPr>
                <w:rFonts w:cs="Arial"/>
                <w:color w:val="595959" w:themeColor="text1" w:themeTint="A6"/>
                <w:sz w:val="20"/>
                <w:szCs w:val="20"/>
              </w:rPr>
              <w:t>User supplied</w:t>
            </w:r>
          </w:p>
        </w:tc>
        <w:tc>
          <w:tcPr>
            <w:tcW w:w="2268" w:type="dxa"/>
            <w:tcBorders>
              <w:top w:val="nil"/>
              <w:left w:val="nil"/>
              <w:bottom w:val="single" w:sz="4" w:space="0" w:color="auto"/>
              <w:right w:val="single" w:sz="4" w:space="0" w:color="auto"/>
            </w:tcBorders>
            <w:shd w:val="clear" w:color="000000" w:fill="FFFFFF"/>
            <w:vAlign w:val="center"/>
            <w:hideMark/>
          </w:tcPr>
          <w:p w14:paraId="653BD16C" w14:textId="77777777" w:rsidR="00BD4725" w:rsidRPr="00FF7A5A" w:rsidRDefault="00BD4725"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3</w:t>
            </w:r>
          </w:p>
        </w:tc>
        <w:tc>
          <w:tcPr>
            <w:tcW w:w="2551" w:type="dxa"/>
            <w:tcBorders>
              <w:top w:val="nil"/>
              <w:left w:val="nil"/>
              <w:bottom w:val="single" w:sz="4" w:space="0" w:color="auto"/>
              <w:right w:val="single" w:sz="4" w:space="0" w:color="auto"/>
            </w:tcBorders>
            <w:shd w:val="clear" w:color="000000" w:fill="FFFFFF"/>
            <w:vAlign w:val="center"/>
            <w:hideMark/>
          </w:tcPr>
          <w:p w14:paraId="42DE09A1" w14:textId="77777777" w:rsidR="00BD4725" w:rsidRPr="00FF7A5A" w:rsidRDefault="00BD4725" w:rsidP="00541B9D">
            <w:pPr>
              <w:keepNext/>
              <w:keepLines/>
              <w:spacing w:after="0" w:line="240" w:lineRule="auto"/>
              <w:jc w:val="center"/>
              <w:rPr>
                <w:rFonts w:cs="Arial"/>
                <w:color w:val="595959" w:themeColor="text1" w:themeTint="A6"/>
                <w:sz w:val="20"/>
                <w:szCs w:val="20"/>
              </w:rPr>
            </w:pPr>
            <w:r w:rsidRPr="00FF7A5A">
              <w:rPr>
                <w:rFonts w:cs="Arial"/>
                <w:color w:val="595959" w:themeColor="text1" w:themeTint="A6"/>
                <w:sz w:val="20"/>
                <w:szCs w:val="20"/>
              </w:rPr>
              <w:t>Bring to room temperature.</w:t>
            </w:r>
          </w:p>
        </w:tc>
      </w:tr>
    </w:tbl>
    <w:p w14:paraId="19BDBE42" w14:textId="77777777" w:rsidR="00BD4725" w:rsidRDefault="00BD4725" w:rsidP="004D4955">
      <w:pPr>
        <w:spacing w:after="0"/>
        <w:rPr>
          <w:rFonts w:cs="Arial"/>
          <w:color w:val="595959" w:themeColor="text1" w:themeTint="A6"/>
          <w:sz w:val="20"/>
          <w:szCs w:val="20"/>
        </w:rPr>
      </w:pPr>
    </w:p>
    <w:p w14:paraId="1F38A6E5" w14:textId="7E4ECAFE" w:rsidR="00BD4725" w:rsidRPr="004A2528"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Gather </w:t>
      </w:r>
      <w:r>
        <w:rPr>
          <w:rFonts w:cs="Arial"/>
          <w:color w:val="595959" w:themeColor="text1" w:themeTint="A6"/>
          <w:sz w:val="20"/>
          <w:szCs w:val="20"/>
        </w:rPr>
        <w:t xml:space="preserve">the </w:t>
      </w:r>
      <w:r w:rsidRPr="00FF7A5A">
        <w:rPr>
          <w:rFonts w:cs="Arial"/>
          <w:color w:val="595959" w:themeColor="text1" w:themeTint="A6"/>
          <w:sz w:val="20"/>
          <w:szCs w:val="20"/>
        </w:rPr>
        <w:t>required</w:t>
      </w:r>
      <w:r w:rsidR="00B347FA">
        <w:rPr>
          <w:rFonts w:cs="Arial"/>
          <w:color w:val="595959" w:themeColor="text1" w:themeTint="A6"/>
          <w:sz w:val="20"/>
          <w:szCs w:val="20"/>
        </w:rPr>
        <w:t xml:space="preserve"> D1000</w:t>
      </w:r>
      <w:r w:rsidRPr="00FF7A5A">
        <w:rPr>
          <w:rFonts w:cs="Arial"/>
          <w:color w:val="595959" w:themeColor="text1" w:themeTint="A6"/>
          <w:sz w:val="20"/>
          <w:szCs w:val="20"/>
        </w:rPr>
        <w:t xml:space="preserve"> </w:t>
      </w:r>
      <w:proofErr w:type="spellStart"/>
      <w:r w:rsidRPr="004A2528">
        <w:rPr>
          <w:rFonts w:cs="Arial"/>
          <w:color w:val="595959" w:themeColor="text1" w:themeTint="A6"/>
          <w:sz w:val="20"/>
          <w:szCs w:val="20"/>
        </w:rPr>
        <w:t>ScreenTape</w:t>
      </w:r>
      <w:proofErr w:type="spellEnd"/>
      <w:r w:rsidRPr="004A2528">
        <w:rPr>
          <w:rFonts w:cs="Arial"/>
          <w:color w:val="595959" w:themeColor="text1" w:themeTint="A6"/>
          <w:sz w:val="20"/>
          <w:szCs w:val="20"/>
        </w:rPr>
        <w:t>,</w:t>
      </w:r>
      <w:r>
        <w:rPr>
          <w:rFonts w:cs="Arial"/>
          <w:color w:val="595959" w:themeColor="text1" w:themeTint="A6"/>
          <w:sz w:val="20"/>
          <w:szCs w:val="20"/>
        </w:rPr>
        <w:t xml:space="preserve"> </w:t>
      </w:r>
      <w:r w:rsidRPr="004A2528">
        <w:rPr>
          <w:rFonts w:cs="Arial"/>
          <w:color w:val="595959" w:themeColor="text1" w:themeTint="A6"/>
          <w:sz w:val="20"/>
          <w:szCs w:val="20"/>
        </w:rPr>
        <w:t>96-well Sample Plate (thin-walled)</w:t>
      </w:r>
      <w:r>
        <w:rPr>
          <w:rFonts w:cs="Arial"/>
          <w:color w:val="595959" w:themeColor="text1" w:themeTint="A6"/>
          <w:sz w:val="20"/>
          <w:szCs w:val="20"/>
        </w:rPr>
        <w:t xml:space="preserve"> and </w:t>
      </w:r>
      <w:r w:rsidRPr="004A2528">
        <w:rPr>
          <w:rFonts w:cs="Arial"/>
          <w:color w:val="595959" w:themeColor="text1" w:themeTint="A6"/>
          <w:sz w:val="20"/>
          <w:szCs w:val="20"/>
        </w:rPr>
        <w:t>Foil seal.</w:t>
      </w:r>
    </w:p>
    <w:p w14:paraId="5B676C84" w14:textId="4240CF95"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Transfer 1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each </w:t>
      </w:r>
      <w:r w:rsidR="009A24FA" w:rsidRPr="00FF7A5A">
        <w:rPr>
          <w:rFonts w:cs="Arial"/>
          <w:color w:val="595959" w:themeColor="text1" w:themeTint="A6"/>
          <w:sz w:val="20"/>
          <w:szCs w:val="20"/>
        </w:rPr>
        <w:t xml:space="preserve">pre-enriched library </w:t>
      </w:r>
      <w:r w:rsidRPr="00FF7A5A">
        <w:rPr>
          <w:rFonts w:cs="Arial"/>
          <w:color w:val="595959" w:themeColor="text1" w:themeTint="A6"/>
          <w:sz w:val="20"/>
          <w:szCs w:val="20"/>
        </w:rPr>
        <w:t xml:space="preserve"> to a new 96-well PCR plate.</w:t>
      </w:r>
    </w:p>
    <w:p w14:paraId="29BAEF2D" w14:textId="77777777"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Add 1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D1000 Ladder into a reference well.</w:t>
      </w:r>
    </w:p>
    <w:p w14:paraId="0376686B" w14:textId="4B686264"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Add 3 </w:t>
      </w:r>
      <w:proofErr w:type="spellStart"/>
      <w:r w:rsidRPr="00FF7A5A">
        <w:rPr>
          <w:rFonts w:cs="Arial"/>
          <w:color w:val="595959" w:themeColor="text1" w:themeTint="A6"/>
          <w:sz w:val="20"/>
          <w:szCs w:val="20"/>
        </w:rPr>
        <w:t>μL</w:t>
      </w:r>
      <w:proofErr w:type="spellEnd"/>
      <w:r w:rsidRPr="00FF7A5A">
        <w:rPr>
          <w:rFonts w:cs="Arial"/>
          <w:color w:val="595959" w:themeColor="text1" w:themeTint="A6"/>
          <w:sz w:val="20"/>
          <w:szCs w:val="20"/>
        </w:rPr>
        <w:t xml:space="preserve"> of D1000 sample buffer to each </w:t>
      </w:r>
      <w:r w:rsidR="00845609" w:rsidRPr="00FF7A5A">
        <w:rPr>
          <w:rFonts w:cs="Arial"/>
          <w:color w:val="595959" w:themeColor="text1" w:themeTint="A6"/>
          <w:sz w:val="20"/>
          <w:szCs w:val="20"/>
        </w:rPr>
        <w:t>pre-enriched library</w:t>
      </w:r>
      <w:r w:rsidRPr="00FF7A5A">
        <w:rPr>
          <w:rFonts w:cs="Arial"/>
          <w:color w:val="595959" w:themeColor="text1" w:themeTint="A6"/>
          <w:sz w:val="20"/>
          <w:szCs w:val="20"/>
        </w:rPr>
        <w:t xml:space="preserve"> well and reference well.</w:t>
      </w:r>
    </w:p>
    <w:p w14:paraId="709086E4" w14:textId="77777777"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Seal the plate with foil seal.</w:t>
      </w:r>
    </w:p>
    <w:p w14:paraId="7393D79B" w14:textId="7E93794E"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Vortex using IKA vortex at 2000 rpm for 1 minute.</w:t>
      </w:r>
    </w:p>
    <w:p w14:paraId="09C33C0A" w14:textId="77777777"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Centrifuge briefly to ensure that all samples are at the bottom of the wells.</w:t>
      </w:r>
    </w:p>
    <w:p w14:paraId="21E3004F" w14:textId="77777777"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Load sample plate into the 2200 </w:t>
      </w:r>
      <w:proofErr w:type="spellStart"/>
      <w:r w:rsidRPr="00FF7A5A">
        <w:rPr>
          <w:rFonts w:cs="Arial"/>
          <w:color w:val="595959" w:themeColor="text1" w:themeTint="A6"/>
          <w:sz w:val="20"/>
          <w:szCs w:val="20"/>
        </w:rPr>
        <w:t>TapeStation</w:t>
      </w:r>
      <w:proofErr w:type="spellEnd"/>
      <w:r w:rsidRPr="00FF7A5A">
        <w:rPr>
          <w:rFonts w:cs="Arial"/>
          <w:color w:val="595959" w:themeColor="text1" w:themeTint="A6"/>
          <w:sz w:val="20"/>
          <w:szCs w:val="20"/>
        </w:rPr>
        <w:t xml:space="preserve"> instrument.</w:t>
      </w:r>
    </w:p>
    <w:p w14:paraId="1C8FA4C7" w14:textId="2AD28CDE"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Select the required wells on the 2200 </w:t>
      </w:r>
      <w:proofErr w:type="spellStart"/>
      <w:r w:rsidRPr="00FF7A5A">
        <w:rPr>
          <w:rFonts w:cs="Arial"/>
          <w:color w:val="595959" w:themeColor="text1" w:themeTint="A6"/>
          <w:sz w:val="20"/>
          <w:szCs w:val="20"/>
        </w:rPr>
        <w:t>TapeStation</w:t>
      </w:r>
      <w:proofErr w:type="spellEnd"/>
      <w:r w:rsidRPr="00FF7A5A">
        <w:rPr>
          <w:rFonts w:cs="Arial"/>
          <w:color w:val="595959" w:themeColor="text1" w:themeTint="A6"/>
          <w:sz w:val="20"/>
          <w:szCs w:val="20"/>
        </w:rPr>
        <w:t xml:space="preserve"> Controller Software and run the samples</w:t>
      </w:r>
      <w:r w:rsidR="00364FF2">
        <w:rPr>
          <w:rFonts w:cs="Arial"/>
          <w:color w:val="595959" w:themeColor="text1" w:themeTint="A6"/>
          <w:sz w:val="20"/>
          <w:szCs w:val="20"/>
        </w:rPr>
        <w:t xml:space="preserve"> </w:t>
      </w:r>
      <w:r w:rsidR="00364FF2" w:rsidRPr="00FF7A5A">
        <w:rPr>
          <w:rFonts w:cs="Arial"/>
          <w:color w:val="595959" w:themeColor="text1" w:themeTint="A6"/>
          <w:sz w:val="20"/>
          <w:szCs w:val="20"/>
        </w:rPr>
        <w:t xml:space="preserve">(see </w:t>
      </w:r>
      <w:proofErr w:type="spellStart"/>
      <w:r w:rsidR="00364FF2">
        <w:rPr>
          <w:rFonts w:cs="Arial"/>
          <w:color w:val="595959" w:themeColor="text1" w:themeTint="A6"/>
          <w:sz w:val="20"/>
          <w:szCs w:val="20"/>
        </w:rPr>
        <w:t>TapeStation</w:t>
      </w:r>
      <w:proofErr w:type="spellEnd"/>
      <w:r w:rsidR="00364FF2">
        <w:rPr>
          <w:rFonts w:cs="Arial"/>
          <w:color w:val="595959" w:themeColor="text1" w:themeTint="A6"/>
          <w:sz w:val="20"/>
          <w:szCs w:val="20"/>
        </w:rPr>
        <w:t xml:space="preserve"> user manual</w:t>
      </w:r>
      <w:r w:rsidR="00364FF2" w:rsidRPr="00FF7A5A">
        <w:rPr>
          <w:rFonts w:cs="Arial"/>
          <w:color w:val="595959" w:themeColor="text1" w:themeTint="A6"/>
          <w:sz w:val="20"/>
          <w:szCs w:val="20"/>
        </w:rPr>
        <w:t xml:space="preserve"> for further information)</w:t>
      </w:r>
      <w:r w:rsidRPr="00FF7A5A">
        <w:rPr>
          <w:rFonts w:cs="Arial"/>
          <w:color w:val="595959" w:themeColor="text1" w:themeTint="A6"/>
          <w:sz w:val="20"/>
          <w:szCs w:val="20"/>
        </w:rPr>
        <w:t>.</w:t>
      </w:r>
    </w:p>
    <w:p w14:paraId="4DB1241C" w14:textId="1A3CC083" w:rsidR="00BD4725" w:rsidRPr="00FF7A5A" w:rsidRDefault="00BD4725" w:rsidP="001353B8">
      <w:pPr>
        <w:pStyle w:val="ListParagraph"/>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 xml:space="preserve">Once the run is complete, start </w:t>
      </w:r>
      <w:proofErr w:type="spellStart"/>
      <w:r w:rsidRPr="00FF7A5A">
        <w:rPr>
          <w:rFonts w:cs="Arial"/>
          <w:color w:val="595959" w:themeColor="text1" w:themeTint="A6"/>
          <w:sz w:val="20"/>
          <w:szCs w:val="20"/>
        </w:rPr>
        <w:t>TapeStation</w:t>
      </w:r>
      <w:proofErr w:type="spellEnd"/>
      <w:r w:rsidRPr="00FF7A5A">
        <w:rPr>
          <w:rFonts w:cs="Arial"/>
          <w:color w:val="595959" w:themeColor="text1" w:themeTint="A6"/>
          <w:sz w:val="20"/>
          <w:szCs w:val="20"/>
        </w:rPr>
        <w:t xml:space="preserve"> Analysis Software to view results</w:t>
      </w:r>
      <w:r w:rsidR="00364FF2">
        <w:rPr>
          <w:rFonts w:cs="Arial"/>
          <w:color w:val="595959" w:themeColor="text1" w:themeTint="A6"/>
          <w:sz w:val="20"/>
          <w:szCs w:val="20"/>
        </w:rPr>
        <w:t xml:space="preserve"> </w:t>
      </w:r>
      <w:r w:rsidR="00364FF2" w:rsidRPr="00FF7A5A">
        <w:rPr>
          <w:rFonts w:cs="Arial"/>
          <w:color w:val="595959" w:themeColor="text1" w:themeTint="A6"/>
          <w:sz w:val="20"/>
          <w:szCs w:val="20"/>
        </w:rPr>
        <w:t xml:space="preserve">(see </w:t>
      </w:r>
      <w:proofErr w:type="spellStart"/>
      <w:r w:rsidR="00364FF2">
        <w:rPr>
          <w:rFonts w:cs="Arial"/>
          <w:color w:val="595959" w:themeColor="text1" w:themeTint="A6"/>
          <w:sz w:val="20"/>
          <w:szCs w:val="20"/>
        </w:rPr>
        <w:t>TapeStation</w:t>
      </w:r>
      <w:proofErr w:type="spellEnd"/>
      <w:r w:rsidR="00364FF2">
        <w:rPr>
          <w:rFonts w:cs="Arial"/>
          <w:color w:val="595959" w:themeColor="text1" w:themeTint="A6"/>
          <w:sz w:val="20"/>
          <w:szCs w:val="20"/>
        </w:rPr>
        <w:t xml:space="preserve"> user manual</w:t>
      </w:r>
      <w:r w:rsidR="00364FF2" w:rsidRPr="00FF7A5A">
        <w:rPr>
          <w:rFonts w:cs="Arial"/>
          <w:color w:val="595959" w:themeColor="text1" w:themeTint="A6"/>
          <w:sz w:val="20"/>
          <w:szCs w:val="20"/>
        </w:rPr>
        <w:t xml:space="preserve"> for further information)</w:t>
      </w:r>
      <w:r w:rsidRPr="00FF7A5A">
        <w:rPr>
          <w:rFonts w:cs="Arial"/>
          <w:color w:val="595959" w:themeColor="text1" w:themeTint="A6"/>
          <w:sz w:val="20"/>
          <w:szCs w:val="20"/>
        </w:rPr>
        <w:t>.</w:t>
      </w:r>
    </w:p>
    <w:p w14:paraId="7F9FC7D4" w14:textId="5EC12FE1" w:rsidR="00BD4725" w:rsidRDefault="00BD4725" w:rsidP="001353B8">
      <w:pPr>
        <w:pStyle w:val="ListParagraph"/>
        <w:keepLines/>
        <w:numPr>
          <w:ilvl w:val="0"/>
          <w:numId w:val="61"/>
        </w:numPr>
        <w:ind w:left="426" w:hanging="426"/>
        <w:rPr>
          <w:rFonts w:cs="Arial"/>
          <w:color w:val="595959" w:themeColor="text1" w:themeTint="A6"/>
          <w:sz w:val="20"/>
          <w:szCs w:val="20"/>
        </w:rPr>
      </w:pPr>
      <w:r w:rsidRPr="00FF7A5A">
        <w:rPr>
          <w:rFonts w:cs="Arial"/>
          <w:color w:val="595959" w:themeColor="text1" w:themeTint="A6"/>
          <w:sz w:val="20"/>
          <w:szCs w:val="20"/>
        </w:rPr>
        <w:t>Record results in</w:t>
      </w:r>
      <w:r>
        <w:rPr>
          <w:rFonts w:cs="Arial"/>
          <w:color w:val="595959" w:themeColor="text1" w:themeTint="A6"/>
          <w:sz w:val="20"/>
          <w:szCs w:val="20"/>
        </w:rPr>
        <w:t xml:space="preserve"> workbook.</w:t>
      </w:r>
    </w:p>
    <w:p w14:paraId="0E8FE167" w14:textId="2922C536" w:rsidR="00D800B1" w:rsidRDefault="00D800B1" w:rsidP="001A2FF7">
      <w:pPr>
        <w:pStyle w:val="ListParagraph"/>
        <w:keepLines/>
        <w:spacing w:after="0"/>
        <w:ind w:left="426"/>
        <w:rPr>
          <w:rFonts w:cs="Arial"/>
          <w:color w:val="595959" w:themeColor="text1" w:themeTint="A6"/>
          <w:sz w:val="20"/>
          <w:szCs w:val="20"/>
        </w:rPr>
      </w:pPr>
      <w:r>
        <w:rPr>
          <w:rFonts w:cs="Arial"/>
          <w:noProof/>
          <w:color w:val="595959" w:themeColor="text1" w:themeTint="A6"/>
          <w:sz w:val="20"/>
          <w:szCs w:val="20"/>
        </w:rPr>
        <w:drawing>
          <wp:inline distT="0" distB="0" distL="0" distR="0" wp14:anchorId="0EA8082C" wp14:editId="3D59A08C">
            <wp:extent cx="5460186" cy="2664000"/>
            <wp:effectExtent l="0" t="0" r="762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t="13740"/>
                    <a:stretch/>
                  </pic:blipFill>
                  <pic:spPr bwMode="auto">
                    <a:xfrm>
                      <a:off x="0" y="0"/>
                      <a:ext cx="5460186" cy="2664000"/>
                    </a:xfrm>
                    <a:prstGeom prst="rect">
                      <a:avLst/>
                    </a:prstGeom>
                    <a:noFill/>
                    <a:ln>
                      <a:noFill/>
                    </a:ln>
                    <a:extLst>
                      <a:ext uri="{53640926-AAD7-44D8-BBD7-CCE9431645EC}">
                        <a14:shadowObscured xmlns:a14="http://schemas.microsoft.com/office/drawing/2010/main"/>
                      </a:ext>
                    </a:extLst>
                  </pic:spPr>
                </pic:pic>
              </a:graphicData>
            </a:graphic>
          </wp:inline>
        </w:drawing>
      </w:r>
    </w:p>
    <w:p w14:paraId="58388BDD" w14:textId="0AE9C593" w:rsidR="00D800B1" w:rsidRDefault="00D800B1" w:rsidP="00682AF7">
      <w:pPr>
        <w:keepLines/>
        <w:jc w:val="center"/>
        <w:rPr>
          <w:rFonts w:cs="Arial"/>
          <w:color w:val="595959" w:themeColor="text1" w:themeTint="A6"/>
          <w:sz w:val="20"/>
          <w:szCs w:val="20"/>
        </w:rPr>
      </w:pPr>
      <w:r>
        <w:rPr>
          <w:rFonts w:cs="Arial"/>
          <w:b/>
          <w:color w:val="595959" w:themeColor="text1" w:themeTint="A6"/>
          <w:sz w:val="20"/>
          <w:szCs w:val="20"/>
        </w:rPr>
        <w:t>Figure</w:t>
      </w:r>
      <w:r w:rsidRPr="00D800B1">
        <w:rPr>
          <w:rFonts w:cs="Arial"/>
          <w:b/>
          <w:color w:val="595959" w:themeColor="text1" w:themeTint="A6"/>
          <w:sz w:val="20"/>
          <w:szCs w:val="20"/>
        </w:rPr>
        <w:t xml:space="preserve"> </w:t>
      </w:r>
      <w:r w:rsidR="00C94650">
        <w:rPr>
          <w:rFonts w:cs="Arial"/>
          <w:b/>
          <w:color w:val="595959" w:themeColor="text1" w:themeTint="A6"/>
          <w:sz w:val="20"/>
          <w:szCs w:val="20"/>
        </w:rPr>
        <w:t>4</w:t>
      </w:r>
      <w:r w:rsidR="008F1613">
        <w:rPr>
          <w:rFonts w:cs="Arial"/>
          <w:b/>
          <w:color w:val="595959" w:themeColor="text1" w:themeTint="A6"/>
          <w:sz w:val="20"/>
          <w:szCs w:val="20"/>
        </w:rPr>
        <w:t>.5.1</w:t>
      </w:r>
      <w:r>
        <w:rPr>
          <w:rFonts w:cs="Arial"/>
          <w:color w:val="595959" w:themeColor="text1" w:themeTint="A6"/>
          <w:sz w:val="20"/>
          <w:szCs w:val="20"/>
        </w:rPr>
        <w:t xml:space="preserve">: Representative image of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trace for libraries.</w:t>
      </w:r>
    </w:p>
    <w:p w14:paraId="50AB579D" w14:textId="77777777" w:rsidR="003F2A8B" w:rsidRDefault="003F2A8B" w:rsidP="003F2A8B">
      <w:pPr>
        <w:keepNext/>
        <w:keepLines/>
        <w:numPr>
          <w:ilvl w:val="0"/>
          <w:numId w:val="45"/>
        </w:numPr>
        <w:spacing w:before="160" w:after="80" w:line="240" w:lineRule="auto"/>
        <w:outlineLvl w:val="0"/>
        <w:rPr>
          <w:rFonts w:cs="Arial"/>
          <w:color w:val="595959" w:themeColor="text1" w:themeTint="A6"/>
          <w:sz w:val="20"/>
          <w:szCs w:val="20"/>
        </w:rPr>
      </w:pPr>
      <w:bookmarkStart w:id="112" w:name="_Toc125461845"/>
      <w:r>
        <w:rPr>
          <w:rFonts w:cs="Arial"/>
          <w:color w:val="C00000"/>
          <w:sz w:val="48"/>
          <w:szCs w:val="48"/>
        </w:rPr>
        <w:t>Hybrid Capture (Original workflow)</w:t>
      </w:r>
      <w:bookmarkEnd w:id="112"/>
    </w:p>
    <w:p w14:paraId="07A45D1F" w14:textId="47774449" w:rsidR="007265AB" w:rsidRPr="00E01EF8" w:rsidRDefault="009C59DC" w:rsidP="0073248C">
      <w:pPr>
        <w:ind w:left="284"/>
        <w:outlineLvl w:val="1"/>
        <w:rPr>
          <w:rFonts w:cs="Arial"/>
          <w:color w:val="C00000"/>
          <w:sz w:val="28"/>
          <w:szCs w:val="28"/>
        </w:rPr>
      </w:pPr>
      <w:bookmarkStart w:id="113" w:name="_Toc125461846"/>
      <w:r>
        <w:rPr>
          <w:rFonts w:cs="Arial"/>
          <w:color w:val="C00000"/>
          <w:sz w:val="28"/>
          <w:szCs w:val="28"/>
        </w:rPr>
        <w:t>5</w:t>
      </w:r>
      <w:r w:rsidR="007265AB">
        <w:rPr>
          <w:rFonts w:cs="Arial"/>
          <w:color w:val="C00000"/>
          <w:sz w:val="28"/>
          <w:szCs w:val="28"/>
        </w:rPr>
        <w:t>.0</w:t>
      </w:r>
      <w:r w:rsidR="00130758">
        <w:rPr>
          <w:rFonts w:cs="Arial"/>
          <w:color w:val="C00000"/>
          <w:sz w:val="28"/>
          <w:szCs w:val="28"/>
        </w:rPr>
        <w:t xml:space="preserve"> </w:t>
      </w:r>
      <w:r w:rsidR="007265AB" w:rsidRPr="00E01EF8">
        <w:rPr>
          <w:rFonts w:cs="Arial"/>
          <w:color w:val="C00000"/>
          <w:sz w:val="28"/>
          <w:szCs w:val="28"/>
        </w:rPr>
        <w:t>Protocol Introduction</w:t>
      </w:r>
      <w:bookmarkEnd w:id="113"/>
    </w:p>
    <w:p w14:paraId="479521BD" w14:textId="77777777" w:rsidR="007265AB" w:rsidRPr="005B6698" w:rsidRDefault="007265AB" w:rsidP="007265AB">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Follow the AlloSeq</w:t>
      </w:r>
      <w:r>
        <w:rPr>
          <w:rFonts w:cs="Arial"/>
          <w:color w:val="595959"/>
          <w:sz w:val="20"/>
          <w:szCs w:val="20"/>
        </w:rPr>
        <w:t xml:space="preserve"> </w:t>
      </w:r>
      <w:r w:rsidRPr="005B6698">
        <w:rPr>
          <w:rFonts w:cs="Arial"/>
          <w:color w:val="595959"/>
          <w:sz w:val="20"/>
          <w:szCs w:val="20"/>
        </w:rPr>
        <w:t>Tx protocol</w:t>
      </w:r>
      <w:r>
        <w:rPr>
          <w:rFonts w:cs="Arial"/>
          <w:color w:val="595959"/>
          <w:sz w:val="20"/>
          <w:szCs w:val="20"/>
        </w:rPr>
        <w:t xml:space="preserve"> below</w:t>
      </w:r>
      <w:r w:rsidRPr="005B6698">
        <w:rPr>
          <w:rFonts w:cs="Arial"/>
          <w:color w:val="595959"/>
          <w:sz w:val="20"/>
          <w:szCs w:val="20"/>
        </w:rPr>
        <w:t xml:space="preserve"> in the order shown using the specified parameters.</w:t>
      </w:r>
    </w:p>
    <w:p w14:paraId="28EF5F28" w14:textId="112925B9" w:rsidR="007265AB" w:rsidRDefault="007265AB">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 xml:space="preserve">Before proceeding, confirm kit contents and make sure that you have the required consumables and equipment. </w:t>
      </w:r>
    </w:p>
    <w:p w14:paraId="7298F668" w14:textId="7E98DEB6" w:rsidR="00A35023" w:rsidRPr="00653CFC" w:rsidRDefault="00A35023" w:rsidP="00653CFC">
      <w:pPr>
        <w:pStyle w:val="ListParagraph"/>
        <w:numPr>
          <w:ilvl w:val="0"/>
          <w:numId w:val="3"/>
        </w:numPr>
        <w:spacing w:line="276" w:lineRule="auto"/>
        <w:ind w:left="180" w:hanging="180"/>
        <w:jc w:val="both"/>
        <w:rPr>
          <w:rFonts w:cs="Arial"/>
          <w:color w:val="595959"/>
          <w:sz w:val="20"/>
          <w:szCs w:val="20"/>
        </w:rPr>
      </w:pPr>
      <w:r>
        <w:rPr>
          <w:rFonts w:cs="Arial"/>
          <w:color w:val="595959"/>
          <w:sz w:val="20"/>
          <w:szCs w:val="20"/>
        </w:rPr>
        <w:lastRenderedPageBreak/>
        <w:t xml:space="preserve">For ease of use, protocol steps for </w:t>
      </w:r>
      <w:r w:rsidR="00CE30CE">
        <w:rPr>
          <w:rFonts w:cs="Arial"/>
          <w:color w:val="595959"/>
          <w:sz w:val="20"/>
          <w:szCs w:val="20"/>
        </w:rPr>
        <w:t>Hybrid Capture</w:t>
      </w:r>
      <w:r>
        <w:rPr>
          <w:rFonts w:cs="Arial"/>
          <w:color w:val="595959"/>
          <w:sz w:val="20"/>
          <w:szCs w:val="20"/>
        </w:rPr>
        <w:t xml:space="preserve"> are also detailed in</w:t>
      </w:r>
      <w:r w:rsidR="00365B91">
        <w:rPr>
          <w:rFonts w:cs="Arial"/>
          <w:color w:val="595959"/>
          <w:sz w:val="20"/>
          <w:szCs w:val="20"/>
        </w:rPr>
        <w:t xml:space="preserve"> </w:t>
      </w:r>
      <w:r w:rsidR="00682AF7">
        <w:rPr>
          <w:rFonts w:cs="Arial"/>
          <w:i/>
          <w:iCs/>
          <w:color w:val="595959" w:themeColor="text1" w:themeTint="A6"/>
          <w:sz w:val="20"/>
          <w:szCs w:val="20"/>
        </w:rPr>
        <w:t>IFU0</w:t>
      </w:r>
      <w:r w:rsidR="001071E0">
        <w:rPr>
          <w:rFonts w:cs="Arial"/>
          <w:i/>
          <w:iCs/>
          <w:color w:val="595959" w:themeColor="text1" w:themeTint="A6"/>
          <w:sz w:val="20"/>
          <w:szCs w:val="20"/>
        </w:rPr>
        <w:t>95</w:t>
      </w:r>
      <w:r w:rsidR="00682AF7">
        <w:rPr>
          <w:rFonts w:cs="Arial"/>
          <w:i/>
          <w:iCs/>
          <w:color w:val="595959" w:themeColor="text1" w:themeTint="A6"/>
          <w:sz w:val="20"/>
          <w:szCs w:val="20"/>
        </w:rPr>
        <w:t>-2_A</w:t>
      </w:r>
      <w:r w:rsidR="00365B91" w:rsidRPr="00653CFC">
        <w:rPr>
          <w:rFonts w:cs="Arial"/>
          <w:i/>
          <w:iCs/>
          <w:color w:val="595959" w:themeColor="text1" w:themeTint="A6"/>
          <w:sz w:val="20"/>
          <w:szCs w:val="20"/>
        </w:rPr>
        <w:t>lloSeq Tx Hybrid Capture Workbook</w:t>
      </w:r>
      <w:r w:rsidR="007B3550">
        <w:rPr>
          <w:rFonts w:cs="Arial"/>
          <w:i/>
          <w:iCs/>
          <w:color w:val="595959" w:themeColor="text1" w:themeTint="A6"/>
          <w:sz w:val="20"/>
          <w:szCs w:val="20"/>
        </w:rPr>
        <w:t xml:space="preserve"> CE IVD</w:t>
      </w:r>
      <w:r w:rsidR="00365B91">
        <w:rPr>
          <w:rFonts w:cs="Arial"/>
          <w:color w:val="595959" w:themeColor="text1" w:themeTint="A6"/>
          <w:sz w:val="20"/>
          <w:szCs w:val="20"/>
        </w:rPr>
        <w:t>.</w:t>
      </w:r>
      <w:r w:rsidR="002140E5">
        <w:rPr>
          <w:rFonts w:cs="Arial"/>
          <w:color w:val="595959" w:themeColor="text1" w:themeTint="A6"/>
          <w:sz w:val="20"/>
          <w:szCs w:val="20"/>
        </w:rPr>
        <w:t xml:space="preserve"> References to the workbook in Chapter </w:t>
      </w:r>
      <w:r w:rsidR="009C59DC">
        <w:rPr>
          <w:rFonts w:cs="Arial"/>
          <w:color w:val="595959" w:themeColor="text1" w:themeTint="A6"/>
          <w:sz w:val="20"/>
          <w:szCs w:val="20"/>
        </w:rPr>
        <w:t xml:space="preserve">5 </w:t>
      </w:r>
      <w:r w:rsidR="002140E5">
        <w:rPr>
          <w:rFonts w:cs="Arial"/>
          <w:color w:val="595959" w:themeColor="text1" w:themeTint="A6"/>
          <w:sz w:val="20"/>
          <w:szCs w:val="20"/>
        </w:rPr>
        <w:t>pertain to this workbook.</w:t>
      </w:r>
    </w:p>
    <w:p w14:paraId="5DF86AAC" w14:textId="20B4440D" w:rsidR="00FF6B12" w:rsidRDefault="00E839DA" w:rsidP="0073248C">
      <w:pPr>
        <w:ind w:left="284"/>
        <w:outlineLvl w:val="1"/>
        <w:rPr>
          <w:rFonts w:cs="Arial"/>
          <w:color w:val="C00000"/>
          <w:sz w:val="28"/>
          <w:szCs w:val="28"/>
        </w:rPr>
      </w:pPr>
      <w:bookmarkStart w:id="114" w:name="_Toc125461847"/>
      <w:bookmarkStart w:id="115" w:name="_Hlk15653459"/>
      <w:r>
        <w:rPr>
          <w:rFonts w:cs="Arial"/>
          <w:color w:val="C00000"/>
          <w:sz w:val="28"/>
          <w:szCs w:val="28"/>
        </w:rPr>
        <w:t>5</w:t>
      </w:r>
      <w:r w:rsidR="00F82124">
        <w:rPr>
          <w:rFonts w:cs="Arial"/>
          <w:color w:val="C00000"/>
          <w:sz w:val="28"/>
          <w:szCs w:val="28"/>
        </w:rPr>
        <w:t xml:space="preserve">.1 </w:t>
      </w:r>
      <w:r w:rsidR="00FF6B12">
        <w:rPr>
          <w:rFonts w:cs="Arial"/>
          <w:color w:val="C00000"/>
          <w:sz w:val="28"/>
          <w:szCs w:val="28"/>
        </w:rPr>
        <w:t>Sample Pooling</w:t>
      </w:r>
      <w:bookmarkEnd w:id="114"/>
    </w:p>
    <w:bookmarkEnd w:id="111"/>
    <w:bookmarkEnd w:id="115"/>
    <w:p w14:paraId="11241DF5" w14:textId="3BE8513B" w:rsidR="00EF4F92" w:rsidRPr="00653CFC" w:rsidRDefault="00FF6B12" w:rsidP="00653CFC">
      <w:pPr>
        <w:pStyle w:val="ListParagraph"/>
        <w:numPr>
          <w:ilvl w:val="0"/>
          <w:numId w:val="17"/>
        </w:numPr>
        <w:ind w:left="426" w:hanging="426"/>
        <w:rPr>
          <w:rFonts w:cs="Arial"/>
          <w:color w:val="595959" w:themeColor="text1" w:themeTint="A6"/>
          <w:sz w:val="20"/>
          <w:szCs w:val="20"/>
        </w:rPr>
      </w:pPr>
      <w:r w:rsidRPr="00653CFC">
        <w:rPr>
          <w:rFonts w:cs="Arial"/>
          <w:color w:val="595959" w:themeColor="text1" w:themeTint="A6"/>
          <w:sz w:val="20"/>
          <w:szCs w:val="20"/>
        </w:rPr>
        <w:t xml:space="preserve">Enter an experiment ID into the appropriate yellow field </w:t>
      </w:r>
      <w:r w:rsidR="00EF4F92" w:rsidRPr="00653CFC">
        <w:rPr>
          <w:rFonts w:cs="Arial"/>
          <w:color w:val="595959" w:themeColor="text1" w:themeTint="A6"/>
          <w:sz w:val="20"/>
          <w:szCs w:val="20"/>
        </w:rPr>
        <w:t>of the workbook.</w:t>
      </w:r>
    </w:p>
    <w:p w14:paraId="037C51F6" w14:textId="416ED8E0" w:rsidR="0019225F" w:rsidRPr="00D90894" w:rsidRDefault="00FF6B12" w:rsidP="00DB2CA7">
      <w:pPr>
        <w:pStyle w:val="ListParagraph"/>
        <w:numPr>
          <w:ilvl w:val="0"/>
          <w:numId w:val="17"/>
        </w:numPr>
        <w:spacing w:after="0" w:line="240" w:lineRule="auto"/>
        <w:ind w:left="426" w:hanging="426"/>
        <w:rPr>
          <w:rFonts w:cs="Arial"/>
          <w:i/>
          <w:iCs/>
          <w:color w:val="595959" w:themeColor="text1" w:themeTint="A6"/>
          <w:sz w:val="20"/>
          <w:szCs w:val="20"/>
        </w:rPr>
      </w:pPr>
      <w:r w:rsidRPr="00C64530">
        <w:rPr>
          <w:rFonts w:cs="Arial"/>
          <w:color w:val="595959" w:themeColor="text1" w:themeTint="A6"/>
          <w:sz w:val="20"/>
          <w:szCs w:val="20"/>
        </w:rPr>
        <w:t xml:space="preserve">Enter the number of pools to be processed in the appropriate yellow field </w:t>
      </w:r>
      <w:r w:rsidR="00A51E39" w:rsidRPr="00C64530">
        <w:rPr>
          <w:rFonts w:cs="Arial"/>
          <w:color w:val="595959" w:themeColor="text1" w:themeTint="A6"/>
          <w:sz w:val="20"/>
          <w:szCs w:val="20"/>
        </w:rPr>
        <w:t>of the workbook</w:t>
      </w:r>
      <w:r w:rsidRPr="00C64530">
        <w:rPr>
          <w:rFonts w:cs="Arial"/>
          <w:color w:val="595959" w:themeColor="text1" w:themeTint="A6"/>
          <w:sz w:val="20"/>
          <w:szCs w:val="20"/>
        </w:rPr>
        <w:t>.</w:t>
      </w:r>
    </w:p>
    <w:p w14:paraId="12691684" w14:textId="269C2B0B" w:rsidR="00EF4F92" w:rsidRPr="0019225F" w:rsidRDefault="00EF4F92" w:rsidP="00D90894">
      <w:pPr>
        <w:pStyle w:val="ListParagraph"/>
        <w:numPr>
          <w:ilvl w:val="0"/>
          <w:numId w:val="17"/>
        </w:numPr>
        <w:spacing w:after="0" w:line="240" w:lineRule="auto"/>
        <w:ind w:left="426" w:hanging="426"/>
        <w:rPr>
          <w:rFonts w:cs="Arial"/>
          <w:color w:val="595959" w:themeColor="text1" w:themeTint="A6"/>
          <w:sz w:val="20"/>
          <w:szCs w:val="20"/>
        </w:rPr>
      </w:pPr>
      <w:r w:rsidRPr="00C64530">
        <w:rPr>
          <w:rFonts w:cs="Arial"/>
          <w:color w:val="595959" w:themeColor="text1" w:themeTint="A6"/>
          <w:sz w:val="20"/>
          <w:szCs w:val="20"/>
        </w:rPr>
        <w:t>Copy the appropriate sample information from the 1.</w:t>
      </w:r>
      <w:r w:rsidR="0019225F" w:rsidRPr="0019225F">
        <w:rPr>
          <w:rFonts w:cs="Arial"/>
          <w:color w:val="595959" w:themeColor="text1" w:themeTint="A6"/>
          <w:sz w:val="20"/>
          <w:szCs w:val="20"/>
        </w:rPr>
        <w:t>1</w:t>
      </w:r>
      <w:r w:rsidRPr="0019225F">
        <w:rPr>
          <w:rFonts w:cs="Arial"/>
          <w:color w:val="595959" w:themeColor="text1" w:themeTint="A6"/>
          <w:sz w:val="20"/>
          <w:szCs w:val="20"/>
        </w:rPr>
        <w:t xml:space="preserve"> </w:t>
      </w:r>
      <w:proofErr w:type="spellStart"/>
      <w:r w:rsidR="0019225F" w:rsidRPr="0019225F">
        <w:rPr>
          <w:rFonts w:cs="Arial"/>
          <w:color w:val="595959" w:themeColor="text1" w:themeTint="A6"/>
          <w:sz w:val="20"/>
          <w:szCs w:val="20"/>
        </w:rPr>
        <w:t>LinearView</w:t>
      </w:r>
      <w:proofErr w:type="spellEnd"/>
      <w:r w:rsidRPr="0019225F">
        <w:rPr>
          <w:rFonts w:cs="Arial"/>
          <w:color w:val="595959" w:themeColor="text1" w:themeTint="A6"/>
          <w:sz w:val="20"/>
          <w:szCs w:val="20"/>
        </w:rPr>
        <w:t xml:space="preserve"> tab of </w:t>
      </w:r>
      <w:r w:rsidR="0019225F" w:rsidRPr="0019225F">
        <w:rPr>
          <w:rFonts w:cs="Arial"/>
          <w:i/>
          <w:iCs/>
          <w:color w:val="595959" w:themeColor="text1" w:themeTint="A6"/>
          <w:sz w:val="20"/>
          <w:szCs w:val="20"/>
        </w:rPr>
        <w:t>IFU095-1_AlloSeq Tx Library Preparation Workbook CE IVD</w:t>
      </w:r>
      <w:r w:rsidRPr="0019225F">
        <w:rPr>
          <w:rFonts w:cs="Arial"/>
          <w:color w:val="595959" w:themeColor="text1" w:themeTint="A6"/>
          <w:sz w:val="20"/>
          <w:szCs w:val="20"/>
        </w:rPr>
        <w:t xml:space="preserve"> and paste into the Library Pool List in the </w:t>
      </w:r>
      <w:r w:rsidR="0019225F" w:rsidRPr="0019225F">
        <w:rPr>
          <w:rFonts w:cs="Arial"/>
          <w:i/>
          <w:iCs/>
          <w:color w:val="595959" w:themeColor="text1" w:themeTint="A6"/>
          <w:sz w:val="20"/>
          <w:szCs w:val="20"/>
        </w:rPr>
        <w:t>IFU095-2_AlloSeq Tx Hybrid Capture Workbook CE IVD</w:t>
      </w:r>
      <w:r w:rsidRPr="0019225F">
        <w:rPr>
          <w:rFonts w:cs="Arial"/>
          <w:color w:val="595959" w:themeColor="text1" w:themeTint="A6"/>
          <w:sz w:val="20"/>
          <w:szCs w:val="20"/>
        </w:rPr>
        <w:t xml:space="preserve"> using the paste special "Values &amp; Number Formatting" option.</w:t>
      </w:r>
    </w:p>
    <w:p w14:paraId="41C62879" w14:textId="502C11CC" w:rsidR="00EF4F92" w:rsidRDefault="00EF4F92" w:rsidP="00822029">
      <w:pPr>
        <w:pStyle w:val="ListParagraph"/>
        <w:numPr>
          <w:ilvl w:val="0"/>
          <w:numId w:val="17"/>
        </w:numPr>
        <w:ind w:left="426" w:hanging="426"/>
        <w:rPr>
          <w:rFonts w:cs="Arial"/>
          <w:color w:val="595959" w:themeColor="text1" w:themeTint="A6"/>
          <w:sz w:val="20"/>
          <w:szCs w:val="20"/>
        </w:rPr>
      </w:pPr>
      <w:r w:rsidRPr="00EF4F92">
        <w:rPr>
          <w:rFonts w:cs="Arial"/>
          <w:color w:val="595959" w:themeColor="text1" w:themeTint="A6"/>
          <w:sz w:val="20"/>
          <w:szCs w:val="20"/>
        </w:rPr>
        <w:t>If pooling</w:t>
      </w:r>
      <w:r w:rsidR="0019225F">
        <w:rPr>
          <w:rFonts w:cs="Arial"/>
          <w:color w:val="595959" w:themeColor="text1" w:themeTint="A6"/>
          <w:sz w:val="20"/>
          <w:szCs w:val="20"/>
        </w:rPr>
        <w:t xml:space="preserve"> </w:t>
      </w:r>
      <w:r w:rsidR="006F7065">
        <w:rPr>
          <w:rFonts w:cstheme="minorHAnsi"/>
          <w:color w:val="595959" w:themeColor="text1" w:themeTint="A6"/>
          <w:sz w:val="20"/>
          <w:szCs w:val="20"/>
        </w:rPr>
        <w:t>≤</w:t>
      </w:r>
      <w:r w:rsidR="006F7065">
        <w:rPr>
          <w:rFonts w:cs="Arial"/>
          <w:color w:val="595959" w:themeColor="text1" w:themeTint="A6"/>
          <w:sz w:val="20"/>
          <w:szCs w:val="20"/>
        </w:rPr>
        <w:t xml:space="preserve"> </w:t>
      </w:r>
      <w:r w:rsidR="0019225F">
        <w:rPr>
          <w:rFonts w:cs="Arial"/>
          <w:color w:val="595959" w:themeColor="text1" w:themeTint="A6"/>
          <w:sz w:val="20"/>
          <w:szCs w:val="20"/>
        </w:rPr>
        <w:t xml:space="preserve">12 </w:t>
      </w:r>
      <w:r w:rsidRPr="00EF4F92">
        <w:rPr>
          <w:rFonts w:cs="Arial"/>
          <w:color w:val="595959" w:themeColor="text1" w:themeTint="A6"/>
          <w:sz w:val="20"/>
          <w:szCs w:val="20"/>
        </w:rPr>
        <w:t xml:space="preserve">samples, add 2.5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xml:space="preserve"> of each library to be enriched into a PCR tube/strip, and add the appropriate volume of Resuspension Buffer to total 30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according to table below.</w:t>
      </w:r>
    </w:p>
    <w:p w14:paraId="7891AE39" w14:textId="13A48280" w:rsidR="00EF4F92" w:rsidRDefault="00EF4F92" w:rsidP="00822029">
      <w:pPr>
        <w:pStyle w:val="ListParagraph"/>
        <w:numPr>
          <w:ilvl w:val="0"/>
          <w:numId w:val="17"/>
        </w:numPr>
        <w:ind w:left="426" w:hanging="426"/>
        <w:rPr>
          <w:rFonts w:cs="Arial"/>
          <w:color w:val="595959" w:themeColor="text1" w:themeTint="A6"/>
          <w:sz w:val="20"/>
          <w:szCs w:val="20"/>
        </w:rPr>
      </w:pPr>
      <w:r w:rsidRPr="00EF4F92">
        <w:rPr>
          <w:rFonts w:cs="Arial"/>
          <w:color w:val="595959" w:themeColor="text1" w:themeTint="A6"/>
          <w:sz w:val="20"/>
          <w:szCs w:val="20"/>
        </w:rPr>
        <w:t xml:space="preserve">If pooling </w:t>
      </w:r>
      <w:r w:rsidR="00B347FA">
        <w:rPr>
          <w:rFonts w:cstheme="minorHAnsi"/>
          <w:color w:val="595959" w:themeColor="text1" w:themeTint="A6"/>
          <w:sz w:val="20"/>
          <w:szCs w:val="20"/>
        </w:rPr>
        <w:t>&gt;</w:t>
      </w:r>
      <w:r w:rsidR="006F7065">
        <w:rPr>
          <w:rFonts w:cs="Arial"/>
          <w:color w:val="595959" w:themeColor="text1" w:themeTint="A6"/>
          <w:sz w:val="20"/>
          <w:szCs w:val="20"/>
        </w:rPr>
        <w:t xml:space="preserve"> </w:t>
      </w:r>
      <w:r w:rsidR="0019225F">
        <w:rPr>
          <w:rFonts w:cs="Arial"/>
          <w:color w:val="595959" w:themeColor="text1" w:themeTint="A6"/>
          <w:sz w:val="20"/>
          <w:szCs w:val="20"/>
        </w:rPr>
        <w:t xml:space="preserve">12 </w:t>
      </w:r>
      <w:r w:rsidRPr="00EF4F92">
        <w:rPr>
          <w:rFonts w:cs="Arial"/>
          <w:color w:val="595959" w:themeColor="text1" w:themeTint="A6"/>
          <w:sz w:val="20"/>
          <w:szCs w:val="20"/>
        </w:rPr>
        <w:t xml:space="preserve">samples, add 2.5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xml:space="preserve"> of each library to be enriched into a 1.5 mL microcentrifuge tube, and proceed to concentration step (1.1</w:t>
      </w:r>
      <w:r w:rsidR="00CE30CE">
        <w:rPr>
          <w:rFonts w:cs="Arial"/>
          <w:color w:val="595959" w:themeColor="text1" w:themeTint="A6"/>
          <w:sz w:val="20"/>
          <w:szCs w:val="20"/>
        </w:rPr>
        <w:t xml:space="preserve"> of workbook </w:t>
      </w:r>
      <w:r w:rsidR="00CE30CE" w:rsidRPr="00B27D20">
        <w:rPr>
          <w:rFonts w:cs="Arial"/>
          <w:i/>
          <w:iCs/>
          <w:color w:val="595959" w:themeColor="text1" w:themeTint="A6"/>
          <w:sz w:val="20"/>
          <w:szCs w:val="20"/>
        </w:rPr>
        <w:t>IFU095-2</w:t>
      </w:r>
      <w:r w:rsidR="0019225F">
        <w:rPr>
          <w:rFonts w:cs="Arial"/>
          <w:i/>
          <w:iCs/>
          <w:color w:val="595959" w:themeColor="text1" w:themeTint="A6"/>
          <w:sz w:val="20"/>
          <w:szCs w:val="20"/>
        </w:rPr>
        <w:t>_</w:t>
      </w:r>
      <w:r w:rsidR="0019225F" w:rsidRPr="00BD4927">
        <w:rPr>
          <w:rFonts w:cs="Arial"/>
          <w:i/>
          <w:iCs/>
          <w:color w:val="595959" w:themeColor="text1" w:themeTint="A6"/>
          <w:sz w:val="20"/>
          <w:szCs w:val="20"/>
        </w:rPr>
        <w:t>AlloSeq Tx Hybrid Capture Workbook</w:t>
      </w:r>
      <w:r w:rsidR="0019225F">
        <w:rPr>
          <w:rFonts w:cs="Arial"/>
          <w:i/>
          <w:iCs/>
          <w:color w:val="595959" w:themeColor="text1" w:themeTint="A6"/>
          <w:sz w:val="20"/>
          <w:szCs w:val="20"/>
        </w:rPr>
        <w:t xml:space="preserve"> CE IVD</w:t>
      </w:r>
      <w:r w:rsidRPr="00EF4F92">
        <w:rPr>
          <w:rFonts w:cs="Arial"/>
          <w:color w:val="595959" w:themeColor="text1" w:themeTint="A6"/>
          <w:sz w:val="20"/>
          <w:szCs w:val="20"/>
        </w:rPr>
        <w:t>).</w:t>
      </w:r>
    </w:p>
    <w:p w14:paraId="25987210" w14:textId="57771185" w:rsidR="00EF4F92" w:rsidRDefault="00EF4F92" w:rsidP="00822029">
      <w:pPr>
        <w:pStyle w:val="ListParagraph"/>
        <w:numPr>
          <w:ilvl w:val="0"/>
          <w:numId w:val="17"/>
        </w:numPr>
        <w:ind w:left="426" w:hanging="426"/>
        <w:rPr>
          <w:rFonts w:cs="Arial"/>
          <w:color w:val="595959" w:themeColor="text1" w:themeTint="A6"/>
          <w:sz w:val="20"/>
          <w:szCs w:val="20"/>
        </w:rPr>
      </w:pPr>
      <w:r w:rsidRPr="00EF4F92">
        <w:rPr>
          <w:rFonts w:cs="Arial"/>
          <w:color w:val="595959" w:themeColor="text1" w:themeTint="A6"/>
          <w:sz w:val="20"/>
          <w:szCs w:val="20"/>
        </w:rPr>
        <w:t>If processing mul</w:t>
      </w:r>
      <w:r>
        <w:rPr>
          <w:rFonts w:cs="Arial"/>
          <w:color w:val="595959" w:themeColor="text1" w:themeTint="A6"/>
          <w:sz w:val="20"/>
          <w:szCs w:val="20"/>
        </w:rPr>
        <w:t>ti</w:t>
      </w:r>
      <w:r w:rsidRPr="00EF4F92">
        <w:rPr>
          <w:rFonts w:cs="Arial"/>
          <w:color w:val="595959" w:themeColor="text1" w:themeTint="A6"/>
          <w:sz w:val="20"/>
          <w:szCs w:val="20"/>
        </w:rPr>
        <w:t>ple pools, duplicate this tab and follow steps 1-5 above, uniquely identifying each pool.</w:t>
      </w:r>
    </w:p>
    <w:p w14:paraId="0DE80498" w14:textId="5598084B" w:rsidR="003317A2" w:rsidRDefault="003347EC" w:rsidP="00D90894">
      <w:pPr>
        <w:spacing w:after="0" w:line="276" w:lineRule="auto"/>
        <w:jc w:val="both"/>
        <w:rPr>
          <w:rFonts w:cs="Arial"/>
          <w:color w:val="595959" w:themeColor="text1" w:themeTint="A6"/>
          <w:sz w:val="20"/>
          <w:szCs w:val="20"/>
        </w:rPr>
      </w:pPr>
      <w:r w:rsidRPr="00653CFC">
        <w:rPr>
          <w:rFonts w:cs="Arial"/>
          <w:b/>
          <w:bCs/>
          <w:color w:val="595959" w:themeColor="text1" w:themeTint="A6"/>
          <w:sz w:val="20"/>
          <w:szCs w:val="20"/>
        </w:rPr>
        <w:t>NOTE:</w:t>
      </w:r>
      <w:r w:rsidR="003317A2">
        <w:rPr>
          <w:rFonts w:cs="Arial"/>
          <w:color w:val="595959" w:themeColor="text1" w:themeTint="A6"/>
          <w:sz w:val="20"/>
          <w:szCs w:val="20"/>
        </w:rPr>
        <w:t xml:space="preserve"> </w:t>
      </w:r>
      <w:r w:rsidR="006735E5">
        <w:rPr>
          <w:rFonts w:cs="Arial"/>
          <w:color w:val="595959" w:themeColor="text1" w:themeTint="A6"/>
          <w:sz w:val="20"/>
          <w:szCs w:val="20"/>
        </w:rPr>
        <w:t>L</w:t>
      </w:r>
      <w:r w:rsidR="00596E59">
        <w:rPr>
          <w:rFonts w:cs="Arial"/>
          <w:color w:val="595959" w:themeColor="text1" w:themeTint="A6"/>
          <w:sz w:val="20"/>
          <w:szCs w:val="20"/>
        </w:rPr>
        <w:t>ow</w:t>
      </w:r>
      <w:r w:rsidR="006735E5">
        <w:rPr>
          <w:rFonts w:cs="Arial"/>
          <w:color w:val="595959" w:themeColor="text1" w:themeTint="A6"/>
          <w:sz w:val="20"/>
          <w:szCs w:val="20"/>
        </w:rPr>
        <w:t>er</w:t>
      </w:r>
      <w:r w:rsidR="00596E59">
        <w:rPr>
          <w:rFonts w:cs="Arial"/>
          <w:color w:val="595959" w:themeColor="text1" w:themeTint="A6"/>
          <w:sz w:val="20"/>
          <w:szCs w:val="20"/>
        </w:rPr>
        <w:t xml:space="preserve"> yield libraries, </w:t>
      </w:r>
      <w:r w:rsidR="006735E5">
        <w:rPr>
          <w:rFonts w:cs="Arial"/>
          <w:color w:val="595959" w:themeColor="text1" w:themeTint="A6"/>
          <w:sz w:val="20"/>
          <w:szCs w:val="20"/>
        </w:rPr>
        <w:t>may benefit from using</w:t>
      </w:r>
      <w:r w:rsidR="00596E59">
        <w:rPr>
          <w:rFonts w:cs="Arial"/>
          <w:color w:val="595959" w:themeColor="text1" w:themeTint="A6"/>
          <w:sz w:val="20"/>
          <w:szCs w:val="20"/>
        </w:rPr>
        <w:t xml:space="preserve"> </w:t>
      </w:r>
      <w:r w:rsidR="003317A2">
        <w:rPr>
          <w:rFonts w:cs="Arial"/>
          <w:color w:val="595959" w:themeColor="text1" w:themeTint="A6"/>
          <w:sz w:val="20"/>
          <w:szCs w:val="20"/>
        </w:rPr>
        <w:t xml:space="preserve">a </w:t>
      </w:r>
      <w:r w:rsidR="003317A2" w:rsidRPr="00653CFC">
        <w:rPr>
          <w:rFonts w:cs="Arial"/>
          <w:color w:val="595959" w:themeColor="text1" w:themeTint="A6"/>
          <w:sz w:val="20"/>
          <w:szCs w:val="20"/>
        </w:rPr>
        <w:t>larger</w:t>
      </w:r>
      <w:r w:rsidR="00596E59">
        <w:rPr>
          <w:rFonts w:cs="Arial"/>
          <w:color w:val="595959" w:themeColor="text1" w:themeTint="A6"/>
          <w:sz w:val="20"/>
          <w:szCs w:val="20"/>
        </w:rPr>
        <w:t xml:space="preserve"> library</w:t>
      </w:r>
      <w:r w:rsidR="003317A2">
        <w:rPr>
          <w:rFonts w:cs="Arial"/>
          <w:color w:val="595959" w:themeColor="text1" w:themeTint="A6"/>
          <w:sz w:val="20"/>
          <w:szCs w:val="20"/>
        </w:rPr>
        <w:t xml:space="preserve"> input</w:t>
      </w:r>
      <w:r w:rsidR="003317A2" w:rsidRPr="00653CFC">
        <w:rPr>
          <w:rFonts w:cs="Arial"/>
          <w:color w:val="595959" w:themeColor="text1" w:themeTint="A6"/>
          <w:sz w:val="20"/>
          <w:szCs w:val="20"/>
        </w:rPr>
        <w:t xml:space="preserve"> volume (not exceeding </w:t>
      </w:r>
      <w:r w:rsidR="003317A2">
        <w:rPr>
          <w:rFonts w:cs="Arial"/>
          <w:color w:val="595959" w:themeColor="text1" w:themeTint="A6"/>
          <w:sz w:val="20"/>
          <w:szCs w:val="20"/>
        </w:rPr>
        <w:t>the 30</w:t>
      </w:r>
      <w:r w:rsidR="00653CFC">
        <w:rPr>
          <w:rFonts w:cs="Arial"/>
          <w:color w:val="595959" w:themeColor="text1" w:themeTint="A6"/>
          <w:sz w:val="20"/>
          <w:szCs w:val="20"/>
        </w:rPr>
        <w:t xml:space="preserve"> </w:t>
      </w:r>
      <w:r w:rsidR="003317A2" w:rsidRPr="00653CFC">
        <w:rPr>
          <w:rFonts w:ascii="Symbol" w:hAnsi="Symbol" w:cs="Arial"/>
          <w:color w:val="595959" w:themeColor="text1" w:themeTint="A6"/>
          <w:sz w:val="20"/>
          <w:szCs w:val="20"/>
        </w:rPr>
        <w:t></w:t>
      </w:r>
      <w:r w:rsidR="003317A2">
        <w:rPr>
          <w:rFonts w:cs="Arial"/>
          <w:color w:val="595959" w:themeColor="text1" w:themeTint="A6"/>
          <w:sz w:val="20"/>
          <w:szCs w:val="20"/>
        </w:rPr>
        <w:t>L</w:t>
      </w:r>
      <w:r w:rsidR="003317A2" w:rsidRPr="00653CFC">
        <w:rPr>
          <w:rFonts w:cs="Arial"/>
          <w:color w:val="595959" w:themeColor="text1" w:themeTint="A6"/>
          <w:sz w:val="20"/>
          <w:szCs w:val="20"/>
        </w:rPr>
        <w:t xml:space="preserve"> </w:t>
      </w:r>
      <w:r w:rsidR="003317A2">
        <w:rPr>
          <w:rFonts w:cs="Arial"/>
          <w:color w:val="595959" w:themeColor="text1" w:themeTint="A6"/>
          <w:sz w:val="20"/>
          <w:szCs w:val="20"/>
        </w:rPr>
        <w:t xml:space="preserve">combined total library </w:t>
      </w:r>
      <w:r w:rsidR="006735E5">
        <w:rPr>
          <w:rFonts w:cs="Arial"/>
          <w:color w:val="595959" w:themeColor="text1" w:themeTint="A6"/>
          <w:sz w:val="20"/>
          <w:szCs w:val="20"/>
        </w:rPr>
        <w:t xml:space="preserve">input </w:t>
      </w:r>
      <w:r w:rsidR="003317A2">
        <w:rPr>
          <w:rFonts w:cs="Arial"/>
          <w:color w:val="595959" w:themeColor="text1" w:themeTint="A6"/>
          <w:sz w:val="20"/>
          <w:szCs w:val="20"/>
        </w:rPr>
        <w:t>volume)</w:t>
      </w:r>
      <w:r w:rsidR="00596E59">
        <w:rPr>
          <w:rFonts w:cs="Arial"/>
          <w:color w:val="595959" w:themeColor="text1" w:themeTint="A6"/>
          <w:sz w:val="20"/>
          <w:szCs w:val="20"/>
        </w:rPr>
        <w:t xml:space="preserve">. </w:t>
      </w:r>
      <w:r w:rsidR="006735E5">
        <w:rPr>
          <w:rFonts w:cs="Arial"/>
          <w:color w:val="595959" w:themeColor="text1" w:themeTint="A6"/>
          <w:sz w:val="20"/>
          <w:szCs w:val="20"/>
        </w:rPr>
        <w:t>P</w:t>
      </w:r>
      <w:r w:rsidR="00596E59">
        <w:rPr>
          <w:rFonts w:cs="Arial"/>
          <w:color w:val="595959" w:themeColor="text1" w:themeTint="A6"/>
          <w:sz w:val="20"/>
          <w:szCs w:val="20"/>
        </w:rPr>
        <w:t xml:space="preserve">rocessing </w:t>
      </w:r>
      <w:r w:rsidR="006735E5">
        <w:rPr>
          <w:rFonts w:cs="Arial"/>
          <w:color w:val="595959" w:themeColor="text1" w:themeTint="A6"/>
          <w:sz w:val="20"/>
          <w:szCs w:val="20"/>
        </w:rPr>
        <w:t xml:space="preserve">of </w:t>
      </w:r>
      <w:r w:rsidR="00F571D0">
        <w:rPr>
          <w:rFonts w:cs="Arial"/>
          <w:color w:val="595959" w:themeColor="text1" w:themeTint="A6"/>
          <w:sz w:val="20"/>
          <w:szCs w:val="20"/>
        </w:rPr>
        <w:t xml:space="preserve">low yield libraries in a </w:t>
      </w:r>
      <w:r w:rsidR="00596E59">
        <w:rPr>
          <w:rFonts w:cs="Arial"/>
          <w:color w:val="595959" w:themeColor="text1" w:themeTint="A6"/>
          <w:sz w:val="20"/>
          <w:szCs w:val="20"/>
        </w:rPr>
        <w:t>separate</w:t>
      </w:r>
      <w:r w:rsidR="00F571D0">
        <w:rPr>
          <w:rFonts w:cs="Arial"/>
          <w:color w:val="595959" w:themeColor="text1" w:themeTint="A6"/>
          <w:sz w:val="20"/>
          <w:szCs w:val="20"/>
        </w:rPr>
        <w:t xml:space="preserve"> enrichment pool</w:t>
      </w:r>
      <w:r w:rsidR="00596E59">
        <w:rPr>
          <w:rFonts w:cs="Arial"/>
          <w:color w:val="595959" w:themeColor="text1" w:themeTint="A6"/>
          <w:sz w:val="20"/>
          <w:szCs w:val="20"/>
        </w:rPr>
        <w:t xml:space="preserve"> from higher yield </w:t>
      </w:r>
      <w:r w:rsidR="006735E5">
        <w:rPr>
          <w:rFonts w:cs="Arial"/>
          <w:color w:val="595959" w:themeColor="text1" w:themeTint="A6"/>
          <w:sz w:val="20"/>
          <w:szCs w:val="20"/>
        </w:rPr>
        <w:t>(</w:t>
      </w:r>
      <w:r w:rsidR="00596E59">
        <w:rPr>
          <w:rFonts w:cs="Arial"/>
          <w:color w:val="595959" w:themeColor="text1" w:themeTint="A6"/>
          <w:sz w:val="20"/>
          <w:szCs w:val="20"/>
        </w:rPr>
        <w:t>genomic</w:t>
      </w:r>
      <w:r w:rsidR="006735E5">
        <w:rPr>
          <w:rFonts w:cs="Arial"/>
          <w:color w:val="595959" w:themeColor="text1" w:themeTint="A6"/>
          <w:sz w:val="20"/>
          <w:szCs w:val="20"/>
        </w:rPr>
        <w:t>)</w:t>
      </w:r>
      <w:r w:rsidR="00596E59">
        <w:rPr>
          <w:rFonts w:cs="Arial"/>
          <w:color w:val="595959" w:themeColor="text1" w:themeTint="A6"/>
          <w:sz w:val="20"/>
          <w:szCs w:val="20"/>
        </w:rPr>
        <w:t xml:space="preserve"> </w:t>
      </w:r>
      <w:r w:rsidR="006735E5">
        <w:rPr>
          <w:rFonts w:cs="Arial"/>
          <w:color w:val="595959" w:themeColor="text1" w:themeTint="A6"/>
          <w:sz w:val="20"/>
          <w:szCs w:val="20"/>
        </w:rPr>
        <w:t>libraries</w:t>
      </w:r>
      <w:r w:rsidR="00F571D0">
        <w:rPr>
          <w:rFonts w:cs="Arial"/>
          <w:color w:val="595959" w:themeColor="text1" w:themeTint="A6"/>
          <w:sz w:val="20"/>
          <w:szCs w:val="20"/>
        </w:rPr>
        <w:t xml:space="preserve"> is recommended</w:t>
      </w:r>
      <w:r w:rsidR="006735E5">
        <w:rPr>
          <w:rFonts w:cs="Arial"/>
          <w:color w:val="595959" w:themeColor="text1" w:themeTint="A6"/>
          <w:sz w:val="20"/>
          <w:szCs w:val="20"/>
        </w:rPr>
        <w:t>, where possible</w:t>
      </w:r>
      <w:r w:rsidR="003317A2">
        <w:rPr>
          <w:rFonts w:cs="Arial"/>
          <w:color w:val="595959" w:themeColor="text1" w:themeTint="A6"/>
          <w:sz w:val="20"/>
          <w:szCs w:val="20"/>
        </w:rPr>
        <w:t xml:space="preserve">. </w:t>
      </w:r>
      <w:r w:rsidR="00596E59">
        <w:rPr>
          <w:rFonts w:cs="Arial"/>
          <w:color w:val="595959" w:themeColor="text1" w:themeTint="A6"/>
          <w:sz w:val="20"/>
          <w:szCs w:val="20"/>
        </w:rPr>
        <w:t>For specific advice contact your local technical representative.</w:t>
      </w:r>
    </w:p>
    <w:p w14:paraId="7E90B953" w14:textId="77777777" w:rsidR="00B37E5F" w:rsidRDefault="00B37E5F" w:rsidP="00D90894">
      <w:pPr>
        <w:spacing w:after="0" w:line="276" w:lineRule="auto"/>
        <w:jc w:val="both"/>
        <w:rPr>
          <w:rFonts w:cs="Arial"/>
          <w:color w:val="595959" w:themeColor="text1" w:themeTint="A6"/>
          <w:sz w:val="20"/>
          <w:szCs w:val="20"/>
        </w:rPr>
      </w:pPr>
    </w:p>
    <w:p w14:paraId="608FE1F7" w14:textId="1E6F3BC4" w:rsidR="00FF6B12" w:rsidRPr="00EF4F92" w:rsidRDefault="00E839DA" w:rsidP="0073248C">
      <w:pPr>
        <w:keepLines/>
        <w:ind w:left="284"/>
        <w:outlineLvl w:val="1"/>
        <w:rPr>
          <w:rFonts w:cs="Arial"/>
          <w:color w:val="C00000"/>
          <w:sz w:val="28"/>
          <w:szCs w:val="28"/>
        </w:rPr>
      </w:pPr>
      <w:bookmarkStart w:id="116" w:name="_Toc125461848"/>
      <w:r>
        <w:rPr>
          <w:rFonts w:cs="Arial"/>
          <w:color w:val="C00000"/>
          <w:sz w:val="28"/>
          <w:szCs w:val="28"/>
        </w:rPr>
        <w:t>5</w:t>
      </w:r>
      <w:r w:rsidR="00F82124">
        <w:rPr>
          <w:rFonts w:cs="Arial"/>
          <w:color w:val="C00000"/>
          <w:sz w:val="28"/>
          <w:szCs w:val="28"/>
        </w:rPr>
        <w:t xml:space="preserve">.2 </w:t>
      </w:r>
      <w:r w:rsidR="00EF4F92">
        <w:rPr>
          <w:rFonts w:cs="Arial"/>
          <w:color w:val="C00000"/>
          <w:sz w:val="28"/>
          <w:szCs w:val="28"/>
        </w:rPr>
        <w:t>Library Pool Concentration</w:t>
      </w:r>
      <w:r w:rsidR="00B737F6">
        <w:rPr>
          <w:rFonts w:cs="Arial"/>
          <w:color w:val="C00000"/>
          <w:sz w:val="28"/>
          <w:szCs w:val="28"/>
        </w:rPr>
        <w:t xml:space="preserve"> (</w:t>
      </w:r>
      <w:r w:rsidR="00722F4F">
        <w:rPr>
          <w:rFonts w:cs="Arial"/>
          <w:color w:val="C00000"/>
          <w:sz w:val="28"/>
          <w:szCs w:val="28"/>
        </w:rPr>
        <w:t>O</w:t>
      </w:r>
      <w:r w:rsidR="00B737F6">
        <w:rPr>
          <w:rFonts w:cs="Arial"/>
          <w:color w:val="C00000"/>
          <w:sz w:val="28"/>
          <w:szCs w:val="28"/>
        </w:rPr>
        <w:t>ptional)</w:t>
      </w:r>
      <w:bookmarkEnd w:id="116"/>
    </w:p>
    <w:p w14:paraId="181D602F" w14:textId="65D5CC7F" w:rsidR="00EF4F92" w:rsidRDefault="00EF4F92" w:rsidP="001A2FF7">
      <w:pPr>
        <w:pStyle w:val="ListParagraph"/>
        <w:keepLines/>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776" w:type="dxa"/>
        <w:jc w:val="center"/>
        <w:tblLook w:val="04A0" w:firstRow="1" w:lastRow="0" w:firstColumn="1" w:lastColumn="0" w:noHBand="0" w:noVBand="1"/>
      </w:tblPr>
      <w:tblGrid>
        <w:gridCol w:w="2122"/>
        <w:gridCol w:w="1842"/>
        <w:gridCol w:w="1560"/>
        <w:gridCol w:w="4252"/>
      </w:tblGrid>
      <w:tr w:rsidR="00EF4F92" w:rsidRPr="00EF4F92" w14:paraId="050F099A" w14:textId="77777777" w:rsidTr="0073248C">
        <w:trPr>
          <w:cantSplit/>
          <w:trHeight w:val="20"/>
          <w:tblHeader/>
          <w:jc w:val="center"/>
        </w:trPr>
        <w:tc>
          <w:tcPr>
            <w:tcW w:w="21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B42D" w14:textId="77777777" w:rsidR="00EF4F92" w:rsidRPr="00EF4F92" w:rsidRDefault="00EF4F92" w:rsidP="00653CFC">
            <w:pPr>
              <w:keepLines/>
              <w:spacing w:after="0" w:line="240" w:lineRule="auto"/>
              <w:rPr>
                <w:rFonts w:cs="Arial"/>
                <w:b/>
                <w:bCs/>
                <w:color w:val="595959" w:themeColor="text1" w:themeTint="A6"/>
                <w:sz w:val="20"/>
                <w:szCs w:val="20"/>
              </w:rPr>
            </w:pPr>
            <w:r w:rsidRPr="00EF4F92">
              <w:rPr>
                <w:rFonts w:cs="Arial"/>
                <w:b/>
                <w:bCs/>
                <w:color w:val="595959" w:themeColor="text1" w:themeTint="A6"/>
                <w:sz w:val="20"/>
                <w:szCs w:val="20"/>
              </w:rPr>
              <w:t>Reagent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5476D7A5" w14:textId="77777777" w:rsidR="00EF4F92" w:rsidRPr="00EF4F92" w:rsidRDefault="00EF4F92" w:rsidP="00653CFC">
            <w:pPr>
              <w:keepLines/>
              <w:spacing w:after="0" w:line="240" w:lineRule="auto"/>
              <w:jc w:val="center"/>
              <w:rPr>
                <w:rFonts w:cs="Arial"/>
                <w:b/>
                <w:bCs/>
                <w:color w:val="595959" w:themeColor="text1" w:themeTint="A6"/>
                <w:sz w:val="20"/>
                <w:szCs w:val="20"/>
              </w:rPr>
            </w:pPr>
            <w:r w:rsidRPr="00EF4F92">
              <w:rPr>
                <w:rFonts w:cs="Arial"/>
                <w:b/>
                <w:bCs/>
                <w:color w:val="595959" w:themeColor="text1" w:themeTint="A6"/>
                <w:sz w:val="20"/>
                <w:szCs w:val="20"/>
              </w:rPr>
              <w:t>Storage Conditions</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E3BB1C6" w14:textId="77777777" w:rsidR="00EF4F92" w:rsidRPr="00EF4F92" w:rsidRDefault="00EF4F92" w:rsidP="00653CFC">
            <w:pPr>
              <w:keepLines/>
              <w:spacing w:after="0" w:line="240" w:lineRule="auto"/>
              <w:jc w:val="center"/>
              <w:rPr>
                <w:rFonts w:cs="Arial"/>
                <w:b/>
                <w:bCs/>
                <w:color w:val="595959" w:themeColor="text1" w:themeTint="A6"/>
                <w:sz w:val="20"/>
                <w:szCs w:val="20"/>
              </w:rPr>
            </w:pPr>
            <w:r w:rsidRPr="00EF4F92">
              <w:rPr>
                <w:rFonts w:cs="Arial"/>
                <w:b/>
                <w:bCs/>
                <w:color w:val="595959" w:themeColor="text1" w:themeTint="A6"/>
                <w:sz w:val="20"/>
                <w:szCs w:val="20"/>
              </w:rPr>
              <w:t>Volume per Pool (µL)</w:t>
            </w:r>
          </w:p>
        </w:tc>
        <w:tc>
          <w:tcPr>
            <w:tcW w:w="4252" w:type="dxa"/>
            <w:tcBorders>
              <w:top w:val="single" w:sz="4" w:space="0" w:color="auto"/>
              <w:left w:val="nil"/>
              <w:bottom w:val="single" w:sz="4" w:space="0" w:color="auto"/>
              <w:right w:val="single" w:sz="4" w:space="0" w:color="auto"/>
            </w:tcBorders>
            <w:shd w:val="clear" w:color="000000" w:fill="D9D9D9"/>
            <w:vAlign w:val="center"/>
            <w:hideMark/>
          </w:tcPr>
          <w:p w14:paraId="10AE2D5D" w14:textId="77777777" w:rsidR="00EF4F92" w:rsidRPr="00EF4F92" w:rsidRDefault="00EF4F92" w:rsidP="00653CFC">
            <w:pPr>
              <w:keepLines/>
              <w:spacing w:after="0" w:line="240" w:lineRule="auto"/>
              <w:jc w:val="center"/>
              <w:rPr>
                <w:rFonts w:cs="Arial"/>
                <w:b/>
                <w:bCs/>
                <w:color w:val="595959" w:themeColor="text1" w:themeTint="A6"/>
                <w:sz w:val="20"/>
                <w:szCs w:val="20"/>
              </w:rPr>
            </w:pPr>
            <w:r w:rsidRPr="00EF4F92">
              <w:rPr>
                <w:rFonts w:cs="Arial"/>
                <w:b/>
                <w:bCs/>
                <w:color w:val="595959" w:themeColor="text1" w:themeTint="A6"/>
                <w:sz w:val="20"/>
                <w:szCs w:val="20"/>
              </w:rPr>
              <w:t>Preparation Required</w:t>
            </w:r>
          </w:p>
        </w:tc>
      </w:tr>
      <w:tr w:rsidR="00EF4F92" w:rsidRPr="00EF4F92" w14:paraId="5FB0321A" w14:textId="77777777" w:rsidTr="0073248C">
        <w:trPr>
          <w:cantSplit/>
          <w:trHeight w:val="2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010FE" w14:textId="5DC2983B" w:rsidR="00EF4F92" w:rsidRPr="00EF4F92" w:rsidRDefault="00EF4F92" w:rsidP="00653CFC">
            <w:pPr>
              <w:keepLines/>
              <w:spacing w:after="0" w:line="240" w:lineRule="auto"/>
              <w:rPr>
                <w:rFonts w:cs="Arial"/>
                <w:color w:val="595959" w:themeColor="text1" w:themeTint="A6"/>
                <w:sz w:val="20"/>
                <w:szCs w:val="20"/>
              </w:rPr>
            </w:pPr>
            <w:r w:rsidRPr="00EF4F92">
              <w:rPr>
                <w:rFonts w:cs="Arial"/>
                <w:color w:val="595959" w:themeColor="text1" w:themeTint="A6"/>
                <w:sz w:val="20"/>
                <w:szCs w:val="20"/>
              </w:rPr>
              <w:t>Purification Beads</w:t>
            </w:r>
            <w:r w:rsidR="00324089">
              <w:rPr>
                <w:rFonts w:cs="Arial"/>
                <w:color w:val="595959" w:themeColor="text1" w:themeTint="A6"/>
                <w:sz w:val="20"/>
                <w:szCs w:val="20"/>
              </w:rPr>
              <w:t xml:space="preserve"> </w:t>
            </w:r>
            <w:r w:rsidR="00324089" w:rsidRPr="007A0BF9">
              <w:rPr>
                <w:rFonts w:cs="Arial"/>
                <w:color w:val="595959" w:themeColor="text1" w:themeTint="A6"/>
                <w:sz w:val="20"/>
                <w:szCs w:val="20"/>
              </w:rPr>
              <w:t>(Purification Beads</w:t>
            </w:r>
            <w:r w:rsidR="001A2FF7">
              <w:rPr>
                <w:rFonts w:cs="Arial"/>
                <w:color w:val="595959" w:themeColor="text1" w:themeTint="A6"/>
                <w:sz w:val="20"/>
                <w:szCs w:val="20"/>
              </w:rPr>
              <w:t>-</w:t>
            </w:r>
            <w:r w:rsidR="00324089" w:rsidRPr="003B465E">
              <w:rPr>
                <w:rFonts w:cs="Arial"/>
                <w:color w:val="595959" w:themeColor="text1" w:themeTint="A6"/>
                <w:sz w:val="20"/>
                <w:szCs w:val="20"/>
              </w:rPr>
              <w:t xml:space="preserve">1 for 96 </w:t>
            </w:r>
            <w:r w:rsidR="00306D09">
              <w:rPr>
                <w:rFonts w:cs="Arial"/>
                <w:color w:val="595959" w:themeColor="text1" w:themeTint="A6"/>
                <w:sz w:val="20"/>
                <w:szCs w:val="20"/>
              </w:rPr>
              <w:t>test</w:t>
            </w:r>
            <w:r w:rsidR="00324089" w:rsidRPr="003B465E">
              <w:rPr>
                <w:rFonts w:cs="Arial"/>
                <w:color w:val="595959" w:themeColor="text1" w:themeTint="A6"/>
                <w:sz w:val="20"/>
                <w:szCs w:val="20"/>
              </w:rPr>
              <w:t xml:space="preserve"> kits)</w:t>
            </w:r>
          </w:p>
        </w:tc>
        <w:tc>
          <w:tcPr>
            <w:tcW w:w="1842" w:type="dxa"/>
            <w:tcBorders>
              <w:top w:val="nil"/>
              <w:left w:val="nil"/>
              <w:bottom w:val="single" w:sz="4" w:space="0" w:color="auto"/>
              <w:right w:val="single" w:sz="4" w:space="0" w:color="auto"/>
            </w:tcBorders>
            <w:shd w:val="clear" w:color="000000" w:fill="FFFFFF"/>
            <w:noWrap/>
            <w:vAlign w:val="center"/>
            <w:hideMark/>
          </w:tcPr>
          <w:p w14:paraId="7ED544FF" w14:textId="4FB20B3C" w:rsidR="00F82124" w:rsidRPr="00EF4F92" w:rsidRDefault="00EF4F92" w:rsidP="0073248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2°C to 8°C</w:t>
            </w:r>
            <w:r w:rsidR="0073248C">
              <w:rPr>
                <w:rFonts w:cs="Arial"/>
                <w:color w:val="595959" w:themeColor="text1" w:themeTint="A6"/>
                <w:sz w:val="20"/>
                <w:szCs w:val="20"/>
              </w:rPr>
              <w:t xml:space="preserve"> </w:t>
            </w:r>
            <w:r w:rsidR="00F82124">
              <w:rPr>
                <w:rFonts w:cs="Arial"/>
                <w:color w:val="595959" w:themeColor="text1" w:themeTint="A6"/>
                <w:sz w:val="20"/>
                <w:szCs w:val="20"/>
              </w:rPr>
              <w:t>BOX 5</w:t>
            </w:r>
          </w:p>
        </w:tc>
        <w:tc>
          <w:tcPr>
            <w:tcW w:w="1560" w:type="dxa"/>
            <w:tcBorders>
              <w:top w:val="nil"/>
              <w:left w:val="nil"/>
              <w:bottom w:val="nil"/>
              <w:right w:val="single" w:sz="4" w:space="0" w:color="auto"/>
            </w:tcBorders>
            <w:shd w:val="clear" w:color="000000" w:fill="FFFFFF"/>
            <w:noWrap/>
            <w:vAlign w:val="center"/>
            <w:hideMark/>
          </w:tcPr>
          <w:p w14:paraId="56C4F614" w14:textId="77777777" w:rsidR="00EF4F92" w:rsidRPr="00C64530" w:rsidRDefault="00EF4F92" w:rsidP="00653CFC">
            <w:pPr>
              <w:keepLines/>
              <w:spacing w:after="0" w:line="240" w:lineRule="auto"/>
              <w:jc w:val="center"/>
              <w:rPr>
                <w:rFonts w:cs="Arial"/>
                <w:color w:val="595959" w:themeColor="text1" w:themeTint="A6"/>
                <w:sz w:val="20"/>
                <w:szCs w:val="20"/>
              </w:rPr>
            </w:pPr>
            <w:r w:rsidRPr="00C64530">
              <w:rPr>
                <w:rFonts w:cs="Arial"/>
                <w:color w:val="595959" w:themeColor="text1" w:themeTint="A6"/>
                <w:sz w:val="20"/>
                <w:szCs w:val="20"/>
              </w:rPr>
              <w:t>58.5 - 108</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79ADF" w14:textId="77777777" w:rsidR="00EF4F92" w:rsidRDefault="00EF4F92" w:rsidP="00653CF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Bring to room temperature, at least 30 mins.</w:t>
            </w:r>
          </w:p>
          <w:p w14:paraId="5E7F9627" w14:textId="759D0120" w:rsidR="00E839DA" w:rsidRPr="00EF4F92" w:rsidRDefault="00E839DA" w:rsidP="00653CFC">
            <w:pPr>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EF4F92" w:rsidRPr="00EF4F92" w14:paraId="1AEBA56B" w14:textId="77777777" w:rsidTr="0073248C">
        <w:trPr>
          <w:cantSplit/>
          <w:trHeight w:val="2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7F0AC8" w14:textId="77777777" w:rsidR="00EF4F92" w:rsidRPr="00EF4F92" w:rsidRDefault="00EF4F92" w:rsidP="00653CFC">
            <w:pPr>
              <w:keepLines/>
              <w:spacing w:after="0" w:line="240" w:lineRule="auto"/>
              <w:rPr>
                <w:rFonts w:cs="Arial"/>
                <w:color w:val="595959" w:themeColor="text1" w:themeTint="A6"/>
                <w:sz w:val="20"/>
                <w:szCs w:val="20"/>
              </w:rPr>
            </w:pPr>
            <w:r w:rsidRPr="00EF4F92">
              <w:rPr>
                <w:rFonts w:cs="Arial"/>
                <w:color w:val="595959" w:themeColor="text1" w:themeTint="A6"/>
                <w:sz w:val="20"/>
                <w:szCs w:val="20"/>
              </w:rPr>
              <w:t>Sterile Water</w:t>
            </w:r>
          </w:p>
        </w:tc>
        <w:tc>
          <w:tcPr>
            <w:tcW w:w="1842" w:type="dxa"/>
            <w:tcBorders>
              <w:top w:val="nil"/>
              <w:left w:val="nil"/>
              <w:bottom w:val="single" w:sz="4" w:space="0" w:color="auto"/>
              <w:right w:val="single" w:sz="4" w:space="0" w:color="auto"/>
            </w:tcBorders>
            <w:shd w:val="clear" w:color="000000" w:fill="FFFFFF"/>
            <w:noWrap/>
            <w:vAlign w:val="center"/>
            <w:hideMark/>
          </w:tcPr>
          <w:p w14:paraId="064DED60" w14:textId="77777777" w:rsidR="00EF4F92" w:rsidRDefault="00EF4F92" w:rsidP="00653CF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15°C to 30°C</w:t>
            </w:r>
          </w:p>
          <w:p w14:paraId="601E8151" w14:textId="772CBC6B" w:rsidR="00F82124" w:rsidRPr="00EF4F92" w:rsidRDefault="00F82124" w:rsidP="00653CFC">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0D53DCAA" w14:textId="292F3335" w:rsidR="00EF4F92" w:rsidRPr="00C64530" w:rsidRDefault="00A80077" w:rsidP="00653CFC">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480</w:t>
            </w:r>
          </w:p>
        </w:tc>
        <w:tc>
          <w:tcPr>
            <w:tcW w:w="4252" w:type="dxa"/>
            <w:tcBorders>
              <w:top w:val="nil"/>
              <w:left w:val="nil"/>
              <w:bottom w:val="single" w:sz="4" w:space="0" w:color="auto"/>
              <w:right w:val="single" w:sz="4" w:space="0" w:color="auto"/>
            </w:tcBorders>
            <w:shd w:val="clear" w:color="000000" w:fill="FFFFFF"/>
            <w:vAlign w:val="center"/>
            <w:hideMark/>
          </w:tcPr>
          <w:p w14:paraId="2A585CC4" w14:textId="3B6CDFA5" w:rsidR="00EF4F92" w:rsidRPr="00EF4F92" w:rsidRDefault="00EF4F92" w:rsidP="00653CF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No preparation required</w:t>
            </w:r>
            <w:r w:rsidR="008500A0">
              <w:rPr>
                <w:rFonts w:cs="Arial"/>
                <w:color w:val="595959" w:themeColor="text1" w:themeTint="A6"/>
                <w:sz w:val="20"/>
                <w:szCs w:val="20"/>
              </w:rPr>
              <w:t>.</w:t>
            </w:r>
          </w:p>
        </w:tc>
      </w:tr>
      <w:tr w:rsidR="00EF4F92" w:rsidRPr="00EF4F92" w14:paraId="0A4DCD21" w14:textId="77777777" w:rsidTr="0073248C">
        <w:trPr>
          <w:cantSplit/>
          <w:trHeight w:val="2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5C805" w14:textId="77777777" w:rsidR="00EF4F92" w:rsidRPr="00EF4F92" w:rsidRDefault="00EF4F92" w:rsidP="00653CFC">
            <w:pPr>
              <w:keepLines/>
              <w:spacing w:after="0" w:line="240" w:lineRule="auto"/>
              <w:rPr>
                <w:rFonts w:cs="Arial"/>
                <w:color w:val="595959" w:themeColor="text1" w:themeTint="A6"/>
                <w:sz w:val="20"/>
                <w:szCs w:val="20"/>
              </w:rPr>
            </w:pPr>
            <w:r w:rsidRPr="00EF4F92">
              <w:rPr>
                <w:rFonts w:cs="Arial"/>
                <w:color w:val="595959" w:themeColor="text1" w:themeTint="A6"/>
                <w:sz w:val="20"/>
                <w:szCs w:val="20"/>
              </w:rPr>
              <w:t>100% Ethanol</w:t>
            </w:r>
          </w:p>
        </w:tc>
        <w:tc>
          <w:tcPr>
            <w:tcW w:w="1842" w:type="dxa"/>
            <w:tcBorders>
              <w:top w:val="nil"/>
              <w:left w:val="nil"/>
              <w:bottom w:val="single" w:sz="4" w:space="0" w:color="auto"/>
              <w:right w:val="single" w:sz="4" w:space="0" w:color="auto"/>
            </w:tcBorders>
            <w:shd w:val="clear" w:color="000000" w:fill="FFFFFF"/>
            <w:noWrap/>
            <w:vAlign w:val="center"/>
            <w:hideMark/>
          </w:tcPr>
          <w:p w14:paraId="48350DBC" w14:textId="77777777" w:rsidR="00F82124" w:rsidRDefault="00EF4F92" w:rsidP="00653CF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15°C to 30°C</w:t>
            </w:r>
          </w:p>
          <w:p w14:paraId="12469DD5" w14:textId="7D0F1F6A" w:rsidR="00EF4F92" w:rsidRPr="00EF4F92" w:rsidRDefault="00F82124" w:rsidP="00653CFC">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User supplied</w:t>
            </w:r>
          </w:p>
        </w:tc>
        <w:tc>
          <w:tcPr>
            <w:tcW w:w="1560" w:type="dxa"/>
            <w:tcBorders>
              <w:top w:val="nil"/>
              <w:left w:val="nil"/>
              <w:bottom w:val="single" w:sz="4" w:space="0" w:color="auto"/>
              <w:right w:val="single" w:sz="4" w:space="0" w:color="auto"/>
            </w:tcBorders>
            <w:shd w:val="clear" w:color="000000" w:fill="FFFFFF"/>
            <w:noWrap/>
            <w:vAlign w:val="center"/>
            <w:hideMark/>
          </w:tcPr>
          <w:p w14:paraId="3A21AE99" w14:textId="12CC2F67" w:rsidR="00EF4F92" w:rsidRPr="00C64530" w:rsidRDefault="00A80077" w:rsidP="00653CFC">
            <w:pPr>
              <w:keepLines/>
              <w:spacing w:after="0" w:line="240" w:lineRule="auto"/>
              <w:jc w:val="center"/>
              <w:rPr>
                <w:rFonts w:cs="Arial"/>
                <w:color w:val="595959" w:themeColor="text1" w:themeTint="A6"/>
                <w:sz w:val="20"/>
                <w:szCs w:val="20"/>
              </w:rPr>
            </w:pPr>
            <w:r>
              <w:rPr>
                <w:rFonts w:cs="Arial"/>
                <w:color w:val="595959" w:themeColor="text1" w:themeTint="A6"/>
                <w:sz w:val="20"/>
                <w:szCs w:val="20"/>
              </w:rPr>
              <w:t>1,920</w:t>
            </w:r>
          </w:p>
        </w:tc>
        <w:tc>
          <w:tcPr>
            <w:tcW w:w="4252" w:type="dxa"/>
            <w:tcBorders>
              <w:top w:val="nil"/>
              <w:left w:val="nil"/>
              <w:bottom w:val="single" w:sz="4" w:space="0" w:color="auto"/>
              <w:right w:val="single" w:sz="4" w:space="0" w:color="auto"/>
            </w:tcBorders>
            <w:shd w:val="clear" w:color="000000" w:fill="FFFFFF"/>
            <w:vAlign w:val="center"/>
            <w:hideMark/>
          </w:tcPr>
          <w:p w14:paraId="1B5440FC" w14:textId="77777777" w:rsidR="00EF4F92" w:rsidRPr="00EF4F92" w:rsidRDefault="00EF4F92" w:rsidP="00653CFC">
            <w:pPr>
              <w:keepLines/>
              <w:spacing w:after="0" w:line="240" w:lineRule="auto"/>
              <w:jc w:val="center"/>
              <w:rPr>
                <w:rFonts w:cs="Arial"/>
                <w:color w:val="595959" w:themeColor="text1" w:themeTint="A6"/>
                <w:sz w:val="20"/>
                <w:szCs w:val="20"/>
              </w:rPr>
            </w:pPr>
            <w:r w:rsidRPr="00EF4F92">
              <w:rPr>
                <w:rFonts w:cs="Arial"/>
                <w:color w:val="595959" w:themeColor="text1" w:themeTint="A6"/>
                <w:sz w:val="20"/>
                <w:szCs w:val="20"/>
              </w:rPr>
              <w:t>Prepare 80% ethanol, as described below.</w:t>
            </w:r>
          </w:p>
        </w:tc>
      </w:tr>
      <w:tr w:rsidR="00EF4F92" w:rsidRPr="00C64530" w14:paraId="25DB4F37" w14:textId="77777777" w:rsidTr="0073248C">
        <w:trPr>
          <w:cantSplit/>
          <w:trHeight w:val="2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32CB3" w14:textId="77777777" w:rsidR="00EF4F92" w:rsidRPr="00C64530" w:rsidRDefault="00EF4F92" w:rsidP="00653CFC">
            <w:pPr>
              <w:keepLines/>
              <w:spacing w:after="0" w:line="240" w:lineRule="auto"/>
              <w:rPr>
                <w:rFonts w:cs="Arial"/>
                <w:color w:val="595959" w:themeColor="text1" w:themeTint="A6"/>
                <w:sz w:val="20"/>
                <w:szCs w:val="20"/>
              </w:rPr>
            </w:pPr>
            <w:r w:rsidRPr="00C64530">
              <w:rPr>
                <w:rFonts w:cs="Arial"/>
                <w:color w:val="595959" w:themeColor="text1" w:themeTint="A6"/>
                <w:sz w:val="20"/>
                <w:szCs w:val="20"/>
              </w:rPr>
              <w:t>Resuspension Buffer</w:t>
            </w:r>
          </w:p>
        </w:tc>
        <w:tc>
          <w:tcPr>
            <w:tcW w:w="1842" w:type="dxa"/>
            <w:tcBorders>
              <w:top w:val="nil"/>
              <w:left w:val="nil"/>
              <w:bottom w:val="single" w:sz="4" w:space="0" w:color="auto"/>
              <w:right w:val="single" w:sz="4" w:space="0" w:color="auto"/>
            </w:tcBorders>
            <w:shd w:val="clear" w:color="000000" w:fill="FFFFFF"/>
            <w:noWrap/>
            <w:vAlign w:val="center"/>
            <w:hideMark/>
          </w:tcPr>
          <w:p w14:paraId="2F90EA89" w14:textId="68866CCB" w:rsidR="00F82124" w:rsidRPr="00953756" w:rsidRDefault="00EF4F92" w:rsidP="0073248C">
            <w:pPr>
              <w:keepLines/>
              <w:spacing w:after="0" w:line="240" w:lineRule="auto"/>
              <w:jc w:val="center"/>
              <w:rPr>
                <w:rFonts w:cs="Arial"/>
                <w:color w:val="595959" w:themeColor="text1" w:themeTint="A6"/>
                <w:sz w:val="20"/>
                <w:szCs w:val="20"/>
              </w:rPr>
            </w:pPr>
            <w:r w:rsidRPr="00C64530">
              <w:rPr>
                <w:rFonts w:cs="Arial"/>
                <w:color w:val="595959" w:themeColor="text1" w:themeTint="A6"/>
                <w:sz w:val="20"/>
                <w:szCs w:val="20"/>
              </w:rPr>
              <w:t>2°C to 8°C</w:t>
            </w:r>
            <w:r w:rsidR="0073248C">
              <w:rPr>
                <w:rFonts w:cs="Arial"/>
                <w:color w:val="595959" w:themeColor="text1" w:themeTint="A6"/>
                <w:sz w:val="20"/>
                <w:szCs w:val="20"/>
              </w:rPr>
              <w:t xml:space="preserve"> </w:t>
            </w:r>
            <w:r w:rsidR="00F82124" w:rsidRPr="00953756">
              <w:rPr>
                <w:rFonts w:cs="Arial"/>
                <w:color w:val="595959" w:themeColor="text1" w:themeTint="A6"/>
                <w:sz w:val="20"/>
                <w:szCs w:val="20"/>
              </w:rPr>
              <w:t>BOX 5</w:t>
            </w:r>
          </w:p>
        </w:tc>
        <w:tc>
          <w:tcPr>
            <w:tcW w:w="1560" w:type="dxa"/>
            <w:tcBorders>
              <w:top w:val="nil"/>
              <w:left w:val="nil"/>
              <w:bottom w:val="single" w:sz="4" w:space="0" w:color="auto"/>
              <w:right w:val="single" w:sz="4" w:space="0" w:color="auto"/>
            </w:tcBorders>
            <w:shd w:val="clear" w:color="000000" w:fill="FFFFFF"/>
            <w:noWrap/>
            <w:vAlign w:val="center"/>
            <w:hideMark/>
          </w:tcPr>
          <w:p w14:paraId="65825273" w14:textId="77777777" w:rsidR="00EF4F92" w:rsidRPr="00953756" w:rsidRDefault="00EF4F92" w:rsidP="00653CFC">
            <w:pPr>
              <w:keepLines/>
              <w:spacing w:after="0" w:line="240" w:lineRule="auto"/>
              <w:jc w:val="center"/>
              <w:rPr>
                <w:rFonts w:cs="Arial"/>
                <w:color w:val="595959" w:themeColor="text1" w:themeTint="A6"/>
                <w:sz w:val="20"/>
                <w:szCs w:val="20"/>
              </w:rPr>
            </w:pPr>
            <w:r w:rsidRPr="00953756">
              <w:rPr>
                <w:rFonts w:cs="Arial"/>
                <w:color w:val="595959" w:themeColor="text1" w:themeTint="A6"/>
                <w:sz w:val="20"/>
                <w:szCs w:val="20"/>
              </w:rPr>
              <w:t>32</w:t>
            </w:r>
          </w:p>
        </w:tc>
        <w:tc>
          <w:tcPr>
            <w:tcW w:w="4252" w:type="dxa"/>
            <w:tcBorders>
              <w:top w:val="nil"/>
              <w:left w:val="nil"/>
              <w:bottom w:val="single" w:sz="4" w:space="0" w:color="auto"/>
              <w:right w:val="single" w:sz="4" w:space="0" w:color="auto"/>
            </w:tcBorders>
            <w:shd w:val="clear" w:color="000000" w:fill="FFFFFF"/>
            <w:vAlign w:val="center"/>
            <w:hideMark/>
          </w:tcPr>
          <w:p w14:paraId="05263566" w14:textId="5347EC5E" w:rsidR="00E839DA" w:rsidRPr="005949D6" w:rsidRDefault="00EF4F92" w:rsidP="001A2FF7">
            <w:pPr>
              <w:keepLines/>
              <w:spacing w:after="0" w:line="240" w:lineRule="auto"/>
              <w:jc w:val="center"/>
              <w:rPr>
                <w:rFonts w:cs="Arial"/>
                <w:color w:val="595959" w:themeColor="text1" w:themeTint="A6"/>
                <w:sz w:val="20"/>
                <w:szCs w:val="20"/>
              </w:rPr>
            </w:pPr>
            <w:r w:rsidRPr="005949D6">
              <w:rPr>
                <w:rFonts w:cs="Arial"/>
                <w:color w:val="595959" w:themeColor="text1" w:themeTint="A6"/>
                <w:sz w:val="20"/>
                <w:szCs w:val="20"/>
              </w:rPr>
              <w:t>Bring to room temperature.</w:t>
            </w:r>
            <w:r w:rsidR="001A2FF7">
              <w:rPr>
                <w:rFonts w:cs="Arial"/>
                <w:color w:val="595959" w:themeColor="text1" w:themeTint="A6"/>
                <w:sz w:val="20"/>
                <w:szCs w:val="20"/>
              </w:rPr>
              <w:t xml:space="preserve"> </w:t>
            </w:r>
            <w:r w:rsidR="00E839DA" w:rsidRPr="005949D6">
              <w:rPr>
                <w:rFonts w:cs="Arial"/>
                <w:b/>
                <w:bCs/>
                <w:color w:val="595959" w:themeColor="text1" w:themeTint="A6"/>
                <w:sz w:val="20"/>
                <w:szCs w:val="20"/>
              </w:rPr>
              <w:t xml:space="preserve">Return to storage after use for subsequent steps.    </w:t>
            </w:r>
          </w:p>
        </w:tc>
      </w:tr>
    </w:tbl>
    <w:p w14:paraId="7A29560F" w14:textId="0AA54387" w:rsidR="00EF4F92" w:rsidRPr="00C64530" w:rsidRDefault="00EF4F92" w:rsidP="00682AF7">
      <w:pPr>
        <w:pStyle w:val="ListParagraph"/>
        <w:numPr>
          <w:ilvl w:val="0"/>
          <w:numId w:val="18"/>
        </w:numPr>
        <w:spacing w:before="240"/>
        <w:ind w:left="426" w:hanging="426"/>
        <w:rPr>
          <w:rFonts w:cs="Arial"/>
          <w:color w:val="595959" w:themeColor="text1" w:themeTint="A6"/>
          <w:sz w:val="20"/>
          <w:szCs w:val="20"/>
        </w:rPr>
      </w:pPr>
      <w:r w:rsidRPr="00C64530">
        <w:rPr>
          <w:rFonts w:cs="Arial"/>
          <w:color w:val="595959" w:themeColor="text1" w:themeTint="A6"/>
          <w:sz w:val="20"/>
          <w:szCs w:val="20"/>
        </w:rPr>
        <w:t>Prepare fresh 80% ethanol (2 washes per sample)</w:t>
      </w:r>
      <w:r w:rsidR="005C5F4F" w:rsidRPr="00C64530">
        <w:rPr>
          <w:rFonts w:cs="Arial"/>
          <w:color w:val="595959" w:themeColor="text1" w:themeTint="A6"/>
          <w:sz w:val="20"/>
          <w:szCs w:val="20"/>
        </w:rPr>
        <w:t xml:space="preserve"> </w:t>
      </w:r>
      <w:r w:rsidR="00E03B41" w:rsidRPr="00E03B41">
        <w:rPr>
          <w:rFonts w:cs="Arial"/>
          <w:color w:val="595959" w:themeColor="text1" w:themeTint="A6"/>
          <w:sz w:val="20"/>
          <w:szCs w:val="20"/>
        </w:rPr>
        <w:t xml:space="preserve">using </w:t>
      </w:r>
      <w:r w:rsidR="00A80077">
        <w:rPr>
          <w:rFonts w:cs="Arial"/>
          <w:color w:val="595959" w:themeColor="text1" w:themeTint="A6"/>
          <w:sz w:val="20"/>
          <w:szCs w:val="20"/>
        </w:rPr>
        <w:t xml:space="preserve">1920 </w:t>
      </w:r>
      <w:r w:rsidR="00A80077" w:rsidRPr="00E03B41">
        <w:rPr>
          <w:rFonts w:cs="Arial"/>
          <w:color w:val="595959" w:themeColor="text1" w:themeTint="A6"/>
          <w:sz w:val="20"/>
          <w:szCs w:val="20"/>
        </w:rPr>
        <w:t xml:space="preserve">µL </w:t>
      </w:r>
      <w:r w:rsidR="00E03B41" w:rsidRPr="00E03B41">
        <w:rPr>
          <w:rFonts w:cs="Arial"/>
          <w:color w:val="595959" w:themeColor="text1" w:themeTint="A6"/>
          <w:sz w:val="20"/>
          <w:szCs w:val="20"/>
        </w:rPr>
        <w:t xml:space="preserve">100% Ethanol and </w:t>
      </w:r>
      <w:r w:rsidR="00A80077">
        <w:rPr>
          <w:rFonts w:cs="Arial"/>
          <w:color w:val="595959" w:themeColor="text1" w:themeTint="A6"/>
          <w:sz w:val="20"/>
          <w:szCs w:val="20"/>
        </w:rPr>
        <w:t xml:space="preserve">480 </w:t>
      </w:r>
      <w:r w:rsidR="00A80077" w:rsidRPr="00E03B41">
        <w:rPr>
          <w:rFonts w:cs="Arial"/>
          <w:color w:val="595959" w:themeColor="text1" w:themeTint="A6"/>
          <w:sz w:val="20"/>
          <w:szCs w:val="20"/>
        </w:rPr>
        <w:t xml:space="preserve">µL </w:t>
      </w:r>
      <w:r w:rsidR="00E03B41" w:rsidRPr="00E03B41">
        <w:rPr>
          <w:rFonts w:cs="Arial"/>
          <w:color w:val="595959" w:themeColor="text1" w:themeTint="A6"/>
          <w:sz w:val="20"/>
          <w:szCs w:val="20"/>
        </w:rPr>
        <w:t>Sterile Water (an excess volume is included)</w:t>
      </w:r>
      <w:r w:rsidR="005C5F4F" w:rsidRPr="00C64530">
        <w:rPr>
          <w:rFonts w:cs="Arial"/>
          <w:color w:val="595959" w:themeColor="text1" w:themeTint="A6"/>
          <w:sz w:val="20"/>
          <w:szCs w:val="20"/>
        </w:rPr>
        <w:t>.</w:t>
      </w:r>
    </w:p>
    <w:p w14:paraId="0BF33D55" w14:textId="20CCFA2C"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Vortex and pulse-spin all reagents before use.</w:t>
      </w:r>
    </w:p>
    <w:p w14:paraId="7FECFDF1" w14:textId="0C088711" w:rsidR="00EF4F92" w:rsidRPr="00340315"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 xml:space="preserve">Gather </w:t>
      </w:r>
      <w:r w:rsidR="002C142C">
        <w:rPr>
          <w:rFonts w:cs="Arial"/>
          <w:color w:val="595959" w:themeColor="text1" w:themeTint="A6"/>
          <w:sz w:val="20"/>
          <w:szCs w:val="20"/>
        </w:rPr>
        <w:t xml:space="preserve">the </w:t>
      </w:r>
      <w:r w:rsidRPr="00EF4F92">
        <w:rPr>
          <w:rFonts w:cs="Arial"/>
          <w:color w:val="595959" w:themeColor="text1" w:themeTint="A6"/>
          <w:sz w:val="20"/>
          <w:szCs w:val="20"/>
        </w:rPr>
        <w:t>requ</w:t>
      </w:r>
      <w:r w:rsidR="00340315">
        <w:rPr>
          <w:rFonts w:cs="Arial"/>
          <w:color w:val="595959" w:themeColor="text1" w:themeTint="A6"/>
          <w:sz w:val="20"/>
          <w:szCs w:val="20"/>
        </w:rPr>
        <w:t xml:space="preserve">ired </w:t>
      </w:r>
      <w:r w:rsidRPr="00340315">
        <w:rPr>
          <w:rFonts w:cs="Arial"/>
          <w:color w:val="595959" w:themeColor="text1" w:themeTint="A6"/>
          <w:sz w:val="20"/>
          <w:szCs w:val="20"/>
        </w:rPr>
        <w:t>1.5 mL microcentrifuge tubes.</w:t>
      </w:r>
    </w:p>
    <w:p w14:paraId="4C816CF0" w14:textId="38CE92FF" w:rsidR="00EF4F92" w:rsidRPr="00F82124" w:rsidRDefault="00EF4F92" w:rsidP="00F82124">
      <w:pPr>
        <w:rPr>
          <w:rFonts w:cs="Arial"/>
          <w:color w:val="595959" w:themeColor="text1" w:themeTint="A6"/>
          <w:sz w:val="20"/>
          <w:szCs w:val="20"/>
        </w:rPr>
      </w:pPr>
      <w:r w:rsidRPr="00F82124">
        <w:rPr>
          <w:rFonts w:cs="Arial"/>
          <w:b/>
          <w:bCs/>
          <w:color w:val="595959" w:themeColor="text1" w:themeTint="A6"/>
          <w:sz w:val="20"/>
          <w:szCs w:val="20"/>
        </w:rPr>
        <w:t>NOTE:</w:t>
      </w:r>
      <w:r w:rsidRPr="00F82124">
        <w:rPr>
          <w:rFonts w:cs="Arial"/>
          <w:color w:val="595959" w:themeColor="text1" w:themeTint="A6"/>
          <w:sz w:val="20"/>
          <w:szCs w:val="20"/>
        </w:rPr>
        <w:t xml:space="preserve"> Process takes approximately 30 minutes.</w:t>
      </w:r>
    </w:p>
    <w:p w14:paraId="6CF5D98A" w14:textId="59656C30" w:rsidR="00EF4F92" w:rsidRPr="00365B91" w:rsidRDefault="00EF4F92" w:rsidP="00365B91">
      <w:pPr>
        <w:pStyle w:val="ListParagraph"/>
        <w:numPr>
          <w:ilvl w:val="0"/>
          <w:numId w:val="18"/>
        </w:numPr>
        <w:ind w:left="426" w:hanging="426"/>
        <w:rPr>
          <w:rFonts w:cs="Arial"/>
          <w:color w:val="595959" w:themeColor="text1" w:themeTint="A6"/>
          <w:sz w:val="20"/>
          <w:szCs w:val="20"/>
        </w:rPr>
      </w:pPr>
      <w:r w:rsidRPr="00365B91">
        <w:rPr>
          <w:rFonts w:cs="Arial"/>
          <w:color w:val="595959" w:themeColor="text1" w:themeTint="A6"/>
          <w:sz w:val="20"/>
          <w:szCs w:val="20"/>
        </w:rPr>
        <w:t>Pool sample libraries</w:t>
      </w:r>
      <w:r w:rsidR="0088527F">
        <w:rPr>
          <w:rFonts w:cs="Arial"/>
          <w:color w:val="595959" w:themeColor="text1" w:themeTint="A6"/>
          <w:sz w:val="20"/>
          <w:szCs w:val="20"/>
        </w:rPr>
        <w:t>, in a</w:t>
      </w:r>
      <w:r w:rsidRPr="00365B91">
        <w:rPr>
          <w:rFonts w:cs="Arial"/>
          <w:color w:val="595959" w:themeColor="text1" w:themeTint="A6"/>
          <w:sz w:val="20"/>
          <w:szCs w:val="20"/>
        </w:rPr>
        <w:t xml:space="preserve"> </w:t>
      </w:r>
      <w:r w:rsidR="0088527F" w:rsidRPr="00F82124">
        <w:rPr>
          <w:rFonts w:cs="Arial"/>
          <w:bCs/>
          <w:color w:val="595959" w:themeColor="text1" w:themeTint="A6"/>
          <w:sz w:val="20"/>
          <w:szCs w:val="20"/>
        </w:rPr>
        <w:t>1.5</w:t>
      </w:r>
      <w:r w:rsidR="00E839DA">
        <w:rPr>
          <w:rFonts w:cs="Arial"/>
          <w:bCs/>
          <w:color w:val="595959" w:themeColor="text1" w:themeTint="A6"/>
          <w:sz w:val="20"/>
          <w:szCs w:val="20"/>
        </w:rPr>
        <w:t xml:space="preserve"> </w:t>
      </w:r>
      <w:r w:rsidR="0088527F" w:rsidRPr="00F82124">
        <w:rPr>
          <w:rFonts w:cs="Arial"/>
          <w:bCs/>
          <w:color w:val="595959" w:themeColor="text1" w:themeTint="A6"/>
          <w:sz w:val="20"/>
          <w:szCs w:val="20"/>
        </w:rPr>
        <w:t>mL tube</w:t>
      </w:r>
      <w:r w:rsidR="0088527F">
        <w:rPr>
          <w:rFonts w:cs="Arial"/>
          <w:bCs/>
          <w:color w:val="595959" w:themeColor="text1" w:themeTint="A6"/>
          <w:sz w:val="20"/>
          <w:szCs w:val="20"/>
        </w:rPr>
        <w:t>,</w:t>
      </w:r>
      <w:r w:rsidR="0088527F" w:rsidRPr="00F82124">
        <w:rPr>
          <w:rFonts w:cs="Arial"/>
          <w:bCs/>
          <w:color w:val="595959" w:themeColor="text1" w:themeTint="A6"/>
          <w:sz w:val="20"/>
          <w:szCs w:val="20"/>
        </w:rPr>
        <w:t xml:space="preserve"> </w:t>
      </w:r>
      <w:r w:rsidRPr="00365B91">
        <w:rPr>
          <w:rFonts w:cs="Arial"/>
          <w:color w:val="595959" w:themeColor="text1" w:themeTint="A6"/>
          <w:sz w:val="20"/>
          <w:szCs w:val="20"/>
        </w:rPr>
        <w:t>according to</w:t>
      </w:r>
      <w:r w:rsidR="00365B91" w:rsidRPr="005B563A">
        <w:rPr>
          <w:rFonts w:cs="Arial"/>
          <w:color w:val="595959" w:themeColor="text1" w:themeTint="A6"/>
          <w:sz w:val="20"/>
          <w:szCs w:val="20"/>
        </w:rPr>
        <w:t xml:space="preserve"> </w:t>
      </w:r>
      <w:r w:rsidRPr="00365B91">
        <w:rPr>
          <w:rFonts w:cs="Arial"/>
          <w:color w:val="595959" w:themeColor="text1" w:themeTint="A6"/>
          <w:sz w:val="20"/>
          <w:szCs w:val="20"/>
        </w:rPr>
        <w:t>1.0 Sample</w:t>
      </w:r>
      <w:r w:rsidR="00653CFC">
        <w:rPr>
          <w:rFonts w:cs="Arial"/>
          <w:color w:val="595959" w:themeColor="text1" w:themeTint="A6"/>
          <w:sz w:val="20"/>
          <w:szCs w:val="20"/>
        </w:rPr>
        <w:t xml:space="preserve"> </w:t>
      </w:r>
      <w:r w:rsidRPr="00365B91">
        <w:rPr>
          <w:rFonts w:cs="Arial"/>
          <w:color w:val="595959" w:themeColor="text1" w:themeTint="A6"/>
          <w:sz w:val="20"/>
          <w:szCs w:val="20"/>
        </w:rPr>
        <w:t xml:space="preserve">Pooling </w:t>
      </w:r>
      <w:r w:rsidR="00CE30CE">
        <w:rPr>
          <w:rFonts w:cs="Arial"/>
          <w:color w:val="595959" w:themeColor="text1" w:themeTint="A6"/>
          <w:sz w:val="20"/>
          <w:szCs w:val="20"/>
        </w:rPr>
        <w:t xml:space="preserve">workbook </w:t>
      </w:r>
      <w:r w:rsidRPr="00365B91">
        <w:rPr>
          <w:rFonts w:cs="Arial"/>
          <w:color w:val="595959" w:themeColor="text1" w:themeTint="A6"/>
          <w:sz w:val="20"/>
          <w:szCs w:val="20"/>
        </w:rPr>
        <w:t>instructions.</w:t>
      </w:r>
    </w:p>
    <w:p w14:paraId="6AF35129" w14:textId="011C3C45" w:rsidR="00EF4F92" w:rsidRPr="00B737F6" w:rsidRDefault="00EF4F92" w:rsidP="00822029">
      <w:pPr>
        <w:pStyle w:val="ListParagraph"/>
        <w:numPr>
          <w:ilvl w:val="0"/>
          <w:numId w:val="18"/>
        </w:numPr>
        <w:ind w:left="426" w:hanging="426"/>
        <w:rPr>
          <w:rFonts w:cs="Arial"/>
          <w:b/>
          <w:bCs/>
          <w:color w:val="595959" w:themeColor="text1" w:themeTint="A6"/>
          <w:sz w:val="20"/>
          <w:szCs w:val="20"/>
        </w:rPr>
      </w:pPr>
      <w:r w:rsidRPr="00F82124">
        <w:rPr>
          <w:rFonts w:cs="Arial"/>
          <w:bCs/>
          <w:color w:val="595959" w:themeColor="text1" w:themeTint="A6"/>
          <w:sz w:val="20"/>
          <w:szCs w:val="20"/>
        </w:rPr>
        <w:t xml:space="preserve">Add </w:t>
      </w:r>
      <w:bookmarkStart w:id="117" w:name="_Hlk125385555"/>
      <w:r w:rsidR="0019706A">
        <w:rPr>
          <w:rFonts w:cs="Arial"/>
          <w:color w:val="595959" w:themeColor="text1" w:themeTint="A6"/>
          <w:sz w:val="20"/>
          <w:szCs w:val="20"/>
        </w:rPr>
        <w:t>appropriate volume (1.8x pooled sample volume or see calculations in workbook)</w:t>
      </w:r>
      <w:r w:rsidR="0019706A" w:rsidRPr="00471167">
        <w:rPr>
          <w:rFonts w:cs="Arial"/>
          <w:color w:val="595959" w:themeColor="text1" w:themeTint="A6"/>
          <w:sz w:val="20"/>
          <w:szCs w:val="20"/>
        </w:rPr>
        <w:t xml:space="preserve"> </w:t>
      </w:r>
      <w:r w:rsidRPr="00F82124">
        <w:rPr>
          <w:rFonts w:cs="Arial"/>
          <w:bCs/>
          <w:color w:val="595959" w:themeColor="text1" w:themeTint="A6"/>
          <w:sz w:val="20"/>
          <w:szCs w:val="20"/>
        </w:rPr>
        <w:t xml:space="preserve">of </w:t>
      </w:r>
      <w:r w:rsidR="008A7B70">
        <w:rPr>
          <w:rFonts w:cs="Arial"/>
          <w:bCs/>
          <w:color w:val="595959" w:themeColor="text1" w:themeTint="A6"/>
          <w:sz w:val="20"/>
          <w:szCs w:val="20"/>
        </w:rPr>
        <w:t xml:space="preserve">thoroughly vortexed </w:t>
      </w:r>
      <w:r w:rsidRPr="00F82124">
        <w:rPr>
          <w:rFonts w:cs="Arial"/>
          <w:bCs/>
          <w:color w:val="595959" w:themeColor="text1" w:themeTint="A6"/>
          <w:sz w:val="20"/>
          <w:szCs w:val="20"/>
        </w:rPr>
        <w:t>Purification Beads</w:t>
      </w:r>
      <w:r w:rsidR="00365B91">
        <w:rPr>
          <w:rFonts w:cs="Arial"/>
          <w:bCs/>
          <w:color w:val="595959" w:themeColor="text1" w:themeTint="A6"/>
          <w:sz w:val="20"/>
          <w:szCs w:val="20"/>
        </w:rPr>
        <w:t xml:space="preserve"> </w:t>
      </w:r>
      <w:r w:rsidRPr="00F82124">
        <w:rPr>
          <w:rFonts w:cs="Arial"/>
          <w:bCs/>
          <w:color w:val="595959" w:themeColor="text1" w:themeTint="A6"/>
          <w:sz w:val="20"/>
          <w:szCs w:val="20"/>
        </w:rPr>
        <w:t>to the 1.5</w:t>
      </w:r>
      <w:r w:rsidR="00E839DA">
        <w:rPr>
          <w:rFonts w:cs="Arial"/>
          <w:bCs/>
          <w:color w:val="595959" w:themeColor="text1" w:themeTint="A6"/>
          <w:sz w:val="20"/>
          <w:szCs w:val="20"/>
        </w:rPr>
        <w:t xml:space="preserve"> </w:t>
      </w:r>
      <w:r w:rsidRPr="00F82124">
        <w:rPr>
          <w:rFonts w:cs="Arial"/>
          <w:bCs/>
          <w:color w:val="595959" w:themeColor="text1" w:themeTint="A6"/>
          <w:sz w:val="20"/>
          <w:szCs w:val="20"/>
        </w:rPr>
        <w:t>mL tube containing pooled libraries</w:t>
      </w:r>
      <w:bookmarkEnd w:id="117"/>
      <w:r w:rsidR="00F82124" w:rsidRPr="00EF4F92">
        <w:rPr>
          <w:rFonts w:cs="Arial"/>
          <w:color w:val="595959" w:themeColor="text1" w:themeTint="A6"/>
          <w:sz w:val="20"/>
          <w:szCs w:val="20"/>
        </w:rPr>
        <w:t>.</w:t>
      </w:r>
    </w:p>
    <w:p w14:paraId="5049DE36" w14:textId="2F6CFB20"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Vortex each tube at high speed for 10 seconds, 3 times.</w:t>
      </w:r>
    </w:p>
    <w:p w14:paraId="408AEA84" w14:textId="22FE7250"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Quickly pulse-spin tube.</w:t>
      </w:r>
    </w:p>
    <w:p w14:paraId="1E18E76E" w14:textId="03FFA59A"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Incubate at room temperature for 5 minutes.</w:t>
      </w:r>
    </w:p>
    <w:p w14:paraId="2B44F8C3" w14:textId="5AF4F693"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 xml:space="preserve">Place </w:t>
      </w:r>
      <w:bookmarkStart w:id="118" w:name="_Hlk125385603"/>
      <w:r w:rsidRPr="00EF4F92">
        <w:rPr>
          <w:rFonts w:cs="Arial"/>
          <w:color w:val="595959" w:themeColor="text1" w:themeTint="A6"/>
          <w:sz w:val="20"/>
          <w:szCs w:val="20"/>
        </w:rPr>
        <w:t xml:space="preserve">tube on </w:t>
      </w:r>
      <w:r w:rsidR="00E839DA">
        <w:rPr>
          <w:rFonts w:cs="Arial"/>
          <w:color w:val="595959" w:themeColor="text1" w:themeTint="A6"/>
          <w:sz w:val="20"/>
          <w:szCs w:val="20"/>
        </w:rPr>
        <w:t>magnet</w:t>
      </w:r>
      <w:r w:rsidR="0088527F" w:rsidRPr="0088527F">
        <w:rPr>
          <w:rFonts w:cs="Arial"/>
          <w:color w:val="595959" w:themeColor="text1" w:themeTint="A6"/>
          <w:sz w:val="20"/>
          <w:szCs w:val="20"/>
        </w:rPr>
        <w:t xml:space="preserve"> </w:t>
      </w:r>
      <w:r w:rsidRPr="00EF4F92">
        <w:rPr>
          <w:rFonts w:cs="Arial"/>
          <w:color w:val="595959" w:themeColor="text1" w:themeTint="A6"/>
          <w:sz w:val="20"/>
          <w:szCs w:val="20"/>
        </w:rPr>
        <w:t>for 1 minute</w:t>
      </w:r>
      <w:r w:rsidR="006F7065">
        <w:rPr>
          <w:rFonts w:cs="Arial"/>
          <w:color w:val="595959" w:themeColor="text1" w:themeTint="A6"/>
          <w:sz w:val="20"/>
          <w:szCs w:val="20"/>
        </w:rPr>
        <w:t xml:space="preserve"> (up to 2.5 minutes for 96 sample libraries)</w:t>
      </w:r>
      <w:r w:rsidRPr="00EF4F92">
        <w:rPr>
          <w:rFonts w:cs="Arial"/>
          <w:color w:val="595959" w:themeColor="text1" w:themeTint="A6"/>
          <w:sz w:val="20"/>
          <w:szCs w:val="20"/>
        </w:rPr>
        <w:t xml:space="preserve">, </w:t>
      </w:r>
      <w:bookmarkEnd w:id="118"/>
      <w:r w:rsidRPr="00EF4F92">
        <w:rPr>
          <w:rFonts w:cs="Arial"/>
          <w:color w:val="595959" w:themeColor="text1" w:themeTint="A6"/>
          <w:sz w:val="20"/>
          <w:szCs w:val="20"/>
        </w:rPr>
        <w:t>allowing beads to collect alongside magnet.</w:t>
      </w:r>
      <w:r w:rsidR="00096EAE">
        <w:rPr>
          <w:rFonts w:cs="Arial"/>
          <w:color w:val="595959" w:themeColor="text1" w:themeTint="A6"/>
          <w:sz w:val="20"/>
          <w:szCs w:val="20"/>
        </w:rPr>
        <w:t xml:space="preserve"> If the supernatant remains turbid remain on magnet until clear.</w:t>
      </w:r>
    </w:p>
    <w:p w14:paraId="1F5540B2" w14:textId="4246D489"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 xml:space="preserve">Using a pipette, </w:t>
      </w:r>
      <w:proofErr w:type="gramStart"/>
      <w:r w:rsidR="00F82124">
        <w:rPr>
          <w:rFonts w:cs="Arial"/>
          <w:color w:val="595959" w:themeColor="text1" w:themeTint="A6"/>
          <w:sz w:val="20"/>
          <w:szCs w:val="20"/>
        </w:rPr>
        <w:t>aspirate</w:t>
      </w:r>
      <w:proofErr w:type="gramEnd"/>
      <w:r w:rsidRPr="00EF4F92">
        <w:rPr>
          <w:rFonts w:cs="Arial"/>
          <w:color w:val="595959" w:themeColor="text1" w:themeTint="A6"/>
          <w:sz w:val="20"/>
          <w:szCs w:val="20"/>
        </w:rPr>
        <w:t xml:space="preserve"> and discard supernat</w:t>
      </w:r>
      <w:r w:rsidR="0022204D">
        <w:rPr>
          <w:rFonts w:cs="Arial"/>
          <w:color w:val="595959" w:themeColor="text1" w:themeTint="A6"/>
          <w:sz w:val="20"/>
          <w:szCs w:val="20"/>
        </w:rPr>
        <w:t>a</w:t>
      </w:r>
      <w:r w:rsidRPr="00EF4F92">
        <w:rPr>
          <w:rFonts w:cs="Arial"/>
          <w:color w:val="595959" w:themeColor="text1" w:themeTint="A6"/>
          <w:sz w:val="20"/>
          <w:szCs w:val="20"/>
        </w:rPr>
        <w:t>nt, leaving the beads in the tube alongside the magnet.</w:t>
      </w:r>
    </w:p>
    <w:p w14:paraId="6A5E041B" w14:textId="77777777" w:rsid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Keeping the tube on the magnet, wash twice with 80% ethanol:</w:t>
      </w:r>
    </w:p>
    <w:p w14:paraId="5C301E08" w14:textId="12F47C82" w:rsidR="00EF4F92" w:rsidRDefault="00EF4F92" w:rsidP="00822029">
      <w:pPr>
        <w:pStyle w:val="ListParagraph"/>
        <w:numPr>
          <w:ilvl w:val="0"/>
          <w:numId w:val="19"/>
        </w:numPr>
        <w:ind w:left="426" w:firstLine="0"/>
        <w:rPr>
          <w:rFonts w:cs="Arial"/>
          <w:color w:val="595959" w:themeColor="text1" w:themeTint="A6"/>
          <w:sz w:val="20"/>
          <w:szCs w:val="20"/>
        </w:rPr>
      </w:pPr>
      <w:r w:rsidRPr="00EF4F92">
        <w:rPr>
          <w:rFonts w:cs="Arial"/>
          <w:color w:val="595959" w:themeColor="text1" w:themeTint="A6"/>
          <w:sz w:val="20"/>
          <w:szCs w:val="20"/>
        </w:rPr>
        <w:t xml:space="preserve">Add </w:t>
      </w:r>
      <w:r w:rsidR="006F7065">
        <w:rPr>
          <w:rFonts w:cs="Arial"/>
          <w:color w:val="595959" w:themeColor="text1" w:themeTint="A6"/>
          <w:sz w:val="20"/>
          <w:szCs w:val="20"/>
        </w:rPr>
        <w:t>8</w:t>
      </w:r>
      <w:r w:rsidRPr="00EF4F92">
        <w:rPr>
          <w:rFonts w:cs="Arial"/>
          <w:color w:val="595959" w:themeColor="text1" w:themeTint="A6"/>
          <w:sz w:val="20"/>
          <w:szCs w:val="20"/>
        </w:rPr>
        <w:t xml:space="preserve">00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xml:space="preserve"> of 80% ethanol to each tube,</w:t>
      </w:r>
    </w:p>
    <w:p w14:paraId="264BDAF8" w14:textId="77777777" w:rsidR="00EF4F92" w:rsidRDefault="00EF4F92" w:rsidP="00822029">
      <w:pPr>
        <w:pStyle w:val="ListParagraph"/>
        <w:numPr>
          <w:ilvl w:val="0"/>
          <w:numId w:val="19"/>
        </w:numPr>
        <w:ind w:left="426" w:firstLine="0"/>
        <w:rPr>
          <w:rFonts w:cs="Arial"/>
          <w:color w:val="595959" w:themeColor="text1" w:themeTint="A6"/>
          <w:sz w:val="20"/>
          <w:szCs w:val="20"/>
        </w:rPr>
      </w:pPr>
      <w:r w:rsidRPr="00EF4F92">
        <w:rPr>
          <w:rFonts w:cs="Arial"/>
          <w:color w:val="595959" w:themeColor="text1" w:themeTint="A6"/>
          <w:sz w:val="20"/>
          <w:szCs w:val="20"/>
        </w:rPr>
        <w:lastRenderedPageBreak/>
        <w:t>Incubate at room temperature for 30 seconds,</w:t>
      </w:r>
    </w:p>
    <w:p w14:paraId="23FE44A6" w14:textId="7B71CCF9" w:rsidR="00EF4F92" w:rsidRPr="00EF4F92" w:rsidRDefault="00EF4F92" w:rsidP="00822029">
      <w:pPr>
        <w:pStyle w:val="ListParagraph"/>
        <w:numPr>
          <w:ilvl w:val="0"/>
          <w:numId w:val="19"/>
        </w:numPr>
        <w:ind w:left="426" w:firstLine="0"/>
        <w:rPr>
          <w:rFonts w:cs="Arial"/>
          <w:color w:val="595959" w:themeColor="text1" w:themeTint="A6"/>
          <w:sz w:val="20"/>
          <w:szCs w:val="20"/>
        </w:rPr>
      </w:pPr>
      <w:r w:rsidRPr="00EF4F92">
        <w:rPr>
          <w:rFonts w:cs="Arial"/>
          <w:color w:val="595959" w:themeColor="text1" w:themeTint="A6"/>
          <w:sz w:val="20"/>
          <w:szCs w:val="20"/>
        </w:rPr>
        <w:t xml:space="preserve">Using a pipette, </w:t>
      </w:r>
      <w:r w:rsidR="00F82124">
        <w:rPr>
          <w:rFonts w:cs="Arial"/>
          <w:color w:val="595959" w:themeColor="text1" w:themeTint="A6"/>
          <w:sz w:val="20"/>
          <w:szCs w:val="20"/>
        </w:rPr>
        <w:t>aspirate</w:t>
      </w:r>
      <w:r w:rsidRPr="00EF4F92">
        <w:rPr>
          <w:rFonts w:cs="Arial"/>
          <w:color w:val="595959" w:themeColor="text1" w:themeTint="A6"/>
          <w:sz w:val="20"/>
          <w:szCs w:val="20"/>
        </w:rPr>
        <w:t xml:space="preserve"> and discard all supernatant,</w:t>
      </w:r>
    </w:p>
    <w:p w14:paraId="5085FA6B" w14:textId="56736533" w:rsidR="00EF4F92" w:rsidRPr="00EF4F92" w:rsidRDefault="00EF4F92" w:rsidP="00822029">
      <w:pPr>
        <w:pStyle w:val="ListParagraph"/>
        <w:numPr>
          <w:ilvl w:val="0"/>
          <w:numId w:val="19"/>
        </w:numPr>
        <w:ind w:left="426" w:firstLine="0"/>
        <w:rPr>
          <w:rFonts w:cs="Arial"/>
          <w:color w:val="595959" w:themeColor="text1" w:themeTint="A6"/>
          <w:sz w:val="20"/>
          <w:szCs w:val="20"/>
        </w:rPr>
      </w:pPr>
      <w:r w:rsidRPr="00EF4F92">
        <w:rPr>
          <w:rFonts w:cs="Arial"/>
          <w:color w:val="595959" w:themeColor="text1" w:themeTint="A6"/>
          <w:sz w:val="20"/>
          <w:szCs w:val="20"/>
        </w:rPr>
        <w:t>Repeat steps a) through c) for a total of 2 washes.</w:t>
      </w:r>
    </w:p>
    <w:p w14:paraId="673A78AF" w14:textId="06288AE7"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Remove all remaining supernatant with P20 pipette.</w:t>
      </w:r>
    </w:p>
    <w:p w14:paraId="06FC7806" w14:textId="19902BD0"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Air dry the tube for 5 minutes at room temperature, to allow residual ethanol to evaporate.</w:t>
      </w:r>
    </w:p>
    <w:p w14:paraId="5F172F40" w14:textId="57477D51"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 xml:space="preserve">Add 32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xml:space="preserve"> of Resuspension Buffer to tube to elute libraries.</w:t>
      </w:r>
    </w:p>
    <w:p w14:paraId="20EF607E" w14:textId="2C3B8079"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Vortex each tube at high speed for 10 seconds, 3 times.</w:t>
      </w:r>
    </w:p>
    <w:p w14:paraId="5E03CCF4" w14:textId="0EF7FEC6"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Incubate at room temperature for 5 minutes.</w:t>
      </w:r>
    </w:p>
    <w:p w14:paraId="23F8B346" w14:textId="4CC6AFB6"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Quickly pulse-spin tube.</w:t>
      </w:r>
    </w:p>
    <w:p w14:paraId="4B8F0C4C" w14:textId="30A73DFF"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EF4F92">
        <w:rPr>
          <w:rFonts w:cs="Arial"/>
          <w:color w:val="595959" w:themeColor="text1" w:themeTint="A6"/>
          <w:sz w:val="20"/>
          <w:szCs w:val="20"/>
        </w:rPr>
        <w:t xml:space="preserve">Place tubes on </w:t>
      </w:r>
      <w:r w:rsidR="00E839DA">
        <w:rPr>
          <w:rFonts w:cs="Arial"/>
          <w:color w:val="595959" w:themeColor="text1" w:themeTint="A6"/>
          <w:sz w:val="20"/>
          <w:szCs w:val="20"/>
        </w:rPr>
        <w:t>magnet</w:t>
      </w:r>
      <w:r w:rsidR="0088527F" w:rsidRPr="0088527F">
        <w:rPr>
          <w:rFonts w:cs="Arial"/>
          <w:color w:val="595959" w:themeColor="text1" w:themeTint="A6"/>
          <w:sz w:val="20"/>
          <w:szCs w:val="20"/>
        </w:rPr>
        <w:t xml:space="preserve"> </w:t>
      </w:r>
      <w:r w:rsidRPr="00EF4F92">
        <w:rPr>
          <w:rFonts w:cs="Arial"/>
          <w:color w:val="595959" w:themeColor="text1" w:themeTint="A6"/>
          <w:sz w:val="20"/>
          <w:szCs w:val="20"/>
        </w:rPr>
        <w:t>for 1 minute, allowing beads to collect in tubes alongside magnet.</w:t>
      </w:r>
    </w:p>
    <w:p w14:paraId="49D79E18" w14:textId="37C94180" w:rsidR="00EF4F92" w:rsidRPr="00EF4F92" w:rsidRDefault="00EF4F92" w:rsidP="00822029">
      <w:pPr>
        <w:pStyle w:val="ListParagraph"/>
        <w:numPr>
          <w:ilvl w:val="0"/>
          <w:numId w:val="18"/>
        </w:numPr>
        <w:ind w:left="426" w:hanging="426"/>
        <w:rPr>
          <w:rFonts w:cs="Arial"/>
          <w:color w:val="595959" w:themeColor="text1" w:themeTint="A6"/>
          <w:sz w:val="20"/>
          <w:szCs w:val="20"/>
        </w:rPr>
      </w:pPr>
      <w:r w:rsidRPr="003B260D">
        <w:rPr>
          <w:rFonts w:cs="Arial"/>
          <w:b/>
          <w:bCs/>
          <w:color w:val="595959" w:themeColor="text1" w:themeTint="A6"/>
          <w:sz w:val="20"/>
          <w:szCs w:val="20"/>
          <w:u w:val="single"/>
        </w:rPr>
        <w:t>Transfer</w:t>
      </w:r>
      <w:r w:rsidR="003B260D">
        <w:rPr>
          <w:rFonts w:cs="Arial"/>
          <w:color w:val="595959" w:themeColor="text1" w:themeTint="A6"/>
          <w:sz w:val="20"/>
          <w:szCs w:val="20"/>
        </w:rPr>
        <w:t xml:space="preserve"> 3</w:t>
      </w:r>
      <w:r w:rsidRPr="00EF4F92">
        <w:rPr>
          <w:rFonts w:cs="Arial"/>
          <w:color w:val="595959" w:themeColor="text1" w:themeTint="A6"/>
          <w:sz w:val="20"/>
          <w:szCs w:val="20"/>
        </w:rPr>
        <w:t xml:space="preserve">0 </w:t>
      </w:r>
      <w:proofErr w:type="spellStart"/>
      <w:r w:rsidRPr="00EF4F92">
        <w:rPr>
          <w:rFonts w:cs="Arial"/>
          <w:color w:val="595959" w:themeColor="text1" w:themeTint="A6"/>
          <w:sz w:val="20"/>
          <w:szCs w:val="20"/>
        </w:rPr>
        <w:t>μL</w:t>
      </w:r>
      <w:proofErr w:type="spellEnd"/>
      <w:r w:rsidRPr="00EF4F92">
        <w:rPr>
          <w:rFonts w:cs="Arial"/>
          <w:color w:val="595959" w:themeColor="text1" w:themeTint="A6"/>
          <w:sz w:val="20"/>
          <w:szCs w:val="20"/>
        </w:rPr>
        <w:t xml:space="preserve"> of supernatant to a new PCR tube/strip for </w:t>
      </w:r>
      <w:proofErr w:type="spellStart"/>
      <w:r w:rsidRPr="00EF4F92">
        <w:rPr>
          <w:rFonts w:cs="Arial"/>
          <w:color w:val="595959" w:themeColor="text1" w:themeTint="A6"/>
          <w:sz w:val="20"/>
          <w:szCs w:val="20"/>
        </w:rPr>
        <w:t>hybridisation</w:t>
      </w:r>
      <w:proofErr w:type="spellEnd"/>
      <w:r w:rsidRPr="00EF4F92">
        <w:rPr>
          <w:rFonts w:cs="Arial"/>
          <w:color w:val="595959" w:themeColor="text1" w:themeTint="A6"/>
          <w:sz w:val="20"/>
          <w:szCs w:val="20"/>
        </w:rPr>
        <w:t>.</w:t>
      </w:r>
    </w:p>
    <w:p w14:paraId="3D6EB5FA" w14:textId="7060B45D" w:rsidR="00EF4F92" w:rsidRDefault="00EF4F92" w:rsidP="00D90894">
      <w:pPr>
        <w:spacing w:after="0"/>
        <w:rPr>
          <w:rFonts w:cs="Arial"/>
          <w:color w:val="595959" w:themeColor="text1" w:themeTint="A6"/>
          <w:sz w:val="20"/>
          <w:szCs w:val="20"/>
        </w:rPr>
      </w:pPr>
      <w:r w:rsidRPr="00A51070">
        <w:rPr>
          <w:rFonts w:cs="Arial"/>
          <w:b/>
          <w:bCs/>
          <w:color w:val="595959" w:themeColor="text1" w:themeTint="A6"/>
          <w:sz w:val="20"/>
          <w:szCs w:val="20"/>
        </w:rPr>
        <w:t>NOTE:</w:t>
      </w:r>
      <w:r w:rsidRPr="00A51070">
        <w:rPr>
          <w:rFonts w:cs="Arial"/>
          <w:color w:val="595959" w:themeColor="text1" w:themeTint="A6"/>
          <w:sz w:val="20"/>
          <w:szCs w:val="20"/>
        </w:rPr>
        <w:t xml:space="preserve"> Safe stopping point. Libraries may be stored at -15°C to -25°C for up to 1 week.</w:t>
      </w:r>
    </w:p>
    <w:p w14:paraId="48F44B85" w14:textId="77777777" w:rsidR="003F0B04" w:rsidRDefault="003F0B04" w:rsidP="00D90894">
      <w:pPr>
        <w:spacing w:after="0"/>
        <w:rPr>
          <w:rFonts w:cs="Arial"/>
          <w:color w:val="595959" w:themeColor="text1" w:themeTint="A6"/>
          <w:sz w:val="20"/>
          <w:szCs w:val="20"/>
        </w:rPr>
      </w:pPr>
    </w:p>
    <w:p w14:paraId="76FF7AF7" w14:textId="1B022BC4" w:rsidR="00340315" w:rsidRPr="00EF4F92" w:rsidRDefault="00E839DA" w:rsidP="0073248C">
      <w:pPr>
        <w:keepLines/>
        <w:ind w:left="284"/>
        <w:outlineLvl w:val="1"/>
        <w:rPr>
          <w:rFonts w:cs="Arial"/>
          <w:color w:val="C00000"/>
          <w:sz w:val="28"/>
          <w:szCs w:val="28"/>
        </w:rPr>
      </w:pPr>
      <w:bookmarkStart w:id="119" w:name="_Toc125461849"/>
      <w:bookmarkStart w:id="120" w:name="_Hlk15654655"/>
      <w:r>
        <w:rPr>
          <w:rFonts w:cs="Arial"/>
          <w:color w:val="C00000"/>
          <w:sz w:val="28"/>
          <w:szCs w:val="28"/>
        </w:rPr>
        <w:t>5</w:t>
      </w:r>
      <w:r w:rsidR="00A51070">
        <w:rPr>
          <w:rFonts w:cs="Arial"/>
          <w:color w:val="C00000"/>
          <w:sz w:val="28"/>
          <w:szCs w:val="28"/>
        </w:rPr>
        <w:t xml:space="preserve">.3 </w:t>
      </w:r>
      <w:r w:rsidR="00340315">
        <w:rPr>
          <w:rFonts w:cs="Arial"/>
          <w:color w:val="C00000"/>
          <w:sz w:val="28"/>
          <w:szCs w:val="28"/>
        </w:rPr>
        <w:t xml:space="preserve">Probe </w:t>
      </w:r>
      <w:proofErr w:type="spellStart"/>
      <w:r w:rsidR="00340315">
        <w:rPr>
          <w:rFonts w:cs="Arial"/>
          <w:color w:val="C00000"/>
          <w:sz w:val="28"/>
          <w:szCs w:val="28"/>
        </w:rPr>
        <w:t>Hybridisation</w:t>
      </w:r>
      <w:bookmarkEnd w:id="119"/>
      <w:proofErr w:type="spellEnd"/>
      <w:r w:rsidR="00340315">
        <w:rPr>
          <w:rFonts w:cs="Arial"/>
          <w:color w:val="C00000"/>
          <w:sz w:val="28"/>
          <w:szCs w:val="28"/>
        </w:rPr>
        <w:t xml:space="preserve"> </w:t>
      </w:r>
    </w:p>
    <w:p w14:paraId="421D4D17" w14:textId="763AA8C1" w:rsidR="00340315" w:rsidRDefault="00340315" w:rsidP="001A2FF7">
      <w:pPr>
        <w:pStyle w:val="ListParagraph"/>
        <w:keepNext/>
        <w:keepLines/>
        <w:numPr>
          <w:ilvl w:val="0"/>
          <w:numId w:val="62"/>
        </w:numPr>
        <w:ind w:left="425" w:hanging="425"/>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918" w:type="dxa"/>
        <w:jc w:val="center"/>
        <w:tblLook w:val="04A0" w:firstRow="1" w:lastRow="0" w:firstColumn="1" w:lastColumn="0" w:noHBand="0" w:noVBand="1"/>
      </w:tblPr>
      <w:tblGrid>
        <w:gridCol w:w="1838"/>
        <w:gridCol w:w="1985"/>
        <w:gridCol w:w="1984"/>
        <w:gridCol w:w="4111"/>
      </w:tblGrid>
      <w:tr w:rsidR="00340315" w:rsidRPr="00340315" w14:paraId="19E16817" w14:textId="77777777" w:rsidTr="0073248C">
        <w:trPr>
          <w:cantSplit/>
          <w:trHeight w:val="20"/>
          <w:tblHeader/>
          <w:jc w:val="cent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120"/>
          <w:p w14:paraId="084A4128" w14:textId="77777777" w:rsidR="00340315" w:rsidRPr="00340315" w:rsidRDefault="00340315" w:rsidP="00582DCA">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Reagent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0D84AF43" w14:textId="77777777" w:rsidR="00340315" w:rsidRPr="00340315" w:rsidRDefault="00340315" w:rsidP="00582DCA">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6444295" w14:textId="77777777" w:rsidR="00340315" w:rsidRPr="00340315" w:rsidRDefault="00340315" w:rsidP="00582DCA">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Volume per Pool (µL)</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14:paraId="3A45913B" w14:textId="77777777" w:rsidR="00340315" w:rsidRPr="00340315" w:rsidRDefault="00340315" w:rsidP="00582DCA">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Preparation Required</w:t>
            </w:r>
          </w:p>
        </w:tc>
      </w:tr>
      <w:tr w:rsidR="00340315" w:rsidRPr="00340315" w14:paraId="478A0013" w14:textId="77777777" w:rsidTr="0073248C">
        <w:trPr>
          <w:cantSplit/>
          <w:trHeight w:val="20"/>
          <w:jc w:val="center"/>
        </w:trPr>
        <w:tc>
          <w:tcPr>
            <w:tcW w:w="183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630428"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AlloSeq Tx Probe Panel</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14F9CD88" w14:textId="2F0AF5B3" w:rsidR="00A51070" w:rsidRPr="00340315" w:rsidRDefault="00340315" w:rsidP="0073248C">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-15°C to -25°C</w:t>
            </w:r>
            <w:r w:rsidR="0073248C">
              <w:rPr>
                <w:rFonts w:cs="Arial"/>
                <w:color w:val="595959" w:themeColor="text1" w:themeTint="A6"/>
                <w:sz w:val="20"/>
                <w:szCs w:val="20"/>
              </w:rPr>
              <w:t xml:space="preserve"> </w:t>
            </w:r>
            <w:r w:rsidR="00A51070">
              <w:rPr>
                <w:rFonts w:cs="Arial"/>
                <w:color w:val="595959" w:themeColor="text1" w:themeTint="A6"/>
                <w:sz w:val="20"/>
                <w:szCs w:val="20"/>
              </w:rPr>
              <w:t>BOX 4</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4E4EA52F"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c>
          <w:tcPr>
            <w:tcW w:w="4111" w:type="dxa"/>
            <w:tcBorders>
              <w:top w:val="nil"/>
              <w:left w:val="nil"/>
              <w:bottom w:val="single" w:sz="4" w:space="0" w:color="auto"/>
              <w:right w:val="single" w:sz="4" w:space="0" w:color="auto"/>
            </w:tcBorders>
            <w:shd w:val="clear" w:color="000000" w:fill="FFFFFF"/>
            <w:vAlign w:val="center"/>
            <w:hideMark/>
          </w:tcPr>
          <w:p w14:paraId="0D6A7152"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Bring to room temperature.</w:t>
            </w:r>
          </w:p>
        </w:tc>
      </w:tr>
      <w:tr w:rsidR="00340315" w:rsidRPr="00340315" w14:paraId="65608D55" w14:textId="77777777" w:rsidTr="0073248C">
        <w:trPr>
          <w:cantSplit/>
          <w:trHeight w:val="20"/>
          <w:jc w:val="center"/>
        </w:trPr>
        <w:tc>
          <w:tcPr>
            <w:tcW w:w="183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31B5F7" w14:textId="77777777" w:rsidR="00340315" w:rsidRPr="00340315" w:rsidRDefault="00340315" w:rsidP="00582DCA">
            <w:pPr>
              <w:keepNext/>
              <w:keepLines/>
              <w:spacing w:after="0" w:line="240" w:lineRule="auto"/>
              <w:jc w:val="center"/>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7965F359" w14:textId="2995DD9F" w:rsidR="00A51070" w:rsidRPr="00340315" w:rsidRDefault="00340315" w:rsidP="0073248C">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-15°C to -25°C</w:t>
            </w:r>
            <w:r w:rsidR="0073248C">
              <w:rPr>
                <w:rFonts w:cs="Arial"/>
                <w:color w:val="595959" w:themeColor="text1" w:themeTint="A6"/>
                <w:sz w:val="20"/>
                <w:szCs w:val="20"/>
              </w:rPr>
              <w:t xml:space="preserve"> </w:t>
            </w:r>
            <w:r w:rsidR="00A51070">
              <w:rPr>
                <w:rFonts w:cs="Arial"/>
                <w:color w:val="595959" w:themeColor="text1" w:themeTint="A6"/>
                <w:sz w:val="20"/>
                <w:szCs w:val="20"/>
              </w:rPr>
              <w:t>BOX 4</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735A207"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50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72F613BF" w14:textId="21F19526"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 xml:space="preserve">Place in </w:t>
            </w:r>
            <w:proofErr w:type="spellStart"/>
            <w:r w:rsidR="00032689">
              <w:rPr>
                <w:rFonts w:cs="Arial"/>
                <w:color w:val="595959" w:themeColor="text1" w:themeTint="A6"/>
                <w:sz w:val="20"/>
                <w:szCs w:val="20"/>
              </w:rPr>
              <w:t>Hybex</w:t>
            </w:r>
            <w:proofErr w:type="spellEnd"/>
            <w:r w:rsidRPr="00340315">
              <w:rPr>
                <w:rFonts w:cs="Arial"/>
                <w:color w:val="595959" w:themeColor="text1" w:themeTint="A6"/>
                <w:sz w:val="20"/>
                <w:szCs w:val="20"/>
              </w:rPr>
              <w:t xml:space="preserve"> at 50</w:t>
            </w:r>
            <w:r w:rsidR="003F0B04" w:rsidRPr="00BE4C80">
              <w:rPr>
                <w:rFonts w:cs="Arial"/>
                <w:color w:val="595959" w:themeColor="text1" w:themeTint="A6"/>
                <w:sz w:val="20"/>
                <w:szCs w:val="20"/>
              </w:rPr>
              <w:t>°</w:t>
            </w:r>
            <w:r w:rsidRPr="00340315">
              <w:rPr>
                <w:rFonts w:cs="Arial"/>
                <w:color w:val="595959" w:themeColor="text1" w:themeTint="A6"/>
                <w:sz w:val="20"/>
                <w:szCs w:val="20"/>
              </w:rPr>
              <w:t>C for 15 minutes</w:t>
            </w:r>
            <w:r w:rsidR="00A51070">
              <w:rPr>
                <w:rFonts w:cs="Arial"/>
                <w:color w:val="595959" w:themeColor="text1" w:themeTint="A6"/>
                <w:sz w:val="20"/>
                <w:szCs w:val="20"/>
              </w:rPr>
              <w:t>. V</w:t>
            </w:r>
            <w:r w:rsidRPr="00340315">
              <w:rPr>
                <w:rFonts w:cs="Arial"/>
                <w:color w:val="595959" w:themeColor="text1" w:themeTint="A6"/>
                <w:sz w:val="20"/>
                <w:szCs w:val="20"/>
              </w:rPr>
              <w:t>ortex and visually inspect</w:t>
            </w:r>
            <w:r w:rsidR="003744EF">
              <w:rPr>
                <w:rFonts w:cs="Arial"/>
                <w:color w:val="595959" w:themeColor="text1" w:themeTint="A6"/>
                <w:sz w:val="20"/>
                <w:szCs w:val="20"/>
              </w:rPr>
              <w:t>;</w:t>
            </w:r>
            <w:r w:rsidR="00A51070">
              <w:rPr>
                <w:rFonts w:cs="Arial"/>
                <w:color w:val="595959" w:themeColor="text1" w:themeTint="A6"/>
                <w:sz w:val="20"/>
                <w:szCs w:val="20"/>
              </w:rPr>
              <w:t xml:space="preserve"> if precipitate remain</w:t>
            </w:r>
            <w:r w:rsidR="00C51091">
              <w:rPr>
                <w:rFonts w:cs="Arial"/>
                <w:color w:val="595959" w:themeColor="text1" w:themeTint="A6"/>
                <w:sz w:val="20"/>
                <w:szCs w:val="20"/>
              </w:rPr>
              <w:t>s</w:t>
            </w:r>
            <w:r w:rsidR="00A51070">
              <w:rPr>
                <w:rFonts w:cs="Arial"/>
                <w:color w:val="595959" w:themeColor="text1" w:themeTint="A6"/>
                <w:sz w:val="20"/>
                <w:szCs w:val="20"/>
              </w:rPr>
              <w:t xml:space="preserve"> then incubate at </w:t>
            </w:r>
            <w:r w:rsidR="00A51070" w:rsidRPr="00340315">
              <w:rPr>
                <w:rFonts w:cs="Arial"/>
                <w:color w:val="595959" w:themeColor="text1" w:themeTint="A6"/>
                <w:sz w:val="20"/>
                <w:szCs w:val="20"/>
              </w:rPr>
              <w:t>50</w:t>
            </w:r>
            <w:r w:rsidR="003F0B04" w:rsidRPr="00BE4C80">
              <w:rPr>
                <w:rFonts w:cs="Arial"/>
                <w:color w:val="595959" w:themeColor="text1" w:themeTint="A6"/>
                <w:sz w:val="20"/>
                <w:szCs w:val="20"/>
              </w:rPr>
              <w:t>°</w:t>
            </w:r>
            <w:r w:rsidR="00A51070" w:rsidRPr="00340315">
              <w:rPr>
                <w:rFonts w:cs="Arial"/>
                <w:color w:val="595959" w:themeColor="text1" w:themeTint="A6"/>
                <w:sz w:val="20"/>
                <w:szCs w:val="20"/>
              </w:rPr>
              <w:t>C</w:t>
            </w:r>
            <w:r w:rsidR="00A51070">
              <w:rPr>
                <w:rFonts w:cs="Arial"/>
                <w:color w:val="595959" w:themeColor="text1" w:themeTint="A6"/>
                <w:sz w:val="20"/>
                <w:szCs w:val="20"/>
              </w:rPr>
              <w:t xml:space="preserve"> for another 15 minutes. </w:t>
            </w:r>
          </w:p>
        </w:tc>
      </w:tr>
      <w:tr w:rsidR="00340315" w:rsidRPr="00340315" w14:paraId="4D7B5C07" w14:textId="77777777" w:rsidTr="0073248C">
        <w:trPr>
          <w:cantSplit/>
          <w:trHeight w:val="20"/>
          <w:jc w:val="center"/>
        </w:trPr>
        <w:tc>
          <w:tcPr>
            <w:tcW w:w="183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1AD4F7" w14:textId="77777777" w:rsidR="00340315" w:rsidRPr="00340315" w:rsidRDefault="00340315" w:rsidP="00582DCA">
            <w:pPr>
              <w:keepNext/>
              <w:keepLines/>
              <w:spacing w:after="0" w:line="240" w:lineRule="auto"/>
              <w:jc w:val="center"/>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2</w:t>
            </w:r>
          </w:p>
        </w:tc>
        <w:tc>
          <w:tcPr>
            <w:tcW w:w="1985" w:type="dxa"/>
            <w:tcBorders>
              <w:top w:val="nil"/>
              <w:left w:val="nil"/>
              <w:bottom w:val="single" w:sz="4" w:space="0" w:color="auto"/>
              <w:right w:val="single" w:sz="4" w:space="0" w:color="auto"/>
            </w:tcBorders>
            <w:shd w:val="clear" w:color="000000" w:fill="FFFFFF"/>
            <w:noWrap/>
            <w:vAlign w:val="center"/>
            <w:hideMark/>
          </w:tcPr>
          <w:p w14:paraId="53C570B0" w14:textId="13C7E859" w:rsidR="00A51070" w:rsidRPr="00340315" w:rsidRDefault="00340315" w:rsidP="0073248C">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2°C to 8°C</w:t>
            </w:r>
            <w:r w:rsidR="0073248C">
              <w:rPr>
                <w:rFonts w:cs="Arial"/>
                <w:color w:val="595959" w:themeColor="text1" w:themeTint="A6"/>
                <w:sz w:val="20"/>
                <w:szCs w:val="20"/>
              </w:rPr>
              <w:t xml:space="preserve"> </w:t>
            </w:r>
            <w:r w:rsidR="00A51070">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noWrap/>
            <w:vAlign w:val="center"/>
            <w:hideMark/>
          </w:tcPr>
          <w:p w14:paraId="5880F863"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14:paraId="4DBFADCC"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Bring to room temperature.</w:t>
            </w:r>
          </w:p>
        </w:tc>
      </w:tr>
    </w:tbl>
    <w:p w14:paraId="5B567EC0" w14:textId="77777777" w:rsidR="00340315" w:rsidRDefault="00340315" w:rsidP="001353B8">
      <w:pPr>
        <w:pStyle w:val="ListParagraph"/>
        <w:numPr>
          <w:ilvl w:val="0"/>
          <w:numId w:val="62"/>
        </w:numPr>
        <w:spacing w:before="240"/>
        <w:ind w:left="426" w:hanging="426"/>
        <w:rPr>
          <w:rFonts w:cs="Arial"/>
          <w:color w:val="595959" w:themeColor="text1" w:themeTint="A6"/>
          <w:sz w:val="20"/>
          <w:szCs w:val="20"/>
        </w:rPr>
      </w:pPr>
      <w:r w:rsidRPr="00340315">
        <w:rPr>
          <w:rFonts w:cs="Arial"/>
          <w:color w:val="595959" w:themeColor="text1" w:themeTint="A6"/>
          <w:sz w:val="20"/>
          <w:szCs w:val="20"/>
        </w:rPr>
        <w:t>Vortex and pulse-spin all reagents before use.</w:t>
      </w:r>
    </w:p>
    <w:p w14:paraId="1BB252E4" w14:textId="18AF813D" w:rsidR="00340315" w:rsidRPr="00340315" w:rsidRDefault="00A51070" w:rsidP="001353B8">
      <w:pPr>
        <w:pStyle w:val="ListParagraph"/>
        <w:numPr>
          <w:ilvl w:val="0"/>
          <w:numId w:val="62"/>
        </w:numPr>
        <w:ind w:left="426" w:hanging="426"/>
        <w:rPr>
          <w:rFonts w:cs="Arial"/>
          <w:color w:val="595959" w:themeColor="text1" w:themeTint="A6"/>
          <w:sz w:val="20"/>
          <w:szCs w:val="20"/>
        </w:rPr>
      </w:pPr>
      <w:r w:rsidRPr="00EF4F92">
        <w:rPr>
          <w:rFonts w:cs="Arial"/>
          <w:color w:val="595959" w:themeColor="text1" w:themeTint="A6"/>
          <w:sz w:val="20"/>
          <w:szCs w:val="20"/>
        </w:rPr>
        <w:t xml:space="preserve">Gather </w:t>
      </w:r>
      <w:r>
        <w:rPr>
          <w:rFonts w:cs="Arial"/>
          <w:color w:val="595959" w:themeColor="text1" w:themeTint="A6"/>
          <w:sz w:val="20"/>
          <w:szCs w:val="20"/>
        </w:rPr>
        <w:t xml:space="preserve">the </w:t>
      </w:r>
      <w:r w:rsidRPr="00EF4F92">
        <w:rPr>
          <w:rFonts w:cs="Arial"/>
          <w:color w:val="595959" w:themeColor="text1" w:themeTint="A6"/>
          <w:sz w:val="20"/>
          <w:szCs w:val="20"/>
        </w:rPr>
        <w:t>requ</w:t>
      </w:r>
      <w:r>
        <w:rPr>
          <w:rFonts w:cs="Arial"/>
          <w:color w:val="595959" w:themeColor="text1" w:themeTint="A6"/>
          <w:sz w:val="20"/>
          <w:szCs w:val="20"/>
        </w:rPr>
        <w:t xml:space="preserve">ired </w:t>
      </w:r>
      <w:r w:rsidR="00340315" w:rsidRPr="00340315">
        <w:rPr>
          <w:rFonts w:cs="Arial"/>
          <w:color w:val="595959" w:themeColor="text1" w:themeTint="A6"/>
          <w:sz w:val="20"/>
          <w:szCs w:val="20"/>
        </w:rPr>
        <w:t>PCR tubes/strips and caps.</w:t>
      </w:r>
    </w:p>
    <w:p w14:paraId="1813F42A" w14:textId="4BF3AA3F" w:rsidR="00340315" w:rsidRDefault="00340315" w:rsidP="00D90894">
      <w:pPr>
        <w:jc w:val="both"/>
        <w:rPr>
          <w:rFonts w:cs="Arial"/>
          <w:color w:val="595959" w:themeColor="text1" w:themeTint="A6"/>
          <w:sz w:val="20"/>
          <w:szCs w:val="20"/>
        </w:rPr>
      </w:pPr>
      <w:r w:rsidRPr="00340315">
        <w:rPr>
          <w:rFonts w:cs="Arial"/>
          <w:b/>
          <w:bCs/>
          <w:color w:val="595959" w:themeColor="text1" w:themeTint="A6"/>
          <w:sz w:val="20"/>
          <w:szCs w:val="20"/>
        </w:rPr>
        <w:t>NOTE:</w:t>
      </w:r>
      <w:r w:rsidRPr="00340315">
        <w:rPr>
          <w:rFonts w:cs="Arial"/>
          <w:color w:val="595959" w:themeColor="text1" w:themeTint="A6"/>
          <w:sz w:val="20"/>
          <w:szCs w:val="20"/>
        </w:rPr>
        <w:t xml:space="preserve"> There is no safe stopping point until after the capture protocol.</w:t>
      </w:r>
      <w:r w:rsidR="009770FF">
        <w:rPr>
          <w:rFonts w:cs="Arial"/>
          <w:color w:val="595959" w:themeColor="text1" w:themeTint="A6"/>
          <w:sz w:val="20"/>
          <w:szCs w:val="20"/>
        </w:rPr>
        <w:t xml:space="preserve"> </w:t>
      </w:r>
      <w:r w:rsidR="006E18DC">
        <w:rPr>
          <w:rFonts w:cs="Arial"/>
          <w:color w:val="595959" w:themeColor="text1" w:themeTint="A6"/>
          <w:sz w:val="20"/>
          <w:szCs w:val="20"/>
        </w:rPr>
        <w:t>Sample pools must proceed straight from the 62</w:t>
      </w:r>
      <w:r w:rsidR="006E18DC">
        <w:rPr>
          <w:rFonts w:cstheme="minorHAnsi"/>
          <w:color w:val="595959" w:themeColor="text1" w:themeTint="A6"/>
          <w:sz w:val="20"/>
          <w:szCs w:val="20"/>
        </w:rPr>
        <w:t>°</w:t>
      </w:r>
      <w:r w:rsidR="006E18DC">
        <w:rPr>
          <w:rFonts w:cs="Arial"/>
          <w:color w:val="595959" w:themeColor="text1" w:themeTint="A6"/>
          <w:sz w:val="20"/>
          <w:szCs w:val="20"/>
        </w:rPr>
        <w:t xml:space="preserve">C hold step of the </w:t>
      </w:r>
      <w:proofErr w:type="spellStart"/>
      <w:r w:rsidR="00A95CBC">
        <w:rPr>
          <w:rFonts w:cs="Arial"/>
          <w:color w:val="595959" w:themeColor="text1" w:themeTint="A6"/>
          <w:sz w:val="20"/>
          <w:szCs w:val="20"/>
        </w:rPr>
        <w:t>hybridisation</w:t>
      </w:r>
      <w:proofErr w:type="spellEnd"/>
      <w:r w:rsidR="00A95CBC">
        <w:rPr>
          <w:rFonts w:cs="Arial"/>
          <w:color w:val="595959" w:themeColor="text1" w:themeTint="A6"/>
          <w:sz w:val="20"/>
          <w:szCs w:val="20"/>
        </w:rPr>
        <w:t xml:space="preserve"> </w:t>
      </w:r>
      <w:r w:rsidR="006E18DC">
        <w:rPr>
          <w:rFonts w:cs="Arial"/>
          <w:color w:val="595959" w:themeColor="text1" w:themeTint="A6"/>
          <w:sz w:val="20"/>
          <w:szCs w:val="20"/>
        </w:rPr>
        <w:t xml:space="preserve">thermocycling reaction to the bead capture and heated wash steps. </w:t>
      </w:r>
    </w:p>
    <w:p w14:paraId="053D7764" w14:textId="2ED00701" w:rsidR="00340315" w:rsidRPr="00340315" w:rsidRDefault="00340315" w:rsidP="00D90894">
      <w:pPr>
        <w:jc w:val="both"/>
        <w:rPr>
          <w:rFonts w:cs="Arial"/>
          <w:color w:val="595959" w:themeColor="text1" w:themeTint="A6"/>
          <w:sz w:val="20"/>
          <w:szCs w:val="20"/>
        </w:rPr>
      </w:pPr>
      <w:r w:rsidRPr="00340315">
        <w:rPr>
          <w:rFonts w:cs="Arial"/>
          <w:b/>
          <w:bCs/>
          <w:color w:val="595959" w:themeColor="text1" w:themeTint="A6"/>
          <w:sz w:val="20"/>
          <w:szCs w:val="20"/>
        </w:rPr>
        <w:t>NOTE:</w:t>
      </w:r>
      <w:r w:rsidRPr="00340315">
        <w:rPr>
          <w:rFonts w:cs="Arial"/>
          <w:color w:val="595959" w:themeColor="text1" w:themeTint="A6"/>
          <w:sz w:val="20"/>
          <w:szCs w:val="20"/>
        </w:rPr>
        <w:t xml:space="preserve"> Process takes approximately 20 minutes to set up, </w:t>
      </w:r>
      <w:r w:rsidR="009770FF">
        <w:rPr>
          <w:rFonts w:cs="Arial"/>
          <w:color w:val="595959" w:themeColor="text1" w:themeTint="A6"/>
          <w:sz w:val="20"/>
          <w:szCs w:val="20"/>
        </w:rPr>
        <w:t xml:space="preserve">and minimum of </w:t>
      </w:r>
      <w:r w:rsidRPr="00340315">
        <w:rPr>
          <w:rFonts w:cs="Arial"/>
          <w:color w:val="595959" w:themeColor="text1" w:themeTint="A6"/>
          <w:sz w:val="20"/>
          <w:szCs w:val="20"/>
        </w:rPr>
        <w:t>2 hours</w:t>
      </w:r>
      <w:r w:rsidR="009770FF">
        <w:rPr>
          <w:rFonts w:cs="Arial"/>
          <w:color w:val="595959" w:themeColor="text1" w:themeTint="A6"/>
          <w:sz w:val="20"/>
          <w:szCs w:val="20"/>
        </w:rPr>
        <w:t xml:space="preserve"> and maximum of 18 hours</w:t>
      </w:r>
      <w:r w:rsidRPr="00340315">
        <w:rPr>
          <w:rFonts w:cs="Arial"/>
          <w:color w:val="595959" w:themeColor="text1" w:themeTint="A6"/>
          <w:sz w:val="20"/>
          <w:szCs w:val="20"/>
        </w:rPr>
        <w:t xml:space="preserve"> in thermocycler</w:t>
      </w:r>
      <w:r w:rsidR="009770FF">
        <w:rPr>
          <w:rFonts w:cs="Arial"/>
          <w:color w:val="595959" w:themeColor="text1" w:themeTint="A6"/>
          <w:sz w:val="20"/>
          <w:szCs w:val="20"/>
        </w:rPr>
        <w:t xml:space="preserve"> (reactions left overnight, or up to 18 hours, must be held at </w:t>
      </w:r>
      <w:r w:rsidR="00653CFC">
        <w:rPr>
          <w:rFonts w:cs="Arial"/>
          <w:color w:val="595959" w:themeColor="text1" w:themeTint="A6"/>
          <w:sz w:val="20"/>
          <w:szCs w:val="20"/>
        </w:rPr>
        <w:t xml:space="preserve">a </w:t>
      </w:r>
      <w:r w:rsidR="009770FF">
        <w:rPr>
          <w:rFonts w:cs="Arial"/>
          <w:color w:val="595959" w:themeColor="text1" w:themeTint="A6"/>
          <w:sz w:val="20"/>
          <w:szCs w:val="20"/>
        </w:rPr>
        <w:t>temperature of 62</w:t>
      </w:r>
      <w:r w:rsidR="009770FF">
        <w:rPr>
          <w:rFonts w:cstheme="minorHAnsi"/>
          <w:color w:val="595959" w:themeColor="text1" w:themeTint="A6"/>
          <w:sz w:val="20"/>
          <w:szCs w:val="20"/>
        </w:rPr>
        <w:t>°</w:t>
      </w:r>
      <w:r w:rsidR="009770FF">
        <w:rPr>
          <w:rFonts w:cs="Arial"/>
          <w:color w:val="595959" w:themeColor="text1" w:themeTint="A6"/>
          <w:sz w:val="20"/>
          <w:szCs w:val="20"/>
        </w:rPr>
        <w:t xml:space="preserve">C at </w:t>
      </w:r>
      <w:r w:rsidR="00653CFC">
        <w:rPr>
          <w:rFonts w:cs="Arial"/>
          <w:color w:val="595959" w:themeColor="text1" w:themeTint="A6"/>
          <w:sz w:val="20"/>
          <w:szCs w:val="20"/>
        </w:rPr>
        <w:t xml:space="preserve">the </w:t>
      </w:r>
      <w:r w:rsidR="009770FF">
        <w:rPr>
          <w:rFonts w:cs="Arial"/>
          <w:color w:val="595959" w:themeColor="text1" w:themeTint="A6"/>
          <w:sz w:val="20"/>
          <w:szCs w:val="20"/>
        </w:rPr>
        <w:t>final hold step of reaction)</w:t>
      </w:r>
      <w:r w:rsidRPr="00340315">
        <w:rPr>
          <w:rFonts w:cs="Arial"/>
          <w:color w:val="595959" w:themeColor="text1" w:themeTint="A6"/>
          <w:sz w:val="20"/>
          <w:szCs w:val="20"/>
        </w:rPr>
        <w:t>.</w:t>
      </w:r>
    </w:p>
    <w:p w14:paraId="2BD47FF1" w14:textId="18BC8D62" w:rsidR="00340315" w:rsidRPr="00340315" w:rsidRDefault="00340315" w:rsidP="001A2FF7">
      <w:pPr>
        <w:pStyle w:val="ListParagraph"/>
        <w:keepNext/>
        <w:keepLines/>
        <w:numPr>
          <w:ilvl w:val="0"/>
          <w:numId w:val="62"/>
        </w:numPr>
        <w:ind w:left="425" w:hanging="425"/>
        <w:rPr>
          <w:rFonts w:cs="Arial"/>
          <w:color w:val="595959" w:themeColor="text1" w:themeTint="A6"/>
          <w:sz w:val="20"/>
          <w:szCs w:val="20"/>
        </w:rPr>
      </w:pPr>
      <w:r w:rsidRPr="00340315">
        <w:rPr>
          <w:rFonts w:cs="Arial"/>
          <w:color w:val="595959" w:themeColor="text1" w:themeTint="A6"/>
          <w:sz w:val="20"/>
          <w:szCs w:val="20"/>
        </w:rPr>
        <w:t xml:space="preserve">For each </w:t>
      </w: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reaction, combine the following reagents in the order listed below into a PCR tube/strip:</w:t>
      </w:r>
    </w:p>
    <w:tbl>
      <w:tblPr>
        <w:tblW w:w="6045" w:type="dxa"/>
        <w:jc w:val="center"/>
        <w:tblLook w:val="04A0" w:firstRow="1" w:lastRow="0" w:firstColumn="1" w:lastColumn="0" w:noHBand="0" w:noVBand="1"/>
      </w:tblPr>
      <w:tblGrid>
        <w:gridCol w:w="2925"/>
        <w:gridCol w:w="3120"/>
      </w:tblGrid>
      <w:tr w:rsidR="00340315" w:rsidRPr="00340315" w14:paraId="3984FC0A" w14:textId="77777777" w:rsidTr="00AF3B3F">
        <w:trPr>
          <w:cantSplit/>
          <w:trHeight w:val="170"/>
          <w:tblHeader/>
          <w:jc w:val="center"/>
        </w:trPr>
        <w:tc>
          <w:tcPr>
            <w:tcW w:w="29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22833E" w14:textId="77777777"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Reagent</w:t>
            </w:r>
          </w:p>
        </w:tc>
        <w:tc>
          <w:tcPr>
            <w:tcW w:w="3120" w:type="dxa"/>
            <w:tcBorders>
              <w:top w:val="single" w:sz="4" w:space="0" w:color="auto"/>
              <w:left w:val="nil"/>
              <w:bottom w:val="single" w:sz="4" w:space="0" w:color="auto"/>
              <w:right w:val="single" w:sz="4" w:space="0" w:color="auto"/>
            </w:tcBorders>
            <w:shd w:val="clear" w:color="000000" w:fill="D9D9D9"/>
            <w:vAlign w:val="bottom"/>
            <w:hideMark/>
          </w:tcPr>
          <w:p w14:paraId="4211A21D" w14:textId="77777777" w:rsidR="00340315" w:rsidRPr="00340315" w:rsidRDefault="00340315" w:rsidP="00582DCA">
            <w:pPr>
              <w:keepNext/>
              <w:keepLines/>
              <w:spacing w:after="0" w:line="240" w:lineRule="auto"/>
              <w:jc w:val="center"/>
              <w:rPr>
                <w:rFonts w:cs="Arial"/>
                <w:b/>
                <w:bCs/>
                <w:color w:val="595959" w:themeColor="text1" w:themeTint="A6"/>
                <w:sz w:val="20"/>
                <w:szCs w:val="20"/>
              </w:rPr>
            </w:pPr>
            <w:r w:rsidRPr="00340315">
              <w:rPr>
                <w:rFonts w:cs="Arial"/>
                <w:b/>
                <w:bCs/>
                <w:color w:val="595959" w:themeColor="text1" w:themeTint="A6"/>
                <w:sz w:val="20"/>
                <w:szCs w:val="20"/>
              </w:rPr>
              <w:t>Volume per Pool (µL)</w:t>
            </w:r>
          </w:p>
        </w:tc>
      </w:tr>
      <w:tr w:rsidR="00340315" w:rsidRPr="00340315" w14:paraId="4B952D46" w14:textId="77777777" w:rsidTr="00AF3B3F">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5ECBE"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Pool of Sample Libraries</w:t>
            </w:r>
          </w:p>
        </w:tc>
        <w:tc>
          <w:tcPr>
            <w:tcW w:w="3120" w:type="dxa"/>
            <w:tcBorders>
              <w:top w:val="nil"/>
              <w:left w:val="nil"/>
              <w:bottom w:val="single" w:sz="4" w:space="0" w:color="auto"/>
              <w:right w:val="single" w:sz="4" w:space="0" w:color="auto"/>
            </w:tcBorders>
            <w:shd w:val="clear" w:color="000000" w:fill="FFFFFF"/>
            <w:vAlign w:val="center"/>
            <w:hideMark/>
          </w:tcPr>
          <w:p w14:paraId="6D17F815"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30</w:t>
            </w:r>
          </w:p>
        </w:tc>
      </w:tr>
      <w:tr w:rsidR="00340315" w:rsidRPr="00340315" w14:paraId="5EA06FBB" w14:textId="77777777" w:rsidTr="00AF3B3F">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6A2C8"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AlloSeq Tx Probe Panel</w:t>
            </w:r>
          </w:p>
        </w:tc>
        <w:tc>
          <w:tcPr>
            <w:tcW w:w="3120" w:type="dxa"/>
            <w:tcBorders>
              <w:top w:val="nil"/>
              <w:left w:val="nil"/>
              <w:bottom w:val="single" w:sz="4" w:space="0" w:color="auto"/>
              <w:right w:val="single" w:sz="4" w:space="0" w:color="auto"/>
            </w:tcBorders>
            <w:shd w:val="clear" w:color="000000" w:fill="FFFFFF"/>
            <w:noWrap/>
            <w:vAlign w:val="center"/>
            <w:hideMark/>
          </w:tcPr>
          <w:p w14:paraId="74CFB004"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r>
      <w:tr w:rsidR="00340315" w:rsidRPr="00340315" w14:paraId="69752F9D" w14:textId="77777777" w:rsidTr="00AF3B3F">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B3086" w14:textId="77777777" w:rsidR="00340315" w:rsidRPr="00340315" w:rsidRDefault="00340315" w:rsidP="00582DCA">
            <w:pPr>
              <w:keepNext/>
              <w:keepLines/>
              <w:spacing w:after="0" w:line="240" w:lineRule="auto"/>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1</w:t>
            </w:r>
          </w:p>
        </w:tc>
        <w:tc>
          <w:tcPr>
            <w:tcW w:w="3120" w:type="dxa"/>
            <w:tcBorders>
              <w:top w:val="nil"/>
              <w:left w:val="nil"/>
              <w:bottom w:val="single" w:sz="4" w:space="0" w:color="auto"/>
              <w:right w:val="single" w:sz="4" w:space="0" w:color="auto"/>
            </w:tcBorders>
            <w:shd w:val="clear" w:color="000000" w:fill="FFFFFF"/>
            <w:noWrap/>
            <w:vAlign w:val="center"/>
            <w:hideMark/>
          </w:tcPr>
          <w:p w14:paraId="18B16B7C"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50</w:t>
            </w:r>
          </w:p>
        </w:tc>
      </w:tr>
      <w:tr w:rsidR="00340315" w:rsidRPr="00340315" w14:paraId="2BFB871E" w14:textId="77777777" w:rsidTr="00AF3B3F">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08362" w14:textId="77777777" w:rsidR="00340315" w:rsidRPr="00340315" w:rsidRDefault="00340315" w:rsidP="00582DCA">
            <w:pPr>
              <w:keepNext/>
              <w:keepLines/>
              <w:spacing w:after="0" w:line="240" w:lineRule="auto"/>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r w:rsidRPr="00340315">
              <w:rPr>
                <w:rFonts w:cs="Arial"/>
                <w:color w:val="595959" w:themeColor="text1" w:themeTint="A6"/>
                <w:sz w:val="20"/>
                <w:szCs w:val="20"/>
              </w:rPr>
              <w:t xml:space="preserve"> Buffer 2</w:t>
            </w:r>
          </w:p>
        </w:tc>
        <w:tc>
          <w:tcPr>
            <w:tcW w:w="3120" w:type="dxa"/>
            <w:tcBorders>
              <w:top w:val="nil"/>
              <w:left w:val="nil"/>
              <w:bottom w:val="single" w:sz="4" w:space="0" w:color="auto"/>
              <w:right w:val="single" w:sz="4" w:space="0" w:color="auto"/>
            </w:tcBorders>
            <w:shd w:val="clear" w:color="000000" w:fill="FFFFFF"/>
            <w:noWrap/>
            <w:vAlign w:val="center"/>
            <w:hideMark/>
          </w:tcPr>
          <w:p w14:paraId="41AD2F47"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w:t>
            </w:r>
          </w:p>
        </w:tc>
      </w:tr>
      <w:tr w:rsidR="00340315" w:rsidRPr="00340315" w14:paraId="65BFD529" w14:textId="77777777" w:rsidTr="00AF3B3F">
        <w:trPr>
          <w:cantSplit/>
          <w:trHeight w:val="170"/>
          <w:jc w:val="center"/>
        </w:trPr>
        <w:tc>
          <w:tcPr>
            <w:tcW w:w="29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7B58F2"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Total</w:t>
            </w:r>
          </w:p>
        </w:tc>
        <w:tc>
          <w:tcPr>
            <w:tcW w:w="3120" w:type="dxa"/>
            <w:tcBorders>
              <w:top w:val="nil"/>
              <w:left w:val="nil"/>
              <w:bottom w:val="single" w:sz="4" w:space="0" w:color="auto"/>
              <w:right w:val="single" w:sz="4" w:space="0" w:color="auto"/>
            </w:tcBorders>
            <w:shd w:val="clear" w:color="000000" w:fill="D9D9D9"/>
            <w:noWrap/>
            <w:vAlign w:val="bottom"/>
            <w:hideMark/>
          </w:tcPr>
          <w:p w14:paraId="76102DF4"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100</w:t>
            </w:r>
          </w:p>
        </w:tc>
      </w:tr>
    </w:tbl>
    <w:p w14:paraId="6394080E" w14:textId="77777777" w:rsidR="00912C7F" w:rsidRPr="00912C7F" w:rsidRDefault="00912C7F" w:rsidP="00912C7F">
      <w:pPr>
        <w:spacing w:after="0"/>
        <w:rPr>
          <w:rFonts w:cs="Arial"/>
          <w:color w:val="595959" w:themeColor="text1" w:themeTint="A6"/>
          <w:sz w:val="20"/>
          <w:szCs w:val="20"/>
        </w:rPr>
      </w:pPr>
    </w:p>
    <w:p w14:paraId="070E8F00" w14:textId="1A73B283" w:rsidR="004E4DD8" w:rsidRDefault="004E4DD8" w:rsidP="001353B8">
      <w:pPr>
        <w:pStyle w:val="ListParagraph"/>
        <w:numPr>
          <w:ilvl w:val="0"/>
          <w:numId w:val="62"/>
        </w:numPr>
        <w:ind w:left="426" w:hanging="426"/>
        <w:rPr>
          <w:rFonts w:cs="Arial"/>
          <w:color w:val="595959" w:themeColor="text1" w:themeTint="A6"/>
          <w:sz w:val="20"/>
          <w:szCs w:val="20"/>
        </w:rPr>
      </w:pPr>
      <w:r w:rsidRPr="004E4DD8">
        <w:rPr>
          <w:rFonts w:cs="Arial"/>
          <w:color w:val="595959" w:themeColor="text1" w:themeTint="A6"/>
          <w:sz w:val="20"/>
          <w:szCs w:val="20"/>
        </w:rPr>
        <w:t xml:space="preserve">With a pipette set to 70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pipette mix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well 10 times, seal and then pulse-spin.</w:t>
      </w:r>
    </w:p>
    <w:p w14:paraId="4EBF381E" w14:textId="77777777" w:rsidR="004E4DD8" w:rsidRDefault="004E4DD8" w:rsidP="001353B8">
      <w:pPr>
        <w:pStyle w:val="ListParagraph"/>
        <w:numPr>
          <w:ilvl w:val="0"/>
          <w:numId w:val="62"/>
        </w:numPr>
        <w:ind w:left="426" w:hanging="426"/>
        <w:rPr>
          <w:rFonts w:cs="Arial"/>
          <w:color w:val="595959" w:themeColor="text1" w:themeTint="A6"/>
          <w:sz w:val="20"/>
          <w:szCs w:val="20"/>
        </w:rPr>
      </w:pPr>
      <w:r w:rsidRPr="004E4DD8">
        <w:rPr>
          <w:rFonts w:cs="Arial"/>
          <w:color w:val="595959" w:themeColor="text1" w:themeTint="A6"/>
          <w:sz w:val="20"/>
          <w:szCs w:val="20"/>
        </w:rPr>
        <w:t>If the solution remains cloudy, pipette mix a further 6-8 times.</w:t>
      </w:r>
    </w:p>
    <w:p w14:paraId="4B97D3BD" w14:textId="418D5E9A" w:rsidR="004E4DD8" w:rsidRDefault="004E4DD8" w:rsidP="001A2FF7">
      <w:pPr>
        <w:pStyle w:val="ListParagraph"/>
        <w:keepNext/>
        <w:keepLines/>
        <w:numPr>
          <w:ilvl w:val="0"/>
          <w:numId w:val="62"/>
        </w:numPr>
        <w:ind w:left="425" w:hanging="425"/>
        <w:rPr>
          <w:rFonts w:cs="Arial"/>
          <w:color w:val="595959" w:themeColor="text1" w:themeTint="A6"/>
          <w:sz w:val="20"/>
          <w:szCs w:val="20"/>
        </w:rPr>
      </w:pPr>
      <w:r w:rsidRPr="004E4DD8">
        <w:rPr>
          <w:rFonts w:cs="Arial"/>
          <w:color w:val="595959" w:themeColor="text1" w:themeTint="A6"/>
          <w:sz w:val="20"/>
          <w:szCs w:val="20"/>
        </w:rPr>
        <w:lastRenderedPageBreak/>
        <w:t xml:space="preserve">Place tube/strip in thermocycler and run the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program</w:t>
      </w:r>
      <w:r w:rsidR="00A51070" w:rsidRPr="00A51070">
        <w:rPr>
          <w:rFonts w:cs="Arial"/>
          <w:color w:val="595959" w:themeColor="text1" w:themeTint="A6"/>
          <w:sz w:val="20"/>
          <w:szCs w:val="20"/>
        </w:rPr>
        <w:t xml:space="preserve"> </w:t>
      </w:r>
      <w:r w:rsidR="00A51070">
        <w:rPr>
          <w:rFonts w:cs="Arial"/>
          <w:color w:val="595959" w:themeColor="text1" w:themeTint="A6"/>
          <w:sz w:val="20"/>
          <w:szCs w:val="20"/>
        </w:rPr>
        <w:t xml:space="preserve">using lid heated to </w:t>
      </w:r>
      <w:r w:rsidR="00A51070" w:rsidRPr="00A51070">
        <w:rPr>
          <w:rFonts w:cs="Arial"/>
          <w:b/>
          <w:color w:val="595959" w:themeColor="text1" w:themeTint="A6"/>
          <w:sz w:val="20"/>
          <w:szCs w:val="20"/>
        </w:rPr>
        <w:t>100°C</w:t>
      </w:r>
      <w:r w:rsidR="00A51070">
        <w:rPr>
          <w:rFonts w:cs="Arial"/>
          <w:color w:val="595959" w:themeColor="text1" w:themeTint="A6"/>
          <w:sz w:val="20"/>
          <w:szCs w:val="20"/>
        </w:rPr>
        <w:t>, and reaction volume of 100</w:t>
      </w:r>
      <w:r w:rsidR="00A51070" w:rsidRPr="005C5F4F">
        <w:rPr>
          <w:rFonts w:cs="Arial"/>
          <w:color w:val="595959" w:themeColor="text1" w:themeTint="A6"/>
          <w:sz w:val="20"/>
          <w:szCs w:val="20"/>
        </w:rPr>
        <w:t xml:space="preserve"> </w:t>
      </w:r>
      <w:r w:rsidR="00A51070" w:rsidRPr="00D807DA">
        <w:rPr>
          <w:rFonts w:cs="Arial"/>
          <w:color w:val="595959" w:themeColor="text1" w:themeTint="A6"/>
          <w:sz w:val="20"/>
          <w:szCs w:val="20"/>
        </w:rPr>
        <w:t>µL</w:t>
      </w:r>
      <w:r>
        <w:rPr>
          <w:rFonts w:cs="Arial"/>
          <w:color w:val="595959" w:themeColor="text1" w:themeTint="A6"/>
          <w:sz w:val="20"/>
          <w:szCs w:val="20"/>
        </w:rPr>
        <w:t>:</w:t>
      </w:r>
    </w:p>
    <w:tbl>
      <w:tblPr>
        <w:tblW w:w="9493" w:type="dxa"/>
        <w:tblLook w:val="04A0" w:firstRow="1" w:lastRow="0" w:firstColumn="1" w:lastColumn="0" w:noHBand="0" w:noVBand="1"/>
      </w:tblPr>
      <w:tblGrid>
        <w:gridCol w:w="421"/>
        <w:gridCol w:w="1374"/>
        <w:gridCol w:w="3060"/>
        <w:gridCol w:w="3220"/>
        <w:gridCol w:w="1418"/>
      </w:tblGrid>
      <w:tr w:rsidR="00340315" w:rsidRPr="00340315" w14:paraId="5B701F7E" w14:textId="77777777" w:rsidTr="001A2FF7">
        <w:trPr>
          <w:cantSplit/>
          <w:trHeight w:val="132"/>
          <w:tblHeader/>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5E6E5E" w14:textId="77777777"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w:t>
            </w:r>
          </w:p>
        </w:tc>
        <w:tc>
          <w:tcPr>
            <w:tcW w:w="1374" w:type="dxa"/>
            <w:tcBorders>
              <w:top w:val="single" w:sz="4" w:space="0" w:color="auto"/>
              <w:left w:val="nil"/>
              <w:bottom w:val="single" w:sz="4" w:space="0" w:color="auto"/>
              <w:right w:val="nil"/>
            </w:tcBorders>
            <w:shd w:val="clear" w:color="000000" w:fill="D9D9D9"/>
            <w:noWrap/>
            <w:vAlign w:val="center"/>
            <w:hideMark/>
          </w:tcPr>
          <w:p w14:paraId="7FBCF8F1" w14:textId="77777777"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Step</w:t>
            </w:r>
          </w:p>
        </w:tc>
        <w:tc>
          <w:tcPr>
            <w:tcW w:w="3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A72BDE" w14:textId="77777777"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Temperature</w:t>
            </w:r>
          </w:p>
        </w:tc>
        <w:tc>
          <w:tcPr>
            <w:tcW w:w="3220" w:type="dxa"/>
            <w:tcBorders>
              <w:top w:val="single" w:sz="4" w:space="0" w:color="auto"/>
              <w:left w:val="nil"/>
              <w:bottom w:val="single" w:sz="4" w:space="0" w:color="auto"/>
              <w:right w:val="single" w:sz="4" w:space="0" w:color="auto"/>
            </w:tcBorders>
            <w:shd w:val="clear" w:color="000000" w:fill="D9D9D9"/>
            <w:vAlign w:val="center"/>
            <w:hideMark/>
          </w:tcPr>
          <w:p w14:paraId="1B4A8FEF" w14:textId="77777777"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Time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168084B7" w14:textId="21AC561C" w:rsidR="00340315" w:rsidRPr="00340315" w:rsidRDefault="00340315" w:rsidP="00582DCA">
            <w:pPr>
              <w:keepNext/>
              <w:keepLines/>
              <w:spacing w:after="0" w:line="240" w:lineRule="auto"/>
              <w:rPr>
                <w:rFonts w:cs="Arial"/>
                <w:b/>
                <w:bCs/>
                <w:color w:val="595959" w:themeColor="text1" w:themeTint="A6"/>
                <w:sz w:val="20"/>
                <w:szCs w:val="20"/>
              </w:rPr>
            </w:pPr>
            <w:r w:rsidRPr="00340315">
              <w:rPr>
                <w:rFonts w:cs="Arial"/>
                <w:b/>
                <w:bCs/>
                <w:color w:val="595959" w:themeColor="text1" w:themeTint="A6"/>
                <w:sz w:val="20"/>
                <w:szCs w:val="20"/>
              </w:rPr>
              <w:t>N</w:t>
            </w:r>
            <w:r w:rsidR="007271A2">
              <w:rPr>
                <w:rFonts w:cs="Arial"/>
                <w:b/>
                <w:bCs/>
                <w:color w:val="595959" w:themeColor="text1" w:themeTint="A6"/>
                <w:sz w:val="20"/>
                <w:szCs w:val="20"/>
              </w:rPr>
              <w:t>o.</w:t>
            </w:r>
            <w:r w:rsidRPr="00340315">
              <w:rPr>
                <w:rFonts w:cs="Arial"/>
                <w:b/>
                <w:bCs/>
                <w:color w:val="595959" w:themeColor="text1" w:themeTint="A6"/>
                <w:sz w:val="20"/>
                <w:szCs w:val="20"/>
              </w:rPr>
              <w:t xml:space="preserve"> of Cycles</w:t>
            </w:r>
          </w:p>
        </w:tc>
      </w:tr>
      <w:tr w:rsidR="00502A3A" w:rsidRPr="00340315" w14:paraId="520CF329" w14:textId="77777777" w:rsidTr="00AF3B3F">
        <w:trPr>
          <w:cantSplit/>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7751BC2"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w:t>
            </w:r>
          </w:p>
        </w:tc>
        <w:tc>
          <w:tcPr>
            <w:tcW w:w="1374" w:type="dxa"/>
            <w:tcBorders>
              <w:top w:val="nil"/>
              <w:left w:val="nil"/>
              <w:bottom w:val="single" w:sz="4" w:space="0" w:color="auto"/>
              <w:right w:val="nil"/>
            </w:tcBorders>
            <w:shd w:val="clear" w:color="000000" w:fill="FFFFFF"/>
            <w:noWrap/>
            <w:vAlign w:val="center"/>
            <w:hideMark/>
          </w:tcPr>
          <w:p w14:paraId="62B6CC66"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Denaturation</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19CC46B0"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98°C</w:t>
            </w:r>
          </w:p>
        </w:tc>
        <w:tc>
          <w:tcPr>
            <w:tcW w:w="3220" w:type="dxa"/>
            <w:tcBorders>
              <w:top w:val="nil"/>
              <w:left w:val="nil"/>
              <w:bottom w:val="single" w:sz="4" w:space="0" w:color="auto"/>
              <w:right w:val="single" w:sz="4" w:space="0" w:color="auto"/>
            </w:tcBorders>
            <w:shd w:val="clear" w:color="000000" w:fill="FFFFFF"/>
            <w:noWrap/>
            <w:vAlign w:val="bottom"/>
            <w:hideMark/>
          </w:tcPr>
          <w:p w14:paraId="4CC09B6A"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5 minutes</w:t>
            </w:r>
          </w:p>
        </w:tc>
        <w:tc>
          <w:tcPr>
            <w:tcW w:w="1418" w:type="dxa"/>
            <w:tcBorders>
              <w:top w:val="nil"/>
              <w:left w:val="nil"/>
              <w:bottom w:val="single" w:sz="4" w:space="0" w:color="auto"/>
              <w:right w:val="single" w:sz="4" w:space="0" w:color="auto"/>
            </w:tcBorders>
            <w:shd w:val="clear" w:color="000000" w:fill="FFFFFF"/>
            <w:noWrap/>
            <w:hideMark/>
          </w:tcPr>
          <w:p w14:paraId="1417044E"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w:t>
            </w:r>
          </w:p>
        </w:tc>
      </w:tr>
      <w:tr w:rsidR="00502A3A" w:rsidRPr="00340315" w14:paraId="7A1313EF" w14:textId="77777777" w:rsidTr="00AF3B3F">
        <w:trPr>
          <w:cantSplit/>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5D94908"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2</w:t>
            </w:r>
          </w:p>
        </w:tc>
        <w:tc>
          <w:tcPr>
            <w:tcW w:w="1374" w:type="dxa"/>
            <w:tcBorders>
              <w:top w:val="nil"/>
              <w:left w:val="nil"/>
              <w:bottom w:val="single" w:sz="4" w:space="0" w:color="auto"/>
              <w:right w:val="nil"/>
            </w:tcBorders>
            <w:shd w:val="clear" w:color="000000" w:fill="FFFFFF"/>
            <w:noWrap/>
            <w:vAlign w:val="center"/>
            <w:hideMark/>
          </w:tcPr>
          <w:p w14:paraId="0BD38948"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Ramp Down</w:t>
            </w:r>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4D464CAC"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98°C - 62°C, decreasing 2°C/cycle</w:t>
            </w:r>
          </w:p>
        </w:tc>
        <w:tc>
          <w:tcPr>
            <w:tcW w:w="3220" w:type="dxa"/>
            <w:tcBorders>
              <w:top w:val="nil"/>
              <w:left w:val="nil"/>
              <w:bottom w:val="single" w:sz="4" w:space="0" w:color="auto"/>
              <w:right w:val="single" w:sz="4" w:space="0" w:color="auto"/>
            </w:tcBorders>
            <w:shd w:val="clear" w:color="000000" w:fill="FFFFFF"/>
            <w:noWrap/>
            <w:vAlign w:val="bottom"/>
            <w:hideMark/>
          </w:tcPr>
          <w:p w14:paraId="1CF84132"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1 minute</w:t>
            </w:r>
          </w:p>
        </w:tc>
        <w:tc>
          <w:tcPr>
            <w:tcW w:w="1418" w:type="dxa"/>
            <w:tcBorders>
              <w:top w:val="nil"/>
              <w:left w:val="nil"/>
              <w:bottom w:val="single" w:sz="4" w:space="0" w:color="auto"/>
              <w:right w:val="single" w:sz="4" w:space="0" w:color="auto"/>
            </w:tcBorders>
            <w:shd w:val="clear" w:color="000000" w:fill="FFFFFF"/>
            <w:noWrap/>
            <w:hideMark/>
          </w:tcPr>
          <w:p w14:paraId="7AE9E56A"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w:t>
            </w:r>
          </w:p>
        </w:tc>
      </w:tr>
      <w:tr w:rsidR="00340315" w:rsidRPr="00340315" w14:paraId="4D69726A" w14:textId="77777777" w:rsidTr="00AF3B3F">
        <w:trPr>
          <w:cantSplit/>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8F09E8D"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3</w:t>
            </w:r>
          </w:p>
        </w:tc>
        <w:tc>
          <w:tcPr>
            <w:tcW w:w="9072"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51FF6242" w14:textId="5DD70BC0"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Go to step 2 for 18 more cycles (total of 19 cycles) decreasing 2</w:t>
            </w:r>
            <w:r w:rsidR="00502A3A" w:rsidRPr="00B04AAA">
              <w:rPr>
                <w:rFonts w:cs="Arial"/>
                <w:color w:val="595959" w:themeColor="text1" w:themeTint="A6"/>
                <w:sz w:val="20"/>
                <w:szCs w:val="20"/>
              </w:rPr>
              <w:t>°</w:t>
            </w:r>
            <w:r w:rsidRPr="00340315">
              <w:rPr>
                <w:rFonts w:cs="Arial"/>
                <w:color w:val="595959" w:themeColor="text1" w:themeTint="A6"/>
                <w:sz w:val="20"/>
                <w:szCs w:val="20"/>
              </w:rPr>
              <w:t>C/cycle.</w:t>
            </w:r>
          </w:p>
        </w:tc>
      </w:tr>
      <w:tr w:rsidR="00502A3A" w:rsidRPr="00340315" w14:paraId="2BD1E27D" w14:textId="77777777" w:rsidTr="00AF3B3F">
        <w:trPr>
          <w:cantSplit/>
          <w:trHeight w:val="29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15730AF"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4</w:t>
            </w:r>
          </w:p>
        </w:tc>
        <w:tc>
          <w:tcPr>
            <w:tcW w:w="1374" w:type="dxa"/>
            <w:tcBorders>
              <w:top w:val="nil"/>
              <w:left w:val="nil"/>
              <w:bottom w:val="single" w:sz="4" w:space="0" w:color="auto"/>
              <w:right w:val="nil"/>
            </w:tcBorders>
            <w:shd w:val="clear" w:color="000000" w:fill="FFFFFF"/>
            <w:noWrap/>
            <w:vAlign w:val="center"/>
            <w:hideMark/>
          </w:tcPr>
          <w:p w14:paraId="68F3A428" w14:textId="77777777" w:rsidR="00340315" w:rsidRPr="00340315" w:rsidRDefault="00340315" w:rsidP="00582DCA">
            <w:pPr>
              <w:keepNext/>
              <w:keepLines/>
              <w:spacing w:after="0" w:line="240" w:lineRule="auto"/>
              <w:rPr>
                <w:rFonts w:cs="Arial"/>
                <w:color w:val="595959" w:themeColor="text1" w:themeTint="A6"/>
                <w:sz w:val="20"/>
                <w:szCs w:val="20"/>
              </w:rPr>
            </w:pPr>
            <w:proofErr w:type="spellStart"/>
            <w:r w:rsidRPr="00340315">
              <w:rPr>
                <w:rFonts w:cs="Arial"/>
                <w:color w:val="595959" w:themeColor="text1" w:themeTint="A6"/>
                <w:sz w:val="20"/>
                <w:szCs w:val="20"/>
              </w:rPr>
              <w:t>Hybridisation</w:t>
            </w:r>
            <w:proofErr w:type="spellEnd"/>
          </w:p>
        </w:tc>
        <w:tc>
          <w:tcPr>
            <w:tcW w:w="3060" w:type="dxa"/>
            <w:tcBorders>
              <w:top w:val="nil"/>
              <w:left w:val="single" w:sz="4" w:space="0" w:color="auto"/>
              <w:bottom w:val="single" w:sz="4" w:space="0" w:color="auto"/>
              <w:right w:val="single" w:sz="4" w:space="0" w:color="auto"/>
            </w:tcBorders>
            <w:shd w:val="clear" w:color="000000" w:fill="FFFFFF"/>
            <w:noWrap/>
            <w:vAlign w:val="bottom"/>
            <w:hideMark/>
          </w:tcPr>
          <w:p w14:paraId="65ED72AA"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62°C</w:t>
            </w:r>
          </w:p>
        </w:tc>
        <w:tc>
          <w:tcPr>
            <w:tcW w:w="3220" w:type="dxa"/>
            <w:tcBorders>
              <w:top w:val="nil"/>
              <w:left w:val="nil"/>
              <w:bottom w:val="single" w:sz="4" w:space="0" w:color="auto"/>
              <w:right w:val="single" w:sz="4" w:space="0" w:color="auto"/>
            </w:tcBorders>
            <w:shd w:val="clear" w:color="000000" w:fill="FFFFFF"/>
            <w:noWrap/>
            <w:vAlign w:val="bottom"/>
            <w:hideMark/>
          </w:tcPr>
          <w:p w14:paraId="6154BF52"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90 minutes</w:t>
            </w:r>
          </w:p>
        </w:tc>
        <w:tc>
          <w:tcPr>
            <w:tcW w:w="1418" w:type="dxa"/>
            <w:tcBorders>
              <w:top w:val="nil"/>
              <w:left w:val="nil"/>
              <w:bottom w:val="single" w:sz="4" w:space="0" w:color="auto"/>
              <w:right w:val="single" w:sz="4" w:space="0" w:color="auto"/>
            </w:tcBorders>
            <w:shd w:val="clear" w:color="000000" w:fill="FFFFFF"/>
            <w:noWrap/>
            <w:hideMark/>
          </w:tcPr>
          <w:p w14:paraId="0B3C8548"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w:t>
            </w:r>
          </w:p>
        </w:tc>
      </w:tr>
      <w:tr w:rsidR="00502A3A" w:rsidRPr="00340315" w14:paraId="45D8BF00" w14:textId="77777777" w:rsidTr="00AF3B3F">
        <w:trPr>
          <w:cantSplit/>
          <w:trHeight w:val="290"/>
        </w:trPr>
        <w:tc>
          <w:tcPr>
            <w:tcW w:w="421" w:type="dxa"/>
            <w:tcBorders>
              <w:top w:val="nil"/>
              <w:left w:val="single" w:sz="4" w:space="0" w:color="auto"/>
              <w:bottom w:val="single" w:sz="4" w:space="0" w:color="auto"/>
              <w:right w:val="single" w:sz="4" w:space="0" w:color="auto"/>
            </w:tcBorders>
            <w:shd w:val="clear" w:color="000000" w:fill="FFFFFF"/>
            <w:noWrap/>
            <w:hideMark/>
          </w:tcPr>
          <w:p w14:paraId="2DEAAC41"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5</w:t>
            </w:r>
          </w:p>
        </w:tc>
        <w:tc>
          <w:tcPr>
            <w:tcW w:w="1374" w:type="dxa"/>
            <w:tcBorders>
              <w:top w:val="nil"/>
              <w:left w:val="nil"/>
              <w:bottom w:val="single" w:sz="4" w:space="0" w:color="auto"/>
              <w:right w:val="nil"/>
            </w:tcBorders>
            <w:shd w:val="clear" w:color="000000" w:fill="FFFFFF"/>
            <w:noWrap/>
            <w:hideMark/>
          </w:tcPr>
          <w:p w14:paraId="1EDF0119"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Final Hold</w:t>
            </w:r>
          </w:p>
        </w:tc>
        <w:tc>
          <w:tcPr>
            <w:tcW w:w="3060" w:type="dxa"/>
            <w:tcBorders>
              <w:top w:val="nil"/>
              <w:left w:val="single" w:sz="4" w:space="0" w:color="auto"/>
              <w:bottom w:val="single" w:sz="4" w:space="0" w:color="auto"/>
              <w:right w:val="single" w:sz="4" w:space="0" w:color="auto"/>
            </w:tcBorders>
            <w:shd w:val="clear" w:color="000000" w:fill="FFFFFF"/>
            <w:noWrap/>
            <w:hideMark/>
          </w:tcPr>
          <w:p w14:paraId="6C39DA7F" w14:textId="77777777" w:rsidR="00340315" w:rsidRPr="00340315" w:rsidRDefault="00340315" w:rsidP="00582DCA">
            <w:pPr>
              <w:keepNext/>
              <w:keepLines/>
              <w:spacing w:after="0" w:line="240" w:lineRule="auto"/>
              <w:rPr>
                <w:rFonts w:cs="Arial"/>
                <w:color w:val="595959" w:themeColor="text1" w:themeTint="A6"/>
                <w:sz w:val="20"/>
                <w:szCs w:val="20"/>
              </w:rPr>
            </w:pPr>
            <w:r w:rsidRPr="00340315">
              <w:rPr>
                <w:rFonts w:cs="Arial"/>
                <w:color w:val="595959" w:themeColor="text1" w:themeTint="A6"/>
                <w:sz w:val="20"/>
                <w:szCs w:val="20"/>
              </w:rPr>
              <w:t>62°C</w:t>
            </w:r>
          </w:p>
        </w:tc>
        <w:tc>
          <w:tcPr>
            <w:tcW w:w="3220" w:type="dxa"/>
            <w:tcBorders>
              <w:top w:val="nil"/>
              <w:left w:val="nil"/>
              <w:bottom w:val="single" w:sz="4" w:space="0" w:color="auto"/>
              <w:right w:val="single" w:sz="4" w:space="0" w:color="auto"/>
            </w:tcBorders>
            <w:shd w:val="clear" w:color="000000" w:fill="FFFFFF"/>
            <w:noWrap/>
            <w:hideMark/>
          </w:tcPr>
          <w:p w14:paraId="02801FBE" w14:textId="4F457C55" w:rsidR="00340315" w:rsidRPr="00340315" w:rsidRDefault="002023C2" w:rsidP="00582DCA">
            <w:pPr>
              <w:keepNext/>
              <w:keepLines/>
              <w:spacing w:after="0" w:line="240" w:lineRule="auto"/>
              <w:rPr>
                <w:rFonts w:cs="Arial"/>
                <w:color w:val="595959" w:themeColor="text1" w:themeTint="A6"/>
                <w:sz w:val="20"/>
                <w:szCs w:val="20"/>
              </w:rPr>
            </w:pPr>
            <w:r w:rsidRPr="002023C2">
              <w:rPr>
                <w:rFonts w:cs="Arial"/>
                <w:color w:val="595959" w:themeColor="text1" w:themeTint="A6"/>
                <w:sz w:val="20"/>
                <w:szCs w:val="20"/>
              </w:rPr>
              <w:t>Hold (do not exceed 18 hours at 62°C, inclusive of step #4)</w:t>
            </w:r>
          </w:p>
        </w:tc>
        <w:tc>
          <w:tcPr>
            <w:tcW w:w="1418" w:type="dxa"/>
            <w:tcBorders>
              <w:top w:val="nil"/>
              <w:left w:val="nil"/>
              <w:bottom w:val="single" w:sz="4" w:space="0" w:color="auto"/>
              <w:right w:val="single" w:sz="4" w:space="0" w:color="auto"/>
            </w:tcBorders>
            <w:shd w:val="clear" w:color="000000" w:fill="FFFFFF"/>
            <w:noWrap/>
            <w:hideMark/>
          </w:tcPr>
          <w:p w14:paraId="084E7B31" w14:textId="77777777" w:rsidR="00340315" w:rsidRPr="00340315" w:rsidRDefault="00340315" w:rsidP="00582DCA">
            <w:pPr>
              <w:keepNext/>
              <w:keepLines/>
              <w:spacing w:after="0" w:line="240" w:lineRule="auto"/>
              <w:jc w:val="center"/>
              <w:rPr>
                <w:rFonts w:cs="Arial"/>
                <w:color w:val="595959" w:themeColor="text1" w:themeTint="A6"/>
                <w:sz w:val="20"/>
                <w:szCs w:val="20"/>
              </w:rPr>
            </w:pPr>
            <w:r w:rsidRPr="00340315">
              <w:rPr>
                <w:rFonts w:cs="Arial"/>
                <w:color w:val="595959" w:themeColor="text1" w:themeTint="A6"/>
                <w:sz w:val="20"/>
                <w:szCs w:val="20"/>
              </w:rPr>
              <w:t>1</w:t>
            </w:r>
          </w:p>
        </w:tc>
      </w:tr>
    </w:tbl>
    <w:p w14:paraId="07D925F4" w14:textId="77777777" w:rsidR="004E4DD8" w:rsidRDefault="004E4DD8" w:rsidP="004E4DD8">
      <w:pPr>
        <w:pStyle w:val="ListParagraph"/>
        <w:ind w:left="426"/>
        <w:rPr>
          <w:rFonts w:cs="Arial"/>
          <w:color w:val="595959" w:themeColor="text1" w:themeTint="A6"/>
          <w:sz w:val="20"/>
          <w:szCs w:val="20"/>
        </w:rPr>
      </w:pPr>
    </w:p>
    <w:p w14:paraId="6FF70DB2" w14:textId="77777777" w:rsidR="0073248C" w:rsidRDefault="004E4DD8" w:rsidP="0073248C">
      <w:pPr>
        <w:pStyle w:val="ListParagraph"/>
        <w:numPr>
          <w:ilvl w:val="0"/>
          <w:numId w:val="62"/>
        </w:numPr>
        <w:ind w:left="426" w:hanging="426"/>
        <w:rPr>
          <w:rFonts w:cs="Arial"/>
          <w:color w:val="595959" w:themeColor="text1" w:themeTint="A6"/>
          <w:sz w:val="20"/>
          <w:szCs w:val="20"/>
        </w:rPr>
      </w:pPr>
      <w:r w:rsidRPr="004E4DD8">
        <w:rPr>
          <w:rFonts w:cs="Arial"/>
          <w:color w:val="595959" w:themeColor="text1" w:themeTint="A6"/>
          <w:sz w:val="20"/>
          <w:szCs w:val="20"/>
        </w:rPr>
        <w:t xml:space="preserve">Leave the </w:t>
      </w:r>
      <w:r w:rsidR="002844B2" w:rsidRPr="004E4DD8">
        <w:rPr>
          <w:rFonts w:cs="Arial"/>
          <w:color w:val="595959" w:themeColor="text1" w:themeTint="A6"/>
          <w:sz w:val="20"/>
          <w:szCs w:val="20"/>
        </w:rPr>
        <w:t>tube/strip</w:t>
      </w:r>
      <w:r w:rsidRPr="004E4DD8">
        <w:rPr>
          <w:rFonts w:cs="Arial"/>
          <w:color w:val="595959" w:themeColor="text1" w:themeTint="A6"/>
          <w:sz w:val="20"/>
          <w:szCs w:val="20"/>
        </w:rPr>
        <w:t xml:space="preserve"> in the thermocycler until ready to proceed with the capture. Ensure capture beads have reached room temperature, </w:t>
      </w:r>
      <w:r w:rsidR="00A51070">
        <w:rPr>
          <w:rFonts w:cs="Arial"/>
          <w:color w:val="595959" w:themeColor="text1" w:themeTint="A6"/>
          <w:sz w:val="20"/>
          <w:szCs w:val="20"/>
        </w:rPr>
        <w:t xml:space="preserve">and that </w:t>
      </w:r>
      <w:r w:rsidRPr="004E4DD8">
        <w:rPr>
          <w:rFonts w:cs="Arial"/>
          <w:color w:val="595959" w:themeColor="text1" w:themeTint="A6"/>
          <w:sz w:val="20"/>
          <w:szCs w:val="20"/>
        </w:rPr>
        <w:t xml:space="preserve">Capture Wash Buffer and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are heated to 58°C.</w:t>
      </w:r>
    </w:p>
    <w:p w14:paraId="552EB534" w14:textId="6C436142" w:rsidR="004E4DD8" w:rsidRPr="0073248C" w:rsidRDefault="004E4DD8" w:rsidP="0073248C">
      <w:pPr>
        <w:pStyle w:val="ListParagraph"/>
        <w:numPr>
          <w:ilvl w:val="0"/>
          <w:numId w:val="62"/>
        </w:numPr>
        <w:ind w:left="426" w:hanging="426"/>
        <w:rPr>
          <w:rFonts w:cs="Arial"/>
          <w:color w:val="595959" w:themeColor="text1" w:themeTint="A6"/>
          <w:sz w:val="20"/>
          <w:szCs w:val="20"/>
        </w:rPr>
      </w:pPr>
      <w:r w:rsidRPr="0073248C">
        <w:rPr>
          <w:rFonts w:cs="Arial"/>
          <w:color w:val="595959" w:themeColor="text1" w:themeTint="A6"/>
          <w:sz w:val="20"/>
          <w:szCs w:val="20"/>
        </w:rPr>
        <w:t>Gather the required reagents (volume specified in table below) and prepare according to table:</w:t>
      </w:r>
    </w:p>
    <w:tbl>
      <w:tblPr>
        <w:tblW w:w="9493" w:type="dxa"/>
        <w:tblLook w:val="04A0" w:firstRow="1" w:lastRow="0" w:firstColumn="1" w:lastColumn="0" w:noHBand="0" w:noVBand="1"/>
      </w:tblPr>
      <w:tblGrid>
        <w:gridCol w:w="2200"/>
        <w:gridCol w:w="2190"/>
        <w:gridCol w:w="1984"/>
        <w:gridCol w:w="3119"/>
      </w:tblGrid>
      <w:tr w:rsidR="004E4DD8" w:rsidRPr="004E4DD8" w14:paraId="215C4C37" w14:textId="77777777" w:rsidTr="0073248C">
        <w:trPr>
          <w:cantSplit/>
          <w:trHeight w:val="20"/>
          <w:tblHead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989430" w14:textId="77777777" w:rsidR="004E4DD8" w:rsidRPr="004E4DD8" w:rsidRDefault="004E4DD8" w:rsidP="00582DCA">
            <w:pPr>
              <w:keepNext/>
              <w:keepLines/>
              <w:spacing w:after="0" w:line="240" w:lineRule="auto"/>
              <w:rPr>
                <w:rFonts w:cs="Arial"/>
                <w:b/>
                <w:bCs/>
                <w:color w:val="595959" w:themeColor="text1" w:themeTint="A6"/>
                <w:sz w:val="20"/>
                <w:szCs w:val="20"/>
              </w:rPr>
            </w:pPr>
            <w:r w:rsidRPr="004E4DD8">
              <w:rPr>
                <w:rFonts w:cs="Arial"/>
                <w:b/>
                <w:bCs/>
                <w:color w:val="595959" w:themeColor="text1" w:themeTint="A6"/>
                <w:sz w:val="20"/>
                <w:szCs w:val="20"/>
              </w:rPr>
              <w:t>Reagent</w:t>
            </w:r>
          </w:p>
        </w:tc>
        <w:tc>
          <w:tcPr>
            <w:tcW w:w="2190" w:type="dxa"/>
            <w:tcBorders>
              <w:top w:val="single" w:sz="4" w:space="0" w:color="auto"/>
              <w:left w:val="nil"/>
              <w:bottom w:val="single" w:sz="4" w:space="0" w:color="auto"/>
              <w:right w:val="single" w:sz="4" w:space="0" w:color="auto"/>
            </w:tcBorders>
            <w:shd w:val="clear" w:color="000000" w:fill="D9D9D9"/>
            <w:vAlign w:val="center"/>
            <w:hideMark/>
          </w:tcPr>
          <w:p w14:paraId="3551BF2C" w14:textId="77777777" w:rsidR="004E4DD8" w:rsidRPr="004E4DD8" w:rsidRDefault="004E4DD8" w:rsidP="00582DCA">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C1FBEF2" w14:textId="77777777" w:rsidR="004E4DD8" w:rsidRPr="004E4DD8" w:rsidRDefault="004E4DD8" w:rsidP="00582DCA">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Volume per Pool (µL)</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14:paraId="4BEEC083" w14:textId="77777777" w:rsidR="004E4DD8" w:rsidRPr="004E4DD8" w:rsidRDefault="004E4DD8" w:rsidP="00582DCA">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Preparation Required</w:t>
            </w:r>
          </w:p>
        </w:tc>
      </w:tr>
      <w:tr w:rsidR="004E4DD8" w:rsidRPr="004E4DD8" w14:paraId="16302594" w14:textId="77777777" w:rsidTr="0073248C">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49FA9"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Beads</w:t>
            </w:r>
          </w:p>
        </w:tc>
        <w:tc>
          <w:tcPr>
            <w:tcW w:w="2190" w:type="dxa"/>
            <w:tcBorders>
              <w:top w:val="nil"/>
              <w:left w:val="nil"/>
              <w:bottom w:val="single" w:sz="4" w:space="0" w:color="auto"/>
              <w:right w:val="single" w:sz="4" w:space="0" w:color="auto"/>
            </w:tcBorders>
            <w:shd w:val="clear" w:color="000000" w:fill="FFFFFF"/>
            <w:noWrap/>
            <w:vAlign w:val="center"/>
            <w:hideMark/>
          </w:tcPr>
          <w:p w14:paraId="11D8823F" w14:textId="5A2DE45D" w:rsidR="00E5078C" w:rsidRPr="004E4DD8" w:rsidRDefault="004E4DD8" w:rsidP="0073248C">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2°C to 8°C</w:t>
            </w:r>
            <w:r w:rsidR="0073248C">
              <w:rPr>
                <w:rFonts w:cs="Arial"/>
                <w:color w:val="595959" w:themeColor="text1" w:themeTint="A6"/>
                <w:sz w:val="20"/>
                <w:szCs w:val="20"/>
              </w:rPr>
              <w:t xml:space="preserve"> </w:t>
            </w:r>
            <w:r w:rsidR="00E5078C">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vAlign w:val="center"/>
            <w:hideMark/>
          </w:tcPr>
          <w:p w14:paraId="3A096807"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250</w:t>
            </w:r>
          </w:p>
        </w:tc>
        <w:tc>
          <w:tcPr>
            <w:tcW w:w="3119" w:type="dxa"/>
            <w:tcBorders>
              <w:top w:val="nil"/>
              <w:left w:val="nil"/>
              <w:bottom w:val="single" w:sz="4" w:space="0" w:color="auto"/>
              <w:right w:val="single" w:sz="4" w:space="0" w:color="auto"/>
            </w:tcBorders>
            <w:shd w:val="clear" w:color="000000" w:fill="FFFFFF"/>
            <w:vAlign w:val="center"/>
            <w:hideMark/>
          </w:tcPr>
          <w:p w14:paraId="1BB8A8CB" w14:textId="77777777" w:rsidR="004E4DD8" w:rsidRPr="00D90894" w:rsidRDefault="004E4DD8" w:rsidP="00582DCA">
            <w:pPr>
              <w:keepNext/>
              <w:keepLines/>
              <w:spacing w:after="0" w:line="240" w:lineRule="auto"/>
              <w:jc w:val="center"/>
              <w:rPr>
                <w:rFonts w:cs="Arial"/>
                <w:b/>
                <w:bCs/>
                <w:color w:val="595959" w:themeColor="text1" w:themeTint="A6"/>
                <w:sz w:val="20"/>
                <w:szCs w:val="20"/>
              </w:rPr>
            </w:pPr>
            <w:r w:rsidRPr="00D90894">
              <w:rPr>
                <w:rFonts w:cs="Arial"/>
                <w:b/>
                <w:bCs/>
                <w:color w:val="595959" w:themeColor="text1" w:themeTint="A6"/>
                <w:sz w:val="20"/>
                <w:szCs w:val="20"/>
              </w:rPr>
              <w:t>Bring to room temperature, at least 30 mins.</w:t>
            </w:r>
          </w:p>
        </w:tc>
      </w:tr>
      <w:tr w:rsidR="004E4DD8" w:rsidRPr="004E4DD8" w14:paraId="52251FC6" w14:textId="77777777" w:rsidTr="0073248C">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E4A39"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Wash Buffer</w:t>
            </w:r>
          </w:p>
        </w:tc>
        <w:tc>
          <w:tcPr>
            <w:tcW w:w="2190" w:type="dxa"/>
            <w:tcBorders>
              <w:top w:val="nil"/>
              <w:left w:val="nil"/>
              <w:bottom w:val="single" w:sz="4" w:space="0" w:color="auto"/>
              <w:right w:val="single" w:sz="4" w:space="0" w:color="auto"/>
            </w:tcBorders>
            <w:shd w:val="clear" w:color="000000" w:fill="FFFFFF"/>
            <w:noWrap/>
            <w:vAlign w:val="center"/>
            <w:hideMark/>
          </w:tcPr>
          <w:p w14:paraId="1B2EA341" w14:textId="3A6AC547" w:rsidR="00E5078C" w:rsidRPr="004E4DD8" w:rsidRDefault="004E4DD8" w:rsidP="0073248C">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3248C">
              <w:rPr>
                <w:rFonts w:cs="Arial"/>
                <w:color w:val="595959" w:themeColor="text1" w:themeTint="A6"/>
                <w:sz w:val="20"/>
                <w:szCs w:val="20"/>
              </w:rPr>
              <w:t xml:space="preserve"> </w:t>
            </w:r>
            <w:r w:rsidR="00E5078C">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6739C11D"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800</w:t>
            </w:r>
          </w:p>
        </w:tc>
        <w:tc>
          <w:tcPr>
            <w:tcW w:w="3119" w:type="dxa"/>
            <w:tcBorders>
              <w:top w:val="nil"/>
              <w:left w:val="nil"/>
              <w:bottom w:val="single" w:sz="4" w:space="0" w:color="auto"/>
              <w:right w:val="single" w:sz="4" w:space="0" w:color="auto"/>
            </w:tcBorders>
            <w:shd w:val="clear" w:color="000000" w:fill="FFFFFF"/>
            <w:vAlign w:val="center"/>
            <w:hideMark/>
          </w:tcPr>
          <w:p w14:paraId="2F39A96A" w14:textId="7D834D19" w:rsidR="004E4DD8" w:rsidRPr="00D90894" w:rsidRDefault="004E4DD8" w:rsidP="00582DCA">
            <w:pPr>
              <w:keepNext/>
              <w:keepLines/>
              <w:spacing w:after="0" w:line="240" w:lineRule="auto"/>
              <w:jc w:val="center"/>
              <w:rPr>
                <w:rFonts w:cs="Arial"/>
                <w:b/>
                <w:bCs/>
                <w:color w:val="595959" w:themeColor="text1" w:themeTint="A6"/>
                <w:sz w:val="20"/>
                <w:szCs w:val="20"/>
              </w:rPr>
            </w:pPr>
            <w:r w:rsidRPr="00D90894">
              <w:rPr>
                <w:rFonts w:cs="Arial"/>
                <w:b/>
                <w:bCs/>
                <w:color w:val="595959" w:themeColor="text1" w:themeTint="A6"/>
                <w:sz w:val="20"/>
                <w:szCs w:val="20"/>
              </w:rPr>
              <w:t>Pre-warm to 58</w:t>
            </w:r>
            <w:r w:rsidR="00502A3A" w:rsidRPr="00B04AAA">
              <w:rPr>
                <w:rFonts w:cs="Arial"/>
                <w:color w:val="595959" w:themeColor="text1" w:themeTint="A6"/>
                <w:sz w:val="20"/>
                <w:szCs w:val="20"/>
              </w:rPr>
              <w:t>°</w:t>
            </w:r>
            <w:r w:rsidRPr="00D90894">
              <w:rPr>
                <w:rFonts w:cs="Arial"/>
                <w:b/>
                <w:bCs/>
                <w:color w:val="595959" w:themeColor="text1" w:themeTint="A6"/>
                <w:sz w:val="20"/>
                <w:szCs w:val="20"/>
              </w:rPr>
              <w:t>C before use.</w:t>
            </w:r>
          </w:p>
        </w:tc>
      </w:tr>
      <w:tr w:rsidR="004E4DD8" w:rsidRPr="004E4DD8" w14:paraId="517D3152" w14:textId="77777777" w:rsidTr="0073248C">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0C7B7"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1</w:t>
            </w:r>
          </w:p>
        </w:tc>
        <w:tc>
          <w:tcPr>
            <w:tcW w:w="2190" w:type="dxa"/>
            <w:tcBorders>
              <w:top w:val="nil"/>
              <w:left w:val="nil"/>
              <w:bottom w:val="single" w:sz="4" w:space="0" w:color="auto"/>
              <w:right w:val="single" w:sz="4" w:space="0" w:color="auto"/>
            </w:tcBorders>
            <w:shd w:val="clear" w:color="000000" w:fill="FFFFFF"/>
            <w:noWrap/>
            <w:vAlign w:val="center"/>
            <w:hideMark/>
          </w:tcPr>
          <w:p w14:paraId="560CD614" w14:textId="1C10E80F" w:rsidR="00E5078C" w:rsidRPr="004E4DD8" w:rsidRDefault="004E4DD8" w:rsidP="0073248C">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3248C">
              <w:rPr>
                <w:rFonts w:cs="Arial"/>
                <w:color w:val="595959" w:themeColor="text1" w:themeTint="A6"/>
                <w:sz w:val="20"/>
                <w:szCs w:val="20"/>
              </w:rPr>
              <w:t xml:space="preserve"> </w:t>
            </w:r>
            <w:r w:rsidR="00E5078C">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457DAC9C"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28.5</w:t>
            </w:r>
          </w:p>
        </w:tc>
        <w:tc>
          <w:tcPr>
            <w:tcW w:w="3119" w:type="dxa"/>
            <w:tcBorders>
              <w:top w:val="nil"/>
              <w:left w:val="nil"/>
              <w:bottom w:val="single" w:sz="4" w:space="0" w:color="auto"/>
              <w:right w:val="single" w:sz="4" w:space="0" w:color="auto"/>
            </w:tcBorders>
            <w:shd w:val="clear" w:color="000000" w:fill="FFFFFF"/>
            <w:vAlign w:val="center"/>
            <w:hideMark/>
          </w:tcPr>
          <w:p w14:paraId="0314D6B3"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p>
        </w:tc>
      </w:tr>
      <w:tr w:rsidR="004E4DD8" w:rsidRPr="004E4DD8" w14:paraId="29AFCBB6" w14:textId="77777777" w:rsidTr="0073248C">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DA0724"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2N NaOH</w:t>
            </w:r>
          </w:p>
        </w:tc>
        <w:tc>
          <w:tcPr>
            <w:tcW w:w="2190" w:type="dxa"/>
            <w:tcBorders>
              <w:top w:val="nil"/>
              <w:left w:val="nil"/>
              <w:bottom w:val="single" w:sz="4" w:space="0" w:color="auto"/>
              <w:right w:val="single" w:sz="4" w:space="0" w:color="auto"/>
            </w:tcBorders>
            <w:shd w:val="clear" w:color="000000" w:fill="FFFFFF"/>
            <w:noWrap/>
            <w:vAlign w:val="center"/>
            <w:hideMark/>
          </w:tcPr>
          <w:p w14:paraId="1CEE9C12" w14:textId="47A4BEE7" w:rsidR="00E5078C" w:rsidRPr="004E4DD8" w:rsidRDefault="004E4DD8" w:rsidP="0073248C">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-15°C to -25°C</w:t>
            </w:r>
            <w:r w:rsidR="0073248C">
              <w:rPr>
                <w:rFonts w:cs="Arial"/>
                <w:color w:val="595959" w:themeColor="text1" w:themeTint="A6"/>
                <w:sz w:val="20"/>
                <w:szCs w:val="20"/>
              </w:rPr>
              <w:t xml:space="preserve"> </w:t>
            </w:r>
            <w:r w:rsidR="00E5078C">
              <w:rPr>
                <w:rFonts w:cs="Arial"/>
                <w:color w:val="595959" w:themeColor="text1" w:themeTint="A6"/>
                <w:sz w:val="20"/>
                <w:szCs w:val="20"/>
              </w:rPr>
              <w:t>BOX 4</w:t>
            </w:r>
          </w:p>
        </w:tc>
        <w:tc>
          <w:tcPr>
            <w:tcW w:w="1984" w:type="dxa"/>
            <w:tcBorders>
              <w:top w:val="nil"/>
              <w:left w:val="nil"/>
              <w:bottom w:val="single" w:sz="4" w:space="0" w:color="auto"/>
              <w:right w:val="single" w:sz="4" w:space="0" w:color="auto"/>
            </w:tcBorders>
            <w:shd w:val="clear" w:color="000000" w:fill="FFFFFF"/>
            <w:vAlign w:val="center"/>
            <w:hideMark/>
          </w:tcPr>
          <w:p w14:paraId="08E61431"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w:t>
            </w:r>
          </w:p>
        </w:tc>
        <w:tc>
          <w:tcPr>
            <w:tcW w:w="3119" w:type="dxa"/>
            <w:tcBorders>
              <w:top w:val="nil"/>
              <w:left w:val="nil"/>
              <w:bottom w:val="single" w:sz="4" w:space="0" w:color="auto"/>
              <w:right w:val="single" w:sz="4" w:space="0" w:color="auto"/>
            </w:tcBorders>
            <w:shd w:val="clear" w:color="000000" w:fill="FFFFFF"/>
            <w:vAlign w:val="center"/>
            <w:hideMark/>
          </w:tcPr>
          <w:p w14:paraId="0D32A9D2" w14:textId="77777777" w:rsid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p>
          <w:p w14:paraId="30BBA4D8" w14:textId="6BA9915D" w:rsidR="006C181D" w:rsidRPr="004E4DD8" w:rsidRDefault="006C181D" w:rsidP="00582DCA">
            <w:pPr>
              <w:keepNext/>
              <w:keepLines/>
              <w:spacing w:after="0" w:line="240" w:lineRule="auto"/>
              <w:jc w:val="center"/>
              <w:rPr>
                <w:rFonts w:cs="Arial"/>
                <w:color w:val="595959" w:themeColor="text1" w:themeTint="A6"/>
                <w:sz w:val="20"/>
                <w:szCs w:val="20"/>
              </w:rPr>
            </w:pPr>
            <w:r w:rsidRPr="00536A3C">
              <w:rPr>
                <w:rFonts w:cs="Arial"/>
                <w:b/>
                <w:bCs/>
                <w:color w:val="595959" w:themeColor="text1" w:themeTint="A6"/>
                <w:sz w:val="20"/>
                <w:szCs w:val="20"/>
              </w:rPr>
              <w:t xml:space="preserve">Return to storage after use for subsequent steps.    </w:t>
            </w:r>
          </w:p>
        </w:tc>
      </w:tr>
      <w:tr w:rsidR="004E4DD8" w:rsidRPr="004E4DD8" w14:paraId="69B15364" w14:textId="77777777" w:rsidTr="0073248C">
        <w:trPr>
          <w:cantSplit/>
          <w:trHeight w:val="2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6C568"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2</w:t>
            </w:r>
          </w:p>
        </w:tc>
        <w:tc>
          <w:tcPr>
            <w:tcW w:w="2190" w:type="dxa"/>
            <w:tcBorders>
              <w:top w:val="nil"/>
              <w:left w:val="nil"/>
              <w:bottom w:val="single" w:sz="4" w:space="0" w:color="auto"/>
              <w:right w:val="single" w:sz="4" w:space="0" w:color="auto"/>
            </w:tcBorders>
            <w:shd w:val="clear" w:color="000000" w:fill="FFFFFF"/>
            <w:noWrap/>
            <w:vAlign w:val="center"/>
            <w:hideMark/>
          </w:tcPr>
          <w:p w14:paraId="7CF46F85" w14:textId="29F08A4E" w:rsidR="00E5078C" w:rsidRPr="004E4DD8" w:rsidRDefault="004E4DD8" w:rsidP="0073248C">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2°C to 8°C</w:t>
            </w:r>
            <w:r w:rsidR="0073248C">
              <w:rPr>
                <w:rFonts w:cs="Arial"/>
                <w:color w:val="595959" w:themeColor="text1" w:themeTint="A6"/>
                <w:sz w:val="20"/>
                <w:szCs w:val="20"/>
              </w:rPr>
              <w:t xml:space="preserve"> </w:t>
            </w:r>
            <w:r w:rsidR="00E5078C">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vAlign w:val="center"/>
            <w:hideMark/>
          </w:tcPr>
          <w:p w14:paraId="4867293E"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4</w:t>
            </w:r>
          </w:p>
        </w:tc>
        <w:tc>
          <w:tcPr>
            <w:tcW w:w="3119" w:type="dxa"/>
            <w:tcBorders>
              <w:top w:val="nil"/>
              <w:left w:val="nil"/>
              <w:bottom w:val="single" w:sz="4" w:space="0" w:color="auto"/>
              <w:right w:val="single" w:sz="4" w:space="0" w:color="auto"/>
            </w:tcBorders>
            <w:shd w:val="clear" w:color="000000" w:fill="FFFFFF"/>
            <w:vAlign w:val="center"/>
            <w:hideMark/>
          </w:tcPr>
          <w:p w14:paraId="54660A98" w14:textId="3153A85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Bring to room temperature</w:t>
            </w:r>
            <w:r w:rsidR="004C1DDF">
              <w:rPr>
                <w:rFonts w:cs="Arial"/>
                <w:color w:val="595959" w:themeColor="text1" w:themeTint="A6"/>
                <w:sz w:val="20"/>
                <w:szCs w:val="20"/>
              </w:rPr>
              <w:t>.</w:t>
            </w:r>
          </w:p>
        </w:tc>
      </w:tr>
    </w:tbl>
    <w:p w14:paraId="0547784E" w14:textId="26901AB5" w:rsidR="004E4DD8" w:rsidRDefault="004E4DD8" w:rsidP="0073248C">
      <w:pPr>
        <w:pStyle w:val="ListParagraph"/>
        <w:spacing w:after="0"/>
        <w:ind w:left="426"/>
        <w:rPr>
          <w:rFonts w:cs="Arial"/>
          <w:color w:val="595959" w:themeColor="text1" w:themeTint="A6"/>
          <w:sz w:val="20"/>
          <w:szCs w:val="20"/>
        </w:rPr>
      </w:pPr>
    </w:p>
    <w:p w14:paraId="6A79277D" w14:textId="77777777" w:rsidR="0073248C" w:rsidRDefault="0073248C" w:rsidP="0073248C">
      <w:pPr>
        <w:keepLines/>
        <w:ind w:left="284"/>
        <w:outlineLvl w:val="1"/>
        <w:rPr>
          <w:rFonts w:cs="Arial"/>
          <w:color w:val="C00000"/>
          <w:sz w:val="28"/>
          <w:szCs w:val="28"/>
        </w:rPr>
      </w:pPr>
      <w:bookmarkStart w:id="121" w:name="_Toc125461850"/>
      <w:r>
        <w:rPr>
          <w:rFonts w:cs="Arial"/>
          <w:color w:val="C00000"/>
          <w:sz w:val="28"/>
          <w:szCs w:val="28"/>
        </w:rPr>
        <w:t>5.4 Capture</w:t>
      </w:r>
      <w:bookmarkEnd w:id="121"/>
    </w:p>
    <w:p w14:paraId="71BDAF0D" w14:textId="7383855D" w:rsidR="004E4DD8" w:rsidRDefault="004E4DD8" w:rsidP="001A2FF7">
      <w:pPr>
        <w:pStyle w:val="ListParagraph"/>
        <w:keepLines/>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Prepare an elution master mix of the following reagents</w:t>
      </w:r>
      <w:r w:rsidR="001C76E4">
        <w:rPr>
          <w:rFonts w:cs="Arial"/>
          <w:color w:val="595959" w:themeColor="text1" w:themeTint="A6"/>
          <w:sz w:val="20"/>
          <w:szCs w:val="20"/>
        </w:rPr>
        <w:t xml:space="preserve"> per pool to be captured</w:t>
      </w:r>
      <w:r w:rsidRPr="004E4DD8">
        <w:rPr>
          <w:rFonts w:cs="Arial"/>
          <w:color w:val="595959" w:themeColor="text1" w:themeTint="A6"/>
          <w:sz w:val="20"/>
          <w:szCs w:val="20"/>
        </w:rPr>
        <w:t>:</w:t>
      </w:r>
    </w:p>
    <w:tbl>
      <w:tblPr>
        <w:tblW w:w="5340" w:type="dxa"/>
        <w:jc w:val="center"/>
        <w:tblLook w:val="04A0" w:firstRow="1" w:lastRow="0" w:firstColumn="1" w:lastColumn="0" w:noHBand="0" w:noVBand="1"/>
      </w:tblPr>
      <w:tblGrid>
        <w:gridCol w:w="2200"/>
        <w:gridCol w:w="3140"/>
      </w:tblGrid>
      <w:tr w:rsidR="004E4DD8" w:rsidRPr="004E4DD8" w14:paraId="4DED1EEC" w14:textId="77777777" w:rsidTr="00582DCA">
        <w:trPr>
          <w:cantSplit/>
          <w:trHeight w:val="20"/>
          <w:tblHeader/>
          <w:jc w:val="center"/>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5A9A40" w14:textId="77777777" w:rsidR="004E4DD8" w:rsidRPr="004E4DD8" w:rsidRDefault="004E4DD8" w:rsidP="00582DCA">
            <w:pPr>
              <w:keepNext/>
              <w:keepLines/>
              <w:spacing w:after="0" w:line="240" w:lineRule="auto"/>
              <w:rPr>
                <w:rFonts w:cs="Arial"/>
                <w:b/>
                <w:bCs/>
                <w:color w:val="595959" w:themeColor="text1" w:themeTint="A6"/>
                <w:sz w:val="20"/>
                <w:szCs w:val="20"/>
              </w:rPr>
            </w:pPr>
            <w:r w:rsidRPr="004E4DD8">
              <w:rPr>
                <w:rFonts w:cs="Arial"/>
                <w:b/>
                <w:bCs/>
                <w:color w:val="595959" w:themeColor="text1" w:themeTint="A6"/>
                <w:sz w:val="20"/>
                <w:szCs w:val="20"/>
              </w:rPr>
              <w:t>Reagent</w:t>
            </w:r>
          </w:p>
        </w:tc>
        <w:tc>
          <w:tcPr>
            <w:tcW w:w="3140" w:type="dxa"/>
            <w:tcBorders>
              <w:top w:val="single" w:sz="4" w:space="0" w:color="auto"/>
              <w:left w:val="nil"/>
              <w:bottom w:val="single" w:sz="4" w:space="0" w:color="auto"/>
              <w:right w:val="single" w:sz="4" w:space="0" w:color="auto"/>
            </w:tcBorders>
            <w:shd w:val="clear" w:color="000000" w:fill="D9D9D9"/>
            <w:vAlign w:val="center"/>
            <w:hideMark/>
          </w:tcPr>
          <w:p w14:paraId="5ADC3BC0" w14:textId="77777777" w:rsidR="004E4DD8" w:rsidRPr="004E4DD8" w:rsidRDefault="004E4DD8" w:rsidP="00582DCA">
            <w:pPr>
              <w:keepNext/>
              <w:keepLines/>
              <w:spacing w:after="0" w:line="240" w:lineRule="auto"/>
              <w:jc w:val="center"/>
              <w:rPr>
                <w:rFonts w:cs="Arial"/>
                <w:b/>
                <w:bCs/>
                <w:color w:val="595959" w:themeColor="text1" w:themeTint="A6"/>
                <w:sz w:val="20"/>
                <w:szCs w:val="20"/>
              </w:rPr>
            </w:pPr>
            <w:r w:rsidRPr="004E4DD8">
              <w:rPr>
                <w:rFonts w:cs="Arial"/>
                <w:b/>
                <w:bCs/>
                <w:color w:val="595959" w:themeColor="text1" w:themeTint="A6"/>
                <w:sz w:val="20"/>
                <w:szCs w:val="20"/>
              </w:rPr>
              <w:t>Volume per Pool (µL)</w:t>
            </w:r>
          </w:p>
        </w:tc>
      </w:tr>
      <w:tr w:rsidR="004E4DD8" w:rsidRPr="004E4DD8" w14:paraId="78A5C8C0" w14:textId="77777777" w:rsidTr="00582DCA">
        <w:trPr>
          <w:cantSplit/>
          <w:trHeight w:val="20"/>
          <w:jc w:val="center"/>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82C56" w14:textId="77777777"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Capture Elution Buffer 1</w:t>
            </w:r>
          </w:p>
        </w:tc>
        <w:tc>
          <w:tcPr>
            <w:tcW w:w="3140" w:type="dxa"/>
            <w:tcBorders>
              <w:top w:val="nil"/>
              <w:left w:val="nil"/>
              <w:bottom w:val="single" w:sz="4" w:space="0" w:color="auto"/>
              <w:right w:val="single" w:sz="4" w:space="0" w:color="auto"/>
            </w:tcBorders>
            <w:shd w:val="clear" w:color="000000" w:fill="FFFFFF"/>
            <w:vAlign w:val="bottom"/>
            <w:hideMark/>
          </w:tcPr>
          <w:p w14:paraId="4659A899"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28.5</w:t>
            </w:r>
          </w:p>
        </w:tc>
      </w:tr>
      <w:tr w:rsidR="004E4DD8" w:rsidRPr="004E4DD8" w14:paraId="1BF5A689" w14:textId="77777777" w:rsidTr="00582DCA">
        <w:trPr>
          <w:cantSplit/>
          <w:trHeight w:val="20"/>
          <w:jc w:val="center"/>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35F6B" w14:textId="2A5ABF8D" w:rsidR="004E4DD8" w:rsidRPr="004E4DD8" w:rsidRDefault="004E4DD8" w:rsidP="00582DCA">
            <w:pPr>
              <w:keepNext/>
              <w:keepLines/>
              <w:spacing w:after="0" w:line="240" w:lineRule="auto"/>
              <w:rPr>
                <w:rFonts w:cs="Arial"/>
                <w:color w:val="595959" w:themeColor="text1" w:themeTint="A6"/>
                <w:sz w:val="20"/>
                <w:szCs w:val="20"/>
              </w:rPr>
            </w:pPr>
            <w:r w:rsidRPr="004E4DD8">
              <w:rPr>
                <w:rFonts w:cs="Arial"/>
                <w:color w:val="595959" w:themeColor="text1" w:themeTint="A6"/>
                <w:sz w:val="20"/>
                <w:szCs w:val="20"/>
              </w:rPr>
              <w:t>2N NaOH</w:t>
            </w:r>
            <w:r w:rsidR="008752E7">
              <w:rPr>
                <w:rFonts w:cs="Arial"/>
                <w:color w:val="595959" w:themeColor="text1" w:themeTint="A6"/>
                <w:sz w:val="20"/>
                <w:szCs w:val="20"/>
              </w:rPr>
              <w:t xml:space="preserve"> (fresh)</w:t>
            </w:r>
          </w:p>
        </w:tc>
        <w:tc>
          <w:tcPr>
            <w:tcW w:w="3140" w:type="dxa"/>
            <w:tcBorders>
              <w:top w:val="nil"/>
              <w:left w:val="nil"/>
              <w:bottom w:val="single" w:sz="4" w:space="0" w:color="auto"/>
              <w:right w:val="single" w:sz="4" w:space="0" w:color="auto"/>
            </w:tcBorders>
            <w:shd w:val="clear" w:color="000000" w:fill="FFFFFF"/>
            <w:vAlign w:val="bottom"/>
            <w:hideMark/>
          </w:tcPr>
          <w:p w14:paraId="0140547B" w14:textId="77777777" w:rsidR="004E4DD8" w:rsidRPr="004E4DD8" w:rsidRDefault="004E4DD8" w:rsidP="00582DCA">
            <w:pPr>
              <w:keepNext/>
              <w:keepLines/>
              <w:spacing w:after="0" w:line="240" w:lineRule="auto"/>
              <w:jc w:val="center"/>
              <w:rPr>
                <w:rFonts w:cs="Arial"/>
                <w:color w:val="595959" w:themeColor="text1" w:themeTint="A6"/>
                <w:sz w:val="20"/>
                <w:szCs w:val="20"/>
              </w:rPr>
            </w:pPr>
            <w:r w:rsidRPr="004E4DD8">
              <w:rPr>
                <w:rFonts w:cs="Arial"/>
                <w:color w:val="595959" w:themeColor="text1" w:themeTint="A6"/>
                <w:sz w:val="20"/>
                <w:szCs w:val="20"/>
              </w:rPr>
              <w:t>1.5</w:t>
            </w:r>
          </w:p>
        </w:tc>
      </w:tr>
    </w:tbl>
    <w:p w14:paraId="219441DF" w14:textId="77777777" w:rsidR="00954C6B" w:rsidRPr="00E008DD" w:rsidRDefault="00954C6B" w:rsidP="00954C6B">
      <w:pPr>
        <w:spacing w:before="240"/>
        <w:rPr>
          <w:sz w:val="20"/>
          <w:szCs w:val="20"/>
        </w:rPr>
      </w:pPr>
      <w:r w:rsidRPr="00E008DD">
        <w:rPr>
          <w:rFonts w:eastAsia="Times New Roman"/>
          <w:b/>
          <w:bCs/>
          <w:color w:val="595959"/>
          <w:sz w:val="20"/>
          <w:szCs w:val="20"/>
        </w:rPr>
        <w:t xml:space="preserve">NOTE: </w:t>
      </w:r>
      <w:r w:rsidRPr="00E008DD">
        <w:rPr>
          <w:rFonts w:cs="Arial"/>
          <w:color w:val="595959" w:themeColor="text1" w:themeTint="A6"/>
          <w:sz w:val="20"/>
          <w:szCs w:val="20"/>
        </w:rPr>
        <w:t>NaOH solution will readily absorb CO</w:t>
      </w:r>
      <w:r w:rsidRPr="00E008DD">
        <w:rPr>
          <w:rFonts w:cs="Arial"/>
          <w:color w:val="595959" w:themeColor="text1" w:themeTint="A6"/>
          <w:sz w:val="20"/>
          <w:szCs w:val="20"/>
          <w:vertAlign w:val="subscript"/>
        </w:rPr>
        <w:t>2</w:t>
      </w:r>
      <w:r w:rsidRPr="00E008DD">
        <w:rPr>
          <w:rFonts w:cs="Arial"/>
          <w:color w:val="595959" w:themeColor="text1" w:themeTint="A6"/>
          <w:sz w:val="20"/>
          <w:szCs w:val="20"/>
        </w:rPr>
        <w:t xml:space="preserve"> from the atmosphere, altering the pH and performance of the reagent. Ensure the 2N NaOH tube is sealed when not in use.</w:t>
      </w:r>
    </w:p>
    <w:p w14:paraId="0F7106AA" w14:textId="70130832"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Vortex and pulse-spin all reagents before use.</w:t>
      </w:r>
    </w:p>
    <w:p w14:paraId="4E8BE0AF" w14:textId="24D932B5" w:rsidR="004E4DD8" w:rsidRPr="001C76E4" w:rsidRDefault="004E4DD8" w:rsidP="007F4D38">
      <w:pPr>
        <w:pStyle w:val="ListParagraph"/>
        <w:numPr>
          <w:ilvl w:val="0"/>
          <w:numId w:val="63"/>
        </w:numPr>
        <w:spacing w:line="240" w:lineRule="auto"/>
        <w:ind w:left="426" w:hanging="426"/>
        <w:rPr>
          <w:rFonts w:cs="Arial"/>
          <w:color w:val="595959" w:themeColor="text1" w:themeTint="A6"/>
          <w:sz w:val="20"/>
          <w:szCs w:val="20"/>
        </w:rPr>
      </w:pPr>
      <w:r w:rsidRPr="004E4DD8">
        <w:rPr>
          <w:rFonts w:cs="Arial"/>
          <w:color w:val="595959" w:themeColor="text1" w:themeTint="A6"/>
          <w:sz w:val="20"/>
          <w:szCs w:val="20"/>
        </w:rPr>
        <w:t>Gather</w:t>
      </w:r>
      <w:r w:rsidR="00722F4F">
        <w:rPr>
          <w:rFonts w:cs="Arial"/>
          <w:color w:val="595959" w:themeColor="text1" w:themeTint="A6"/>
          <w:sz w:val="20"/>
          <w:szCs w:val="20"/>
        </w:rPr>
        <w:t xml:space="preserve"> the</w:t>
      </w:r>
      <w:r w:rsidRPr="004E4DD8">
        <w:rPr>
          <w:rFonts w:cs="Arial"/>
          <w:color w:val="595959" w:themeColor="text1" w:themeTint="A6"/>
          <w:sz w:val="20"/>
          <w:szCs w:val="20"/>
        </w:rPr>
        <w:t xml:space="preserve"> required</w:t>
      </w:r>
      <w:r w:rsidR="00722F4F">
        <w:rPr>
          <w:rFonts w:cs="Arial"/>
          <w:color w:val="595959" w:themeColor="text1" w:themeTint="A6"/>
          <w:sz w:val="20"/>
          <w:szCs w:val="20"/>
        </w:rPr>
        <w:t xml:space="preserve"> </w:t>
      </w:r>
      <w:r w:rsidRPr="00722F4F">
        <w:rPr>
          <w:rFonts w:cs="Arial"/>
          <w:color w:val="595959" w:themeColor="text1" w:themeTint="A6"/>
          <w:sz w:val="20"/>
          <w:szCs w:val="20"/>
        </w:rPr>
        <w:t>1.5 mL microcentrifuge tube</w:t>
      </w:r>
      <w:r w:rsidR="00722F4F">
        <w:rPr>
          <w:rFonts w:cs="Arial"/>
          <w:color w:val="595959" w:themeColor="text1" w:themeTint="A6"/>
          <w:sz w:val="20"/>
          <w:szCs w:val="20"/>
        </w:rPr>
        <w:t xml:space="preserve">s, </w:t>
      </w:r>
      <w:r w:rsidRPr="00722F4F">
        <w:rPr>
          <w:rFonts w:cs="Arial"/>
          <w:color w:val="595959" w:themeColor="text1" w:themeTint="A6"/>
          <w:sz w:val="20"/>
          <w:szCs w:val="20"/>
        </w:rPr>
        <w:t>PCR tubes/strips and caps.</w:t>
      </w:r>
    </w:p>
    <w:p w14:paraId="78714668" w14:textId="79CDC9D0" w:rsidR="00B737F6" w:rsidRPr="001C76E4" w:rsidRDefault="004E4DD8" w:rsidP="007F4D38">
      <w:pPr>
        <w:spacing w:line="240" w:lineRule="auto"/>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w:t>
      </w:r>
      <w:r w:rsidR="00B737F6" w:rsidRPr="001C76E4">
        <w:rPr>
          <w:rFonts w:cs="Arial"/>
          <w:color w:val="595959" w:themeColor="text1" w:themeTint="A6"/>
          <w:sz w:val="20"/>
          <w:szCs w:val="20"/>
        </w:rPr>
        <w:t>This p</w:t>
      </w:r>
      <w:r w:rsidRPr="001C76E4">
        <w:rPr>
          <w:rFonts w:cs="Arial"/>
          <w:color w:val="595959" w:themeColor="text1" w:themeTint="A6"/>
          <w:sz w:val="20"/>
          <w:szCs w:val="20"/>
        </w:rPr>
        <w:t xml:space="preserve">rocess takes approximately </w:t>
      </w:r>
      <w:r w:rsidRPr="001353B8">
        <w:rPr>
          <w:rFonts w:cs="Arial"/>
          <w:b/>
          <w:bCs/>
          <w:color w:val="595959" w:themeColor="text1" w:themeTint="A6"/>
          <w:sz w:val="20"/>
          <w:szCs w:val="20"/>
        </w:rPr>
        <w:t>1</w:t>
      </w:r>
      <w:r w:rsidRPr="001C76E4">
        <w:rPr>
          <w:rFonts w:cs="Arial"/>
          <w:color w:val="595959" w:themeColor="text1" w:themeTint="A6"/>
          <w:sz w:val="20"/>
          <w:szCs w:val="20"/>
        </w:rPr>
        <w:t xml:space="preserve"> hour.</w:t>
      </w:r>
    </w:p>
    <w:p w14:paraId="162D0C2E" w14:textId="7313906B" w:rsidR="004E4DD8" w:rsidRPr="004E4DD8" w:rsidRDefault="004E4DD8" w:rsidP="007F4D38">
      <w:pPr>
        <w:pStyle w:val="ListParagraph"/>
        <w:numPr>
          <w:ilvl w:val="0"/>
          <w:numId w:val="63"/>
        </w:numPr>
        <w:spacing w:line="240" w:lineRule="auto"/>
        <w:ind w:left="426" w:hanging="426"/>
        <w:rPr>
          <w:rFonts w:cs="Arial"/>
          <w:color w:val="595959" w:themeColor="text1" w:themeTint="A6"/>
          <w:sz w:val="20"/>
          <w:szCs w:val="20"/>
        </w:rPr>
      </w:pPr>
      <w:r w:rsidRPr="004E4DD8">
        <w:rPr>
          <w:rFonts w:cs="Arial"/>
          <w:color w:val="595959" w:themeColor="text1" w:themeTint="A6"/>
          <w:sz w:val="20"/>
          <w:szCs w:val="20"/>
        </w:rPr>
        <w:t xml:space="preserve">For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add 250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Capture Beads to a fresh 1.5 mL tube.</w:t>
      </w:r>
    </w:p>
    <w:p w14:paraId="7B2D44E4" w14:textId="6D4FB780"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1C76E4">
        <w:rPr>
          <w:rFonts w:cs="Arial"/>
          <w:b/>
          <w:color w:val="595959" w:themeColor="text1" w:themeTint="A6"/>
          <w:sz w:val="20"/>
          <w:szCs w:val="20"/>
          <w:u w:val="single"/>
        </w:rPr>
        <w:t xml:space="preserve">Transfer </w:t>
      </w:r>
      <w:r w:rsidRPr="004E4DD8">
        <w:rPr>
          <w:rFonts w:cs="Arial"/>
          <w:color w:val="595959" w:themeColor="text1" w:themeTint="A6"/>
          <w:sz w:val="20"/>
          <w:szCs w:val="20"/>
        </w:rPr>
        <w:t xml:space="preserve">100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each </w:t>
      </w:r>
      <w:proofErr w:type="spellStart"/>
      <w:r w:rsidRPr="004E4DD8">
        <w:rPr>
          <w:rFonts w:cs="Arial"/>
          <w:color w:val="595959" w:themeColor="text1" w:themeTint="A6"/>
          <w:sz w:val="20"/>
          <w:szCs w:val="20"/>
        </w:rPr>
        <w:t>hybridisation</w:t>
      </w:r>
      <w:proofErr w:type="spellEnd"/>
      <w:r w:rsidRPr="004E4DD8">
        <w:rPr>
          <w:rFonts w:cs="Arial"/>
          <w:color w:val="595959" w:themeColor="text1" w:themeTint="A6"/>
          <w:sz w:val="20"/>
          <w:szCs w:val="20"/>
        </w:rPr>
        <w:t xml:space="preserve"> reaction to the respective tube containing Capture Beads.</w:t>
      </w:r>
    </w:p>
    <w:p w14:paraId="58319496" w14:textId="2A7ACBA1"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Vortex tube at high speed for 10 seconds, 3 times. Do not centrifuge or pulse-spin.</w:t>
      </w:r>
    </w:p>
    <w:p w14:paraId="5C76CB88" w14:textId="5B8E993B"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15 minutes.</w:t>
      </w:r>
    </w:p>
    <w:p w14:paraId="546B0FAD" w14:textId="77777777"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Quickly pulse-spin tube.</w:t>
      </w:r>
    </w:p>
    <w:p w14:paraId="3B3ED812" w14:textId="7CF2C889"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Immediately </w:t>
      </w:r>
      <w:bookmarkStart w:id="122" w:name="_Hlk125385709"/>
      <w:r w:rsidRPr="004E4DD8">
        <w:rPr>
          <w:rFonts w:cs="Arial"/>
          <w:color w:val="595959" w:themeColor="text1" w:themeTint="A6"/>
          <w:sz w:val="20"/>
          <w:szCs w:val="20"/>
        </w:rPr>
        <w:t xml:space="preserve">place tube on </w:t>
      </w:r>
      <w:r w:rsidR="00A8520E">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4E4DD8">
        <w:rPr>
          <w:rFonts w:cs="Arial"/>
          <w:color w:val="595959" w:themeColor="text1" w:themeTint="A6"/>
          <w:sz w:val="20"/>
          <w:szCs w:val="20"/>
        </w:rPr>
        <w:t xml:space="preserve">for 1 minute, </w:t>
      </w:r>
      <w:bookmarkEnd w:id="122"/>
      <w:r w:rsidRPr="004E4DD8">
        <w:rPr>
          <w:rFonts w:cs="Arial"/>
          <w:color w:val="595959" w:themeColor="text1" w:themeTint="A6"/>
          <w:sz w:val="20"/>
          <w:szCs w:val="20"/>
        </w:rPr>
        <w:t>allowing beads to collect alongside magnet.</w:t>
      </w:r>
    </w:p>
    <w:p w14:paraId="4D6A90AA" w14:textId="6E851E02"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sidR="001C76E4">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supernat</w:t>
      </w:r>
      <w:r w:rsidR="0022204D">
        <w:rPr>
          <w:rFonts w:cs="Arial"/>
          <w:color w:val="595959" w:themeColor="text1" w:themeTint="A6"/>
          <w:sz w:val="20"/>
          <w:szCs w:val="20"/>
        </w:rPr>
        <w:t>a</w:t>
      </w:r>
      <w:r w:rsidRPr="004E4DD8">
        <w:rPr>
          <w:rFonts w:cs="Arial"/>
          <w:color w:val="595959" w:themeColor="text1" w:themeTint="A6"/>
          <w:sz w:val="20"/>
          <w:szCs w:val="20"/>
        </w:rPr>
        <w:t>nt, leaving the beads in the tube alongside the magnet.</w:t>
      </w:r>
    </w:p>
    <w:p w14:paraId="5D2CBCC0" w14:textId="4FF5F42B" w:rsidR="00722F4F" w:rsidRPr="001C76E4"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Wash three times with heated Capture Wash Buffer as described below:</w:t>
      </w:r>
    </w:p>
    <w:p w14:paraId="5E171DF6" w14:textId="3340D0F6" w:rsidR="00722F4F" w:rsidRPr="001C76E4" w:rsidRDefault="00722F4F" w:rsidP="00AF3B3F">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When not in use</w:t>
      </w:r>
      <w:r w:rsidR="004E0D4D">
        <w:rPr>
          <w:rFonts w:cs="Arial"/>
          <w:color w:val="595959" w:themeColor="text1" w:themeTint="A6"/>
          <w:sz w:val="20"/>
          <w:szCs w:val="20"/>
        </w:rPr>
        <w:t xml:space="preserve">, </w:t>
      </w:r>
      <w:r w:rsidRPr="001C76E4">
        <w:rPr>
          <w:rFonts w:cs="Arial"/>
          <w:color w:val="595959" w:themeColor="text1" w:themeTint="A6"/>
          <w:sz w:val="20"/>
          <w:szCs w:val="20"/>
        </w:rPr>
        <w:t xml:space="preserve">keep the Capture Wash Buffer in the </w:t>
      </w:r>
      <w:proofErr w:type="spellStart"/>
      <w:r w:rsidR="00032689">
        <w:rPr>
          <w:rFonts w:cs="Arial"/>
          <w:color w:val="595959" w:themeColor="text1" w:themeTint="A6"/>
          <w:sz w:val="20"/>
          <w:szCs w:val="20"/>
        </w:rPr>
        <w:t>Hybex</w:t>
      </w:r>
      <w:proofErr w:type="spellEnd"/>
      <w:r w:rsidRPr="001C76E4">
        <w:rPr>
          <w:rFonts w:cs="Arial"/>
          <w:color w:val="595959" w:themeColor="text1" w:themeTint="A6"/>
          <w:sz w:val="20"/>
          <w:szCs w:val="20"/>
        </w:rPr>
        <w:t xml:space="preserve"> to maintain 58°C temperature. Only remove immediately before adding to reaction in step 12b and 14.</w:t>
      </w:r>
      <w:r w:rsidR="003A5183">
        <w:rPr>
          <w:rFonts w:cs="Arial"/>
          <w:color w:val="595959" w:themeColor="text1" w:themeTint="A6"/>
          <w:sz w:val="20"/>
          <w:szCs w:val="20"/>
        </w:rPr>
        <w:t xml:space="preserve"> Work quickly when performing the heated wash steps to minimize the time the sample pool/buffer are at room temperature.</w:t>
      </w:r>
      <w:r w:rsidRPr="001C76E4">
        <w:rPr>
          <w:rFonts w:cs="Arial"/>
          <w:color w:val="595959" w:themeColor="text1" w:themeTint="A6"/>
          <w:sz w:val="20"/>
          <w:szCs w:val="20"/>
        </w:rPr>
        <w:tab/>
      </w:r>
      <w:r w:rsidRPr="001C76E4">
        <w:rPr>
          <w:rFonts w:cs="Arial"/>
          <w:color w:val="595959" w:themeColor="text1" w:themeTint="A6"/>
          <w:sz w:val="20"/>
          <w:szCs w:val="20"/>
        </w:rPr>
        <w:tab/>
      </w:r>
      <w:r w:rsidRPr="001C76E4">
        <w:rPr>
          <w:rFonts w:cs="Arial"/>
          <w:color w:val="595959" w:themeColor="text1" w:themeTint="A6"/>
          <w:sz w:val="20"/>
          <w:szCs w:val="20"/>
        </w:rPr>
        <w:tab/>
      </w:r>
    </w:p>
    <w:p w14:paraId="2473586E" w14:textId="03FA2D77" w:rsidR="004E4DD8" w:rsidRP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t>Remove tube from the magnet,</w:t>
      </w:r>
    </w:p>
    <w:p w14:paraId="3A396E57" w14:textId="343E376C" w:rsidR="004E4DD8" w:rsidRP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lastRenderedPageBreak/>
        <w:t xml:space="preserve">Add 200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heated Capture Wash Buffer (58°C),</w:t>
      </w:r>
    </w:p>
    <w:p w14:paraId="79C144E0" w14:textId="2C9CAC07" w:rsidR="004E4DD8" w:rsidRP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t>Vortex tube at high speed for 10 seconds, 3 times. Do not centrifuge or pulse-spin.</w:t>
      </w:r>
    </w:p>
    <w:p w14:paraId="6A353D1C" w14:textId="63F4F9EF" w:rsidR="004E4DD8" w:rsidRP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5 minutes.</w:t>
      </w:r>
    </w:p>
    <w:p w14:paraId="32EF9FCC" w14:textId="48252C07" w:rsidR="004E4DD8" w:rsidRP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t xml:space="preserve">Pulse-spin and then immediately place tube on </w:t>
      </w:r>
      <w:r w:rsidR="00C93E73">
        <w:rPr>
          <w:rFonts w:cs="Arial"/>
          <w:color w:val="595959" w:themeColor="text1" w:themeTint="A6"/>
          <w:sz w:val="20"/>
          <w:szCs w:val="20"/>
        </w:rPr>
        <w:t xml:space="preserve">1.5mL </w:t>
      </w:r>
      <w:r w:rsidR="00A8520E">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4E4DD8">
        <w:rPr>
          <w:rFonts w:cs="Arial"/>
          <w:color w:val="595959" w:themeColor="text1" w:themeTint="A6"/>
          <w:sz w:val="20"/>
          <w:szCs w:val="20"/>
        </w:rPr>
        <w:t>for 1 minute, allowing beads to collect alongside magnet.</w:t>
      </w:r>
    </w:p>
    <w:p w14:paraId="72A51A5A" w14:textId="533D7CBA" w:rsidR="004E4DD8" w:rsidRDefault="004E4DD8" w:rsidP="001353B8">
      <w:pPr>
        <w:pStyle w:val="ListParagraph"/>
        <w:numPr>
          <w:ilvl w:val="0"/>
          <w:numId w:val="64"/>
        </w:numPr>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sidR="001C76E4">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w:t>
      </w:r>
      <w:r w:rsidR="0022204D">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605C0ECC" w14:textId="503155C2" w:rsidR="001C76E4" w:rsidRPr="004E4DD8" w:rsidRDefault="001C76E4" w:rsidP="009623AC">
      <w:pPr>
        <w:pStyle w:val="ListParagraph"/>
        <w:numPr>
          <w:ilvl w:val="0"/>
          <w:numId w:val="64"/>
        </w:numPr>
        <w:spacing w:line="360" w:lineRule="auto"/>
        <w:ind w:left="782" w:hanging="357"/>
        <w:rPr>
          <w:rFonts w:cs="Arial"/>
          <w:color w:val="595959" w:themeColor="text1" w:themeTint="A6"/>
          <w:sz w:val="20"/>
          <w:szCs w:val="20"/>
        </w:rPr>
      </w:pPr>
      <w:r>
        <w:rPr>
          <w:rFonts w:cs="Arial"/>
          <w:color w:val="595959" w:themeColor="text1" w:themeTint="A6"/>
          <w:sz w:val="20"/>
          <w:szCs w:val="20"/>
        </w:rPr>
        <w:t>Repeat steps a) through f) two more times for a total of 3 washes.</w:t>
      </w:r>
    </w:p>
    <w:p w14:paraId="0AD9B91A" w14:textId="004DDF64"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Remove tube from the magnet</w:t>
      </w:r>
      <w:r>
        <w:rPr>
          <w:rFonts w:cs="Arial"/>
          <w:color w:val="595959" w:themeColor="text1" w:themeTint="A6"/>
          <w:sz w:val="20"/>
          <w:szCs w:val="20"/>
        </w:rPr>
        <w:t>.</w:t>
      </w:r>
    </w:p>
    <w:p w14:paraId="337943F0" w14:textId="323AD2CD"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Add 200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heated Capture Wash Buffer (58°C).</w:t>
      </w:r>
    </w:p>
    <w:p w14:paraId="26BBFA64" w14:textId="0989D740" w:rsidR="004E4DD8" w:rsidRPr="004E4DD8" w:rsidRDefault="004E4DD8" w:rsidP="007F4D38">
      <w:pPr>
        <w:pStyle w:val="ListParagraph"/>
        <w:numPr>
          <w:ilvl w:val="0"/>
          <w:numId w:val="63"/>
        </w:numPr>
        <w:spacing w:after="0"/>
        <w:ind w:left="426" w:hanging="426"/>
        <w:rPr>
          <w:rFonts w:cs="Arial"/>
          <w:color w:val="595959" w:themeColor="text1" w:themeTint="A6"/>
          <w:sz w:val="20"/>
          <w:szCs w:val="20"/>
        </w:rPr>
      </w:pPr>
      <w:r w:rsidRPr="004E4DD8">
        <w:rPr>
          <w:rFonts w:cs="Arial"/>
          <w:color w:val="595959" w:themeColor="text1" w:themeTint="A6"/>
          <w:sz w:val="20"/>
          <w:szCs w:val="20"/>
        </w:rPr>
        <w:t>Vortex tube at high speed for 10 seconds, 3 times. Do not centrifuge or pulse-spin.</w:t>
      </w:r>
    </w:p>
    <w:p w14:paraId="1E00A0E7" w14:textId="509C8F63" w:rsidR="00722F4F" w:rsidRPr="001C76E4" w:rsidRDefault="004E4DD8" w:rsidP="001353B8">
      <w:pPr>
        <w:pStyle w:val="ListParagraph"/>
        <w:numPr>
          <w:ilvl w:val="0"/>
          <w:numId w:val="63"/>
        </w:numPr>
        <w:ind w:left="426" w:hanging="426"/>
        <w:rPr>
          <w:rFonts w:cs="Arial"/>
          <w:color w:val="595959" w:themeColor="text1" w:themeTint="A6"/>
          <w:sz w:val="20"/>
          <w:szCs w:val="20"/>
        </w:rPr>
      </w:pPr>
      <w:r w:rsidRPr="003B260D">
        <w:rPr>
          <w:rFonts w:cs="Arial"/>
          <w:b/>
          <w:bCs/>
          <w:color w:val="595959" w:themeColor="text1" w:themeTint="A6"/>
          <w:sz w:val="20"/>
          <w:szCs w:val="20"/>
          <w:u w:val="single"/>
        </w:rPr>
        <w:t>Transfer</w:t>
      </w:r>
      <w:r w:rsidR="003B260D" w:rsidRPr="003B260D">
        <w:rPr>
          <w:rFonts w:cs="Arial"/>
          <w:color w:val="595959" w:themeColor="text1" w:themeTint="A6"/>
          <w:sz w:val="20"/>
          <w:szCs w:val="20"/>
        </w:rPr>
        <w:t xml:space="preserve"> t</w:t>
      </w:r>
      <w:r w:rsidRPr="003B260D">
        <w:rPr>
          <w:rFonts w:cs="Arial"/>
          <w:color w:val="595959" w:themeColor="text1" w:themeTint="A6"/>
          <w:sz w:val="20"/>
          <w:szCs w:val="20"/>
        </w:rPr>
        <w:t xml:space="preserve">he </w:t>
      </w:r>
      <w:r w:rsidRPr="004E4DD8">
        <w:rPr>
          <w:rFonts w:cs="Arial"/>
          <w:color w:val="595959" w:themeColor="text1" w:themeTint="A6"/>
          <w:sz w:val="20"/>
          <w:szCs w:val="20"/>
        </w:rPr>
        <w:t>entire contents (wash solution and beads) to a new 1.5 mL tube.</w:t>
      </w:r>
    </w:p>
    <w:p w14:paraId="695F99CA" w14:textId="63BDEF65" w:rsidR="00722F4F" w:rsidRPr="001C76E4" w:rsidRDefault="004E4DD8" w:rsidP="001C76E4">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This transfer step is critical to remove PCR inhibitors which may impact downstream performance.</w:t>
      </w:r>
    </w:p>
    <w:p w14:paraId="4E0A88FC" w14:textId="68932B4F"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Incubate tube at 58°C in </w:t>
      </w:r>
      <w:proofErr w:type="spellStart"/>
      <w:r w:rsidR="00032689">
        <w:rPr>
          <w:rFonts w:cs="Arial"/>
          <w:color w:val="595959" w:themeColor="text1" w:themeTint="A6"/>
          <w:sz w:val="20"/>
          <w:szCs w:val="20"/>
        </w:rPr>
        <w:t>Hybex</w:t>
      </w:r>
      <w:proofErr w:type="spellEnd"/>
      <w:r w:rsidRPr="004E4DD8">
        <w:rPr>
          <w:rFonts w:cs="Arial"/>
          <w:color w:val="595959" w:themeColor="text1" w:themeTint="A6"/>
          <w:sz w:val="20"/>
          <w:szCs w:val="20"/>
        </w:rPr>
        <w:t xml:space="preserve"> for 5 minutes.</w:t>
      </w:r>
    </w:p>
    <w:p w14:paraId="037C8405" w14:textId="44703CF3"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Immediately </w:t>
      </w:r>
      <w:r w:rsidR="00032689">
        <w:rPr>
          <w:rFonts w:cs="Arial"/>
          <w:color w:val="595959" w:themeColor="text1" w:themeTint="A6"/>
          <w:sz w:val="20"/>
          <w:szCs w:val="20"/>
        </w:rPr>
        <w:t>pulse-spin</w:t>
      </w:r>
      <w:r w:rsidR="001C76E4">
        <w:rPr>
          <w:rFonts w:cs="Arial"/>
          <w:color w:val="595959" w:themeColor="text1" w:themeTint="A6"/>
          <w:sz w:val="20"/>
          <w:szCs w:val="20"/>
        </w:rPr>
        <w:t xml:space="preserve"> and then </w:t>
      </w:r>
      <w:r w:rsidRPr="004E4DD8">
        <w:rPr>
          <w:rFonts w:cs="Arial"/>
          <w:color w:val="595959" w:themeColor="text1" w:themeTint="A6"/>
          <w:sz w:val="20"/>
          <w:szCs w:val="20"/>
        </w:rPr>
        <w:t xml:space="preserve">place tube on </w:t>
      </w:r>
      <w:r w:rsidR="006C181D">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4E4DD8">
        <w:rPr>
          <w:rFonts w:cs="Arial"/>
          <w:color w:val="595959" w:themeColor="text1" w:themeTint="A6"/>
          <w:sz w:val="20"/>
          <w:szCs w:val="20"/>
        </w:rPr>
        <w:t>for 1 minute, allowing beads to collect alongside magnet.</w:t>
      </w:r>
    </w:p>
    <w:p w14:paraId="16CE1CB1" w14:textId="4B8018AA"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Using a pipette, </w:t>
      </w:r>
      <w:proofErr w:type="gramStart"/>
      <w:r w:rsidR="001C76E4">
        <w:rPr>
          <w:rFonts w:cs="Arial"/>
          <w:color w:val="595959" w:themeColor="text1" w:themeTint="A6"/>
          <w:sz w:val="20"/>
          <w:szCs w:val="20"/>
        </w:rPr>
        <w:t>aspirate</w:t>
      </w:r>
      <w:proofErr w:type="gramEnd"/>
      <w:r w:rsidRPr="004E4DD8">
        <w:rPr>
          <w:rFonts w:cs="Arial"/>
          <w:color w:val="595959" w:themeColor="text1" w:themeTint="A6"/>
          <w:sz w:val="20"/>
          <w:szCs w:val="20"/>
        </w:rPr>
        <w:t xml:space="preserve"> and discard </w:t>
      </w:r>
      <w:r w:rsidR="0022204D">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4576A5E4" w14:textId="5A5BA4DF" w:rsidR="004E4DD8" w:rsidRPr="004E4DD8" w:rsidRDefault="00722F4F" w:rsidP="001353B8">
      <w:pPr>
        <w:pStyle w:val="ListParagraph"/>
        <w:numPr>
          <w:ilvl w:val="0"/>
          <w:numId w:val="63"/>
        </w:numPr>
        <w:ind w:left="426" w:hanging="426"/>
        <w:rPr>
          <w:rFonts w:cs="Arial"/>
          <w:color w:val="595959" w:themeColor="text1" w:themeTint="A6"/>
          <w:sz w:val="20"/>
          <w:szCs w:val="20"/>
        </w:rPr>
      </w:pPr>
      <w:r w:rsidRPr="00722F4F">
        <w:rPr>
          <w:rFonts w:cs="Arial"/>
          <w:color w:val="595959" w:themeColor="text1" w:themeTint="A6"/>
          <w:sz w:val="20"/>
          <w:szCs w:val="20"/>
        </w:rPr>
        <w:t xml:space="preserve">Quickly pulse-spin tube, and then immediately place tube on </w:t>
      </w:r>
      <w:r w:rsidR="006C181D">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722F4F">
        <w:rPr>
          <w:rFonts w:cs="Arial"/>
          <w:color w:val="595959" w:themeColor="text1" w:themeTint="A6"/>
          <w:sz w:val="20"/>
          <w:szCs w:val="20"/>
        </w:rPr>
        <w:t>for 1 minute, allowing beads to collect alongside magnet.</w:t>
      </w:r>
    </w:p>
    <w:p w14:paraId="322A7A09" w14:textId="6B676A56"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Using a P20 pipette, </w:t>
      </w:r>
      <w:r w:rsidR="001C76E4">
        <w:rPr>
          <w:rFonts w:cs="Arial"/>
          <w:color w:val="595959" w:themeColor="text1" w:themeTint="A6"/>
          <w:sz w:val="20"/>
          <w:szCs w:val="20"/>
        </w:rPr>
        <w:t>aspirate</w:t>
      </w:r>
      <w:r w:rsidRPr="004E4DD8">
        <w:rPr>
          <w:rFonts w:cs="Arial"/>
          <w:color w:val="595959" w:themeColor="text1" w:themeTint="A6"/>
          <w:sz w:val="20"/>
          <w:szCs w:val="20"/>
        </w:rPr>
        <w:t xml:space="preserve"> and discard any remaining </w:t>
      </w:r>
      <w:r w:rsidR="0022204D">
        <w:rPr>
          <w:rFonts w:cs="Arial"/>
          <w:color w:val="595959" w:themeColor="text1" w:themeTint="A6"/>
          <w:sz w:val="20"/>
          <w:szCs w:val="20"/>
        </w:rPr>
        <w:t>supernatant</w:t>
      </w:r>
      <w:r w:rsidRPr="004E4DD8">
        <w:rPr>
          <w:rFonts w:cs="Arial"/>
          <w:color w:val="595959" w:themeColor="text1" w:themeTint="A6"/>
          <w:sz w:val="20"/>
          <w:szCs w:val="20"/>
        </w:rPr>
        <w:t>, leaving the beads in the tube alongside the magnet.</w:t>
      </w:r>
    </w:p>
    <w:p w14:paraId="5042D453" w14:textId="14C4C588"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Vortex the elution master mix prepared above, and then take the reaction tube off the magnet and add 23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elution master mix to each tube.</w:t>
      </w:r>
    </w:p>
    <w:p w14:paraId="3E6AF5F5" w14:textId="66F305C1"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Vortex tube at high speed for 10 seconds, 3 times.</w:t>
      </w:r>
    </w:p>
    <w:p w14:paraId="1CF0CB8E" w14:textId="78A37A68"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Incubate at room temperature for 2 minutes.</w:t>
      </w:r>
    </w:p>
    <w:p w14:paraId="49F4EC50" w14:textId="77777777" w:rsid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Quickly pulse-spin tube.</w:t>
      </w:r>
    </w:p>
    <w:p w14:paraId="7D9164BB" w14:textId="4E94DAF2"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Place tube on </w:t>
      </w:r>
      <w:r w:rsidR="006C181D">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4E4DD8">
        <w:rPr>
          <w:rFonts w:cs="Arial"/>
          <w:color w:val="595959" w:themeColor="text1" w:themeTint="A6"/>
          <w:sz w:val="20"/>
          <w:szCs w:val="20"/>
        </w:rPr>
        <w:t>for 1 minute, allowing beads to collect alongside magnet.</w:t>
      </w:r>
    </w:p>
    <w:p w14:paraId="16D66520" w14:textId="3B7EA0FE" w:rsidR="004E4DD8" w:rsidRPr="004E4DD8" w:rsidRDefault="004E4DD8" w:rsidP="001353B8">
      <w:pPr>
        <w:pStyle w:val="ListParagraph"/>
        <w:numPr>
          <w:ilvl w:val="0"/>
          <w:numId w:val="63"/>
        </w:numPr>
        <w:ind w:left="426" w:hanging="426"/>
        <w:rPr>
          <w:rFonts w:cs="Arial"/>
          <w:color w:val="595959" w:themeColor="text1" w:themeTint="A6"/>
          <w:sz w:val="20"/>
          <w:szCs w:val="20"/>
        </w:rPr>
      </w:pPr>
      <w:r w:rsidRPr="001C76E4">
        <w:rPr>
          <w:rFonts w:cs="Arial"/>
          <w:b/>
          <w:color w:val="595959" w:themeColor="text1" w:themeTint="A6"/>
          <w:sz w:val="20"/>
          <w:szCs w:val="20"/>
          <w:u w:val="single"/>
        </w:rPr>
        <w:t>Transfer</w:t>
      </w:r>
      <w:r w:rsidR="003B260D">
        <w:rPr>
          <w:rFonts w:cs="Arial"/>
          <w:color w:val="595959" w:themeColor="text1" w:themeTint="A6"/>
          <w:sz w:val="20"/>
          <w:szCs w:val="20"/>
        </w:rPr>
        <w:t xml:space="preserve"> 2</w:t>
      </w:r>
      <w:r w:rsidRPr="004E4DD8">
        <w:rPr>
          <w:rFonts w:cs="Arial"/>
          <w:color w:val="595959" w:themeColor="text1" w:themeTint="A6"/>
          <w:sz w:val="20"/>
          <w:szCs w:val="20"/>
        </w:rPr>
        <w:t xml:space="preserve">1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supernatant to a new PCR tube/strip</w:t>
      </w:r>
      <w:r>
        <w:rPr>
          <w:rFonts w:cs="Arial"/>
          <w:color w:val="595959" w:themeColor="text1" w:themeTint="A6"/>
          <w:sz w:val="20"/>
          <w:szCs w:val="20"/>
        </w:rPr>
        <w:t>.</w:t>
      </w:r>
    </w:p>
    <w:p w14:paraId="67F143EF" w14:textId="77777777" w:rsidR="001C76E4" w:rsidRDefault="004E4DD8" w:rsidP="001353B8">
      <w:pPr>
        <w:pStyle w:val="ListParagraph"/>
        <w:numPr>
          <w:ilvl w:val="0"/>
          <w:numId w:val="63"/>
        </w:numPr>
        <w:ind w:left="426" w:hanging="426"/>
        <w:rPr>
          <w:rFonts w:cs="Arial"/>
          <w:color w:val="595959" w:themeColor="text1" w:themeTint="A6"/>
          <w:sz w:val="20"/>
          <w:szCs w:val="20"/>
        </w:rPr>
      </w:pPr>
      <w:r w:rsidRPr="004E4DD8">
        <w:rPr>
          <w:rFonts w:cs="Arial"/>
          <w:color w:val="595959" w:themeColor="text1" w:themeTint="A6"/>
          <w:sz w:val="20"/>
          <w:szCs w:val="20"/>
        </w:rPr>
        <w:t xml:space="preserve">Add 4 </w:t>
      </w:r>
      <w:proofErr w:type="spellStart"/>
      <w:r w:rsidRPr="004E4DD8">
        <w:rPr>
          <w:rFonts w:cs="Arial"/>
          <w:color w:val="595959" w:themeColor="text1" w:themeTint="A6"/>
          <w:sz w:val="20"/>
          <w:szCs w:val="20"/>
        </w:rPr>
        <w:t>μL</w:t>
      </w:r>
      <w:proofErr w:type="spellEnd"/>
      <w:r w:rsidRPr="004E4DD8">
        <w:rPr>
          <w:rFonts w:cs="Arial"/>
          <w:color w:val="595959" w:themeColor="text1" w:themeTint="A6"/>
          <w:sz w:val="20"/>
          <w:szCs w:val="20"/>
        </w:rPr>
        <w:t xml:space="preserve"> of Capture Elution Buffer 2</w:t>
      </w:r>
      <w:r w:rsidR="001C76E4">
        <w:rPr>
          <w:rFonts w:cs="Arial"/>
          <w:color w:val="595959" w:themeColor="text1" w:themeTint="A6"/>
          <w:sz w:val="20"/>
          <w:szCs w:val="20"/>
        </w:rPr>
        <w:t>.</w:t>
      </w:r>
    </w:p>
    <w:p w14:paraId="719F7AF9" w14:textId="5FB52EB8" w:rsidR="00722F4F" w:rsidRPr="001C76E4" w:rsidRDefault="001C76E4" w:rsidP="001353B8">
      <w:pPr>
        <w:pStyle w:val="ListParagraph"/>
        <w:numPr>
          <w:ilvl w:val="0"/>
          <w:numId w:val="63"/>
        </w:numPr>
        <w:ind w:left="426" w:hanging="426"/>
        <w:rPr>
          <w:rFonts w:cs="Arial"/>
          <w:color w:val="595959" w:themeColor="text1" w:themeTint="A6"/>
          <w:sz w:val="20"/>
          <w:szCs w:val="20"/>
        </w:rPr>
      </w:pPr>
      <w:r>
        <w:rPr>
          <w:rFonts w:cs="Arial"/>
          <w:color w:val="595959" w:themeColor="text1" w:themeTint="A6"/>
          <w:sz w:val="20"/>
          <w:szCs w:val="20"/>
        </w:rPr>
        <w:t>P</w:t>
      </w:r>
      <w:r w:rsidR="004E4DD8" w:rsidRPr="004E4DD8">
        <w:rPr>
          <w:rFonts w:cs="Arial"/>
          <w:color w:val="595959" w:themeColor="text1" w:themeTint="A6"/>
          <w:sz w:val="20"/>
          <w:szCs w:val="20"/>
        </w:rPr>
        <w:t xml:space="preserve">ipette mix 6-8 times. Final volume is 25 </w:t>
      </w:r>
      <w:proofErr w:type="spellStart"/>
      <w:r w:rsidR="004E4DD8" w:rsidRPr="004E4DD8">
        <w:rPr>
          <w:rFonts w:cs="Arial"/>
          <w:color w:val="595959" w:themeColor="text1" w:themeTint="A6"/>
          <w:sz w:val="20"/>
          <w:szCs w:val="20"/>
        </w:rPr>
        <w:t>μL</w:t>
      </w:r>
      <w:proofErr w:type="spellEnd"/>
      <w:r w:rsidR="004E4DD8" w:rsidRPr="004E4DD8">
        <w:rPr>
          <w:rFonts w:cs="Arial"/>
          <w:color w:val="595959" w:themeColor="text1" w:themeTint="A6"/>
          <w:sz w:val="20"/>
          <w:szCs w:val="20"/>
        </w:rPr>
        <w:t>.</w:t>
      </w:r>
    </w:p>
    <w:p w14:paraId="4E13CCC2" w14:textId="5D7B5D5D" w:rsidR="00CD611E" w:rsidRPr="001C76E4" w:rsidRDefault="004E4DD8" w:rsidP="00002B35">
      <w:pPr>
        <w:rPr>
          <w:rFonts w:cs="Arial"/>
          <w:color w:val="595959" w:themeColor="text1" w:themeTint="A6"/>
          <w:sz w:val="20"/>
          <w:szCs w:val="20"/>
        </w:rPr>
      </w:pPr>
      <w:r w:rsidRPr="001C76E4">
        <w:rPr>
          <w:rFonts w:cs="Arial"/>
          <w:b/>
          <w:bCs/>
          <w:color w:val="595959" w:themeColor="text1" w:themeTint="A6"/>
          <w:sz w:val="20"/>
          <w:szCs w:val="20"/>
        </w:rPr>
        <w:t>NOTE:</w:t>
      </w:r>
      <w:r w:rsidRPr="001C76E4">
        <w:rPr>
          <w:rFonts w:cs="Arial"/>
          <w:color w:val="595959" w:themeColor="text1" w:themeTint="A6"/>
          <w:sz w:val="20"/>
          <w:szCs w:val="20"/>
        </w:rPr>
        <w:t xml:space="preserve"> Safe stopping point. Libraries may be stored at -15°C to -25°C for up to 24 hours.</w:t>
      </w:r>
    </w:p>
    <w:p w14:paraId="57A0BCCA" w14:textId="3FA0512D" w:rsidR="0044111A" w:rsidRPr="00EF4F92" w:rsidRDefault="00A8520E" w:rsidP="0073248C">
      <w:pPr>
        <w:keepLines/>
        <w:ind w:left="284"/>
        <w:outlineLvl w:val="1"/>
        <w:rPr>
          <w:rFonts w:cs="Arial"/>
          <w:color w:val="C00000"/>
          <w:sz w:val="28"/>
          <w:szCs w:val="28"/>
        </w:rPr>
      </w:pPr>
      <w:bookmarkStart w:id="123" w:name="_Toc125461851"/>
      <w:r>
        <w:rPr>
          <w:rFonts w:cs="Arial"/>
          <w:color w:val="C00000"/>
          <w:sz w:val="28"/>
          <w:szCs w:val="28"/>
        </w:rPr>
        <w:t>5</w:t>
      </w:r>
      <w:r w:rsidR="001C76E4">
        <w:rPr>
          <w:rFonts w:cs="Arial"/>
          <w:color w:val="C00000"/>
          <w:sz w:val="28"/>
          <w:szCs w:val="28"/>
        </w:rPr>
        <w:t xml:space="preserve">.5 </w:t>
      </w:r>
      <w:r w:rsidR="0044111A">
        <w:rPr>
          <w:rFonts w:cs="Arial"/>
          <w:color w:val="C00000"/>
          <w:sz w:val="28"/>
          <w:szCs w:val="28"/>
        </w:rPr>
        <w:t>Post Enrichment PCR</w:t>
      </w:r>
      <w:bookmarkEnd w:id="123"/>
    </w:p>
    <w:p w14:paraId="4C777D21" w14:textId="36179C48" w:rsidR="0044111A" w:rsidRDefault="0044111A" w:rsidP="00D90894">
      <w:pPr>
        <w:pStyle w:val="ListParagraph"/>
        <w:keepLines/>
        <w:numPr>
          <w:ilvl w:val="0"/>
          <w:numId w:val="65"/>
        </w:numPr>
        <w:ind w:left="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640" w:type="dxa"/>
        <w:tblInd w:w="-147" w:type="dxa"/>
        <w:tblLook w:val="04A0" w:firstRow="1" w:lastRow="0" w:firstColumn="1" w:lastColumn="0" w:noHBand="0" w:noVBand="1"/>
      </w:tblPr>
      <w:tblGrid>
        <w:gridCol w:w="2127"/>
        <w:gridCol w:w="2126"/>
        <w:gridCol w:w="1985"/>
        <w:gridCol w:w="3402"/>
      </w:tblGrid>
      <w:tr w:rsidR="0044111A" w:rsidRPr="0044111A" w14:paraId="031E9826" w14:textId="77777777" w:rsidTr="0073248C">
        <w:trPr>
          <w:trHeight w:val="170"/>
          <w:tblHeader/>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6A233D" w14:textId="77777777" w:rsidR="0044111A" w:rsidRPr="0044111A" w:rsidRDefault="0044111A" w:rsidP="007271A2">
            <w:pPr>
              <w:keepLines/>
              <w:spacing w:after="0" w:line="240" w:lineRule="auto"/>
              <w:rPr>
                <w:rFonts w:cs="Arial"/>
                <w:b/>
                <w:bCs/>
                <w:color w:val="595959" w:themeColor="text1" w:themeTint="A6"/>
                <w:sz w:val="20"/>
                <w:szCs w:val="20"/>
              </w:rPr>
            </w:pPr>
            <w:r w:rsidRPr="0044111A">
              <w:rPr>
                <w:rFonts w:cs="Arial"/>
                <w:b/>
                <w:bCs/>
                <w:color w:val="595959" w:themeColor="text1" w:themeTint="A6"/>
                <w:sz w:val="20"/>
                <w:szCs w:val="20"/>
              </w:rPr>
              <w:t>Reagent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14:paraId="6668336E" w14:textId="77777777" w:rsidR="0044111A" w:rsidRPr="0044111A" w:rsidRDefault="0044111A" w:rsidP="007271A2">
            <w:pPr>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Storage Conditions</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14:paraId="4689EE7C" w14:textId="77777777" w:rsidR="0044111A" w:rsidRPr="0044111A" w:rsidRDefault="0044111A" w:rsidP="007271A2">
            <w:pPr>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Volume per Pool (µL)</w:t>
            </w:r>
          </w:p>
        </w:tc>
        <w:tc>
          <w:tcPr>
            <w:tcW w:w="3402" w:type="dxa"/>
            <w:tcBorders>
              <w:top w:val="single" w:sz="4" w:space="0" w:color="auto"/>
              <w:left w:val="nil"/>
              <w:bottom w:val="single" w:sz="4" w:space="0" w:color="auto"/>
              <w:right w:val="single" w:sz="4" w:space="0" w:color="auto"/>
            </w:tcBorders>
            <w:shd w:val="clear" w:color="auto" w:fill="D9D9D9"/>
            <w:vAlign w:val="center"/>
            <w:hideMark/>
          </w:tcPr>
          <w:p w14:paraId="0EAFA376" w14:textId="77777777" w:rsidR="0044111A" w:rsidRPr="0044111A" w:rsidRDefault="0044111A" w:rsidP="007271A2">
            <w:pPr>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Preparation Required</w:t>
            </w:r>
          </w:p>
        </w:tc>
      </w:tr>
      <w:tr w:rsidR="0044111A" w:rsidRPr="0044111A" w14:paraId="12AC6124" w14:textId="77777777" w:rsidTr="0073248C">
        <w:trPr>
          <w:trHeight w:val="340"/>
        </w:trPr>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F98B6" w14:textId="77777777" w:rsidR="0044111A" w:rsidRPr="0044111A" w:rsidRDefault="0044111A" w:rsidP="007271A2">
            <w:pPr>
              <w:keepLines/>
              <w:spacing w:after="0" w:line="240" w:lineRule="auto"/>
              <w:rPr>
                <w:rFonts w:cs="Arial"/>
                <w:color w:val="595959" w:themeColor="text1" w:themeTint="A6"/>
                <w:sz w:val="20"/>
                <w:szCs w:val="20"/>
              </w:rPr>
            </w:pPr>
            <w:r w:rsidRPr="0044111A">
              <w:rPr>
                <w:rFonts w:cs="Arial"/>
                <w:color w:val="595959" w:themeColor="text1" w:themeTint="A6"/>
                <w:sz w:val="20"/>
                <w:szCs w:val="20"/>
              </w:rPr>
              <w:t>PCR Primers</w:t>
            </w:r>
          </w:p>
        </w:tc>
        <w:tc>
          <w:tcPr>
            <w:tcW w:w="2126" w:type="dxa"/>
            <w:tcBorders>
              <w:top w:val="nil"/>
              <w:left w:val="nil"/>
              <w:bottom w:val="single" w:sz="4" w:space="0" w:color="auto"/>
              <w:right w:val="single" w:sz="4" w:space="0" w:color="auto"/>
            </w:tcBorders>
            <w:shd w:val="clear" w:color="000000" w:fill="FFFFFF"/>
            <w:noWrap/>
            <w:vAlign w:val="center"/>
            <w:hideMark/>
          </w:tcPr>
          <w:p w14:paraId="1C560E15" w14:textId="7841C0CE" w:rsidR="001C76E4" w:rsidRPr="0044111A" w:rsidRDefault="0044111A" w:rsidP="0073248C">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-15°C to -25°C</w:t>
            </w:r>
            <w:r w:rsidR="0073248C">
              <w:rPr>
                <w:rFonts w:cs="Arial"/>
                <w:color w:val="595959" w:themeColor="text1" w:themeTint="A6"/>
                <w:sz w:val="20"/>
                <w:szCs w:val="20"/>
              </w:rPr>
              <w:t xml:space="preserve"> </w:t>
            </w:r>
            <w:r w:rsidR="001C76E4">
              <w:rPr>
                <w:rFonts w:cs="Arial"/>
                <w:color w:val="595959" w:themeColor="text1" w:themeTint="A6"/>
                <w:sz w:val="20"/>
                <w:szCs w:val="20"/>
              </w:rPr>
              <w:t>BOX 4</w:t>
            </w:r>
          </w:p>
        </w:tc>
        <w:tc>
          <w:tcPr>
            <w:tcW w:w="1985" w:type="dxa"/>
            <w:tcBorders>
              <w:top w:val="nil"/>
              <w:left w:val="nil"/>
              <w:bottom w:val="single" w:sz="4" w:space="0" w:color="auto"/>
              <w:right w:val="single" w:sz="4" w:space="0" w:color="auto"/>
            </w:tcBorders>
            <w:shd w:val="clear" w:color="000000" w:fill="FFFFFF"/>
            <w:vAlign w:val="center"/>
            <w:hideMark/>
          </w:tcPr>
          <w:p w14:paraId="2C66E9F0" w14:textId="77777777" w:rsidR="0044111A" w:rsidRPr="0044111A" w:rsidRDefault="0044111A" w:rsidP="007271A2">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5</w:t>
            </w:r>
          </w:p>
        </w:tc>
        <w:tc>
          <w:tcPr>
            <w:tcW w:w="3402" w:type="dxa"/>
            <w:tcBorders>
              <w:top w:val="nil"/>
              <w:left w:val="nil"/>
              <w:bottom w:val="single" w:sz="4" w:space="0" w:color="auto"/>
              <w:right w:val="single" w:sz="4" w:space="0" w:color="auto"/>
            </w:tcBorders>
            <w:shd w:val="clear" w:color="000000" w:fill="FFFFFF"/>
            <w:vAlign w:val="center"/>
            <w:hideMark/>
          </w:tcPr>
          <w:p w14:paraId="6457AD9E" w14:textId="77777777" w:rsidR="0044111A" w:rsidRPr="0044111A" w:rsidRDefault="0044111A" w:rsidP="007271A2">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 xml:space="preserve">Thaw on ice. Invert to mix, then centrifuge briefly. </w:t>
            </w:r>
          </w:p>
        </w:tc>
      </w:tr>
      <w:tr w:rsidR="0044111A" w:rsidRPr="0044111A" w14:paraId="07782A27" w14:textId="77777777" w:rsidTr="0073248C">
        <w:trPr>
          <w:trHeight w:val="340"/>
        </w:trPr>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176B48" w14:textId="2230BCEF" w:rsidR="0044111A" w:rsidRPr="0044111A" w:rsidRDefault="0044111A" w:rsidP="007271A2">
            <w:pPr>
              <w:keepLines/>
              <w:spacing w:after="0" w:line="240" w:lineRule="auto"/>
              <w:rPr>
                <w:rFonts w:cs="Arial"/>
                <w:color w:val="595959" w:themeColor="text1" w:themeTint="A6"/>
                <w:sz w:val="20"/>
                <w:szCs w:val="20"/>
              </w:rPr>
            </w:pPr>
            <w:r w:rsidRPr="0044111A">
              <w:rPr>
                <w:rFonts w:cs="Arial"/>
                <w:color w:val="595959" w:themeColor="text1" w:themeTint="A6"/>
                <w:sz w:val="20"/>
                <w:szCs w:val="20"/>
              </w:rPr>
              <w:t>PCR Mix</w:t>
            </w:r>
            <w:r w:rsidR="00C74D11">
              <w:rPr>
                <w:rFonts w:cs="Arial"/>
                <w:color w:val="595959" w:themeColor="text1" w:themeTint="A6"/>
                <w:sz w:val="20"/>
                <w:szCs w:val="20"/>
              </w:rPr>
              <w:t xml:space="preserve"> (or PCR Mix-2 for 96 kits)</w:t>
            </w:r>
          </w:p>
        </w:tc>
        <w:tc>
          <w:tcPr>
            <w:tcW w:w="2126" w:type="dxa"/>
            <w:tcBorders>
              <w:top w:val="nil"/>
              <w:left w:val="nil"/>
              <w:bottom w:val="single" w:sz="4" w:space="0" w:color="auto"/>
              <w:right w:val="single" w:sz="4" w:space="0" w:color="auto"/>
            </w:tcBorders>
            <w:shd w:val="clear" w:color="000000" w:fill="FFFFFF"/>
            <w:noWrap/>
            <w:vAlign w:val="center"/>
            <w:hideMark/>
          </w:tcPr>
          <w:p w14:paraId="730683A8" w14:textId="32AEDD6F" w:rsidR="001C76E4" w:rsidRPr="0044111A" w:rsidRDefault="0044111A" w:rsidP="0073248C">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-15°C to -25°C</w:t>
            </w:r>
            <w:r w:rsidR="0073248C">
              <w:rPr>
                <w:rFonts w:cs="Arial"/>
                <w:color w:val="595959" w:themeColor="text1" w:themeTint="A6"/>
                <w:sz w:val="20"/>
                <w:szCs w:val="20"/>
              </w:rPr>
              <w:t xml:space="preserve"> </w:t>
            </w:r>
            <w:r w:rsidR="001C76E4">
              <w:rPr>
                <w:rFonts w:cs="Arial"/>
                <w:color w:val="595959" w:themeColor="text1" w:themeTint="A6"/>
                <w:sz w:val="20"/>
                <w:szCs w:val="20"/>
              </w:rPr>
              <w:t>BOX 4</w:t>
            </w:r>
          </w:p>
        </w:tc>
        <w:tc>
          <w:tcPr>
            <w:tcW w:w="1985" w:type="dxa"/>
            <w:tcBorders>
              <w:top w:val="nil"/>
              <w:left w:val="nil"/>
              <w:bottom w:val="single" w:sz="4" w:space="0" w:color="auto"/>
              <w:right w:val="single" w:sz="4" w:space="0" w:color="auto"/>
            </w:tcBorders>
            <w:shd w:val="clear" w:color="000000" w:fill="FFFFFF"/>
            <w:noWrap/>
            <w:vAlign w:val="center"/>
            <w:hideMark/>
          </w:tcPr>
          <w:p w14:paraId="5BF5B240" w14:textId="77777777" w:rsidR="0044111A" w:rsidRPr="0044111A" w:rsidRDefault="0044111A" w:rsidP="007271A2">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20</w:t>
            </w:r>
          </w:p>
        </w:tc>
        <w:tc>
          <w:tcPr>
            <w:tcW w:w="3402" w:type="dxa"/>
            <w:tcBorders>
              <w:top w:val="nil"/>
              <w:left w:val="nil"/>
              <w:bottom w:val="single" w:sz="4" w:space="0" w:color="auto"/>
              <w:right w:val="single" w:sz="4" w:space="0" w:color="auto"/>
            </w:tcBorders>
            <w:shd w:val="clear" w:color="000000" w:fill="FFFFFF"/>
            <w:vAlign w:val="center"/>
            <w:hideMark/>
          </w:tcPr>
          <w:p w14:paraId="2E6F8619" w14:textId="77777777" w:rsidR="0044111A" w:rsidRPr="0044111A" w:rsidRDefault="0044111A" w:rsidP="007271A2">
            <w:pPr>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Thaw at room temperature and then place on ice.</w:t>
            </w:r>
          </w:p>
        </w:tc>
      </w:tr>
    </w:tbl>
    <w:p w14:paraId="553DE089" w14:textId="7A246C1C" w:rsidR="0044111A" w:rsidRPr="0044111A" w:rsidRDefault="0044111A" w:rsidP="00002B35">
      <w:pPr>
        <w:pStyle w:val="ListParagraph"/>
        <w:numPr>
          <w:ilvl w:val="0"/>
          <w:numId w:val="65"/>
        </w:numPr>
        <w:spacing w:before="240"/>
        <w:ind w:left="426" w:hanging="426"/>
        <w:rPr>
          <w:rFonts w:cs="Arial"/>
          <w:color w:val="595959" w:themeColor="text1" w:themeTint="A6"/>
          <w:sz w:val="20"/>
          <w:szCs w:val="20"/>
        </w:rPr>
      </w:pPr>
      <w:r w:rsidRPr="0044111A">
        <w:rPr>
          <w:rFonts w:cs="Arial"/>
          <w:color w:val="595959" w:themeColor="text1" w:themeTint="A6"/>
          <w:sz w:val="20"/>
          <w:szCs w:val="20"/>
        </w:rPr>
        <w:t>Vortex and pulse-spin all reagents before use.</w:t>
      </w:r>
    </w:p>
    <w:p w14:paraId="5A6FE4EA" w14:textId="42CCF218" w:rsidR="00CD611E" w:rsidRPr="00306D09" w:rsidRDefault="0044111A" w:rsidP="007F4D38">
      <w:pPr>
        <w:pStyle w:val="ListParagraph"/>
        <w:numPr>
          <w:ilvl w:val="0"/>
          <w:numId w:val="65"/>
        </w:numPr>
        <w:spacing w:line="240" w:lineRule="auto"/>
        <w:ind w:left="426" w:hanging="426"/>
        <w:rPr>
          <w:rFonts w:cs="Arial"/>
          <w:color w:val="595959" w:themeColor="text1" w:themeTint="A6"/>
          <w:sz w:val="20"/>
          <w:szCs w:val="20"/>
        </w:rPr>
      </w:pPr>
      <w:r w:rsidRPr="0044111A">
        <w:rPr>
          <w:rFonts w:cs="Arial"/>
          <w:color w:val="595959" w:themeColor="text1" w:themeTint="A6"/>
          <w:sz w:val="20"/>
          <w:szCs w:val="20"/>
        </w:rPr>
        <w:t xml:space="preserve">Gather </w:t>
      </w:r>
      <w:r w:rsidR="002C142C">
        <w:rPr>
          <w:rFonts w:cs="Arial"/>
          <w:color w:val="595959" w:themeColor="text1" w:themeTint="A6"/>
          <w:sz w:val="20"/>
          <w:szCs w:val="20"/>
        </w:rPr>
        <w:t xml:space="preserve">the </w:t>
      </w:r>
      <w:r w:rsidRPr="0044111A">
        <w:rPr>
          <w:rFonts w:cs="Arial"/>
          <w:color w:val="595959" w:themeColor="text1" w:themeTint="A6"/>
          <w:sz w:val="20"/>
          <w:szCs w:val="20"/>
        </w:rPr>
        <w:t xml:space="preserve">required PCR </w:t>
      </w:r>
      <w:r w:rsidR="00A8520E">
        <w:rPr>
          <w:rFonts w:cs="Arial"/>
          <w:color w:val="595959" w:themeColor="text1" w:themeTint="A6"/>
          <w:sz w:val="20"/>
          <w:szCs w:val="20"/>
        </w:rPr>
        <w:t>t</w:t>
      </w:r>
      <w:r w:rsidR="00A8520E" w:rsidRPr="0044111A">
        <w:rPr>
          <w:rFonts w:cs="Arial"/>
          <w:color w:val="595959" w:themeColor="text1" w:themeTint="A6"/>
          <w:sz w:val="20"/>
          <w:szCs w:val="20"/>
        </w:rPr>
        <w:t>ubes</w:t>
      </w:r>
      <w:r w:rsidR="00A8520E">
        <w:rPr>
          <w:rFonts w:cs="Arial"/>
          <w:color w:val="595959" w:themeColor="text1" w:themeTint="A6"/>
          <w:sz w:val="20"/>
          <w:szCs w:val="20"/>
        </w:rPr>
        <w:t xml:space="preserve"> </w:t>
      </w:r>
      <w:r w:rsidR="00B55A88">
        <w:rPr>
          <w:rFonts w:cs="Arial"/>
          <w:color w:val="595959" w:themeColor="text1" w:themeTint="A6"/>
          <w:sz w:val="20"/>
          <w:szCs w:val="20"/>
        </w:rPr>
        <w:t xml:space="preserve">containing capture libraries from step </w:t>
      </w:r>
      <w:r w:rsidR="00AF3B3F">
        <w:rPr>
          <w:rFonts w:cs="Arial"/>
          <w:color w:val="595959" w:themeColor="text1" w:themeTint="A6"/>
          <w:sz w:val="20"/>
          <w:szCs w:val="20"/>
        </w:rPr>
        <w:t>5</w:t>
      </w:r>
      <w:r w:rsidR="00B55A88">
        <w:rPr>
          <w:rFonts w:cs="Arial"/>
          <w:color w:val="595959" w:themeColor="text1" w:themeTint="A6"/>
          <w:sz w:val="20"/>
          <w:szCs w:val="20"/>
        </w:rPr>
        <w:t>.4 Capture</w:t>
      </w:r>
      <w:r w:rsidRPr="0044111A">
        <w:rPr>
          <w:rFonts w:cs="Arial"/>
          <w:color w:val="595959" w:themeColor="text1" w:themeTint="A6"/>
          <w:sz w:val="20"/>
          <w:szCs w:val="20"/>
        </w:rPr>
        <w:t>.</w:t>
      </w:r>
    </w:p>
    <w:p w14:paraId="76F03FFF" w14:textId="776B8C6C" w:rsidR="0044111A" w:rsidRPr="00B55A88" w:rsidRDefault="0044111A" w:rsidP="007F4D38">
      <w:pPr>
        <w:spacing w:line="240" w:lineRule="auto"/>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w:t>
      </w:r>
      <w:r w:rsidR="00722F4F" w:rsidRPr="00B55A88">
        <w:rPr>
          <w:rFonts w:cs="Arial"/>
          <w:color w:val="595959" w:themeColor="text1" w:themeTint="A6"/>
          <w:sz w:val="20"/>
          <w:szCs w:val="20"/>
        </w:rPr>
        <w:t>This p</w:t>
      </w:r>
      <w:r w:rsidRPr="00B55A88">
        <w:rPr>
          <w:rFonts w:cs="Arial"/>
          <w:color w:val="595959" w:themeColor="text1" w:themeTint="A6"/>
          <w:sz w:val="20"/>
          <w:szCs w:val="20"/>
        </w:rPr>
        <w:t xml:space="preserve">rocess takes approximately 5 minutes to set up, </w:t>
      </w:r>
      <w:r w:rsidRPr="00B55A88">
        <w:rPr>
          <w:rFonts w:cs="Arial"/>
          <w:b/>
          <w:bCs/>
          <w:color w:val="595959" w:themeColor="text1" w:themeTint="A6"/>
          <w:sz w:val="20"/>
          <w:szCs w:val="20"/>
        </w:rPr>
        <w:t>1:40</w:t>
      </w:r>
      <w:r w:rsidRPr="00B55A88">
        <w:rPr>
          <w:rFonts w:cs="Arial"/>
          <w:color w:val="595959" w:themeColor="text1" w:themeTint="A6"/>
          <w:sz w:val="20"/>
          <w:szCs w:val="20"/>
        </w:rPr>
        <w:t xml:space="preserve"> hours in thermocycler.</w:t>
      </w:r>
    </w:p>
    <w:p w14:paraId="54D40E2F" w14:textId="1325C5FC" w:rsidR="0044111A" w:rsidRPr="0044111A" w:rsidRDefault="0044111A" w:rsidP="007F4D38">
      <w:pPr>
        <w:pStyle w:val="ListParagraph"/>
        <w:numPr>
          <w:ilvl w:val="0"/>
          <w:numId w:val="65"/>
        </w:numPr>
        <w:spacing w:line="240" w:lineRule="auto"/>
        <w:ind w:left="426" w:hanging="426"/>
        <w:rPr>
          <w:rFonts w:cs="Arial"/>
          <w:color w:val="595959" w:themeColor="text1" w:themeTint="A6"/>
          <w:sz w:val="20"/>
          <w:szCs w:val="20"/>
        </w:rPr>
      </w:pPr>
      <w:r w:rsidRPr="0044111A">
        <w:rPr>
          <w:rFonts w:cs="Arial"/>
          <w:color w:val="595959" w:themeColor="text1" w:themeTint="A6"/>
          <w:sz w:val="20"/>
          <w:szCs w:val="20"/>
        </w:rPr>
        <w:t xml:space="preserve">Add 5 </w:t>
      </w:r>
      <w:proofErr w:type="spellStart"/>
      <w:r w:rsidRPr="0044111A">
        <w:rPr>
          <w:rFonts w:cs="Arial"/>
          <w:color w:val="595959" w:themeColor="text1" w:themeTint="A6"/>
          <w:sz w:val="20"/>
          <w:szCs w:val="20"/>
        </w:rPr>
        <w:t>μL</w:t>
      </w:r>
      <w:proofErr w:type="spellEnd"/>
      <w:r w:rsidRPr="0044111A">
        <w:rPr>
          <w:rFonts w:cs="Arial"/>
          <w:color w:val="595959" w:themeColor="text1" w:themeTint="A6"/>
          <w:sz w:val="20"/>
          <w:szCs w:val="20"/>
        </w:rPr>
        <w:t xml:space="preserve"> of PCR Primers to the captured libraries in the PCR tube.</w:t>
      </w:r>
    </w:p>
    <w:p w14:paraId="252CCD25" w14:textId="252F23A4" w:rsidR="00B55A88" w:rsidRDefault="0044111A" w:rsidP="001353B8">
      <w:pPr>
        <w:pStyle w:val="ListParagraph"/>
        <w:numPr>
          <w:ilvl w:val="0"/>
          <w:numId w:val="65"/>
        </w:numPr>
        <w:ind w:left="426" w:hanging="426"/>
        <w:rPr>
          <w:rFonts w:cs="Arial"/>
          <w:color w:val="595959" w:themeColor="text1" w:themeTint="A6"/>
          <w:sz w:val="20"/>
          <w:szCs w:val="20"/>
        </w:rPr>
      </w:pPr>
      <w:r w:rsidRPr="0044111A">
        <w:rPr>
          <w:rFonts w:cs="Arial"/>
          <w:color w:val="595959" w:themeColor="text1" w:themeTint="A6"/>
          <w:sz w:val="20"/>
          <w:szCs w:val="20"/>
        </w:rPr>
        <w:t xml:space="preserve">Add 20 </w:t>
      </w:r>
      <w:proofErr w:type="spellStart"/>
      <w:r w:rsidRPr="0044111A">
        <w:rPr>
          <w:rFonts w:cs="Arial"/>
          <w:color w:val="595959" w:themeColor="text1" w:themeTint="A6"/>
          <w:sz w:val="20"/>
          <w:szCs w:val="20"/>
        </w:rPr>
        <w:t>μL</w:t>
      </w:r>
      <w:proofErr w:type="spellEnd"/>
      <w:r w:rsidRPr="0044111A">
        <w:rPr>
          <w:rFonts w:cs="Arial"/>
          <w:color w:val="595959" w:themeColor="text1" w:themeTint="A6"/>
          <w:sz w:val="20"/>
          <w:szCs w:val="20"/>
        </w:rPr>
        <w:t xml:space="preserve"> of PCR Mix </w:t>
      </w:r>
      <w:r w:rsidR="000E3B89">
        <w:rPr>
          <w:rFonts w:cs="Arial"/>
          <w:color w:val="595959" w:themeColor="text1" w:themeTint="A6"/>
          <w:sz w:val="20"/>
          <w:szCs w:val="20"/>
        </w:rPr>
        <w:t>(or PCR Mix-2 if using 96 kits)</w:t>
      </w:r>
      <w:r w:rsidR="000E3B89" w:rsidRPr="0044111A">
        <w:rPr>
          <w:rFonts w:cs="Arial"/>
          <w:color w:val="595959" w:themeColor="text1" w:themeTint="A6"/>
          <w:sz w:val="20"/>
          <w:szCs w:val="20"/>
        </w:rPr>
        <w:t xml:space="preserve"> </w:t>
      </w:r>
      <w:r w:rsidRPr="0044111A">
        <w:rPr>
          <w:rFonts w:cs="Arial"/>
          <w:color w:val="595959" w:themeColor="text1" w:themeTint="A6"/>
          <w:sz w:val="20"/>
          <w:szCs w:val="20"/>
        </w:rPr>
        <w:t>to the tube</w:t>
      </w:r>
      <w:r w:rsidR="00B55A88">
        <w:rPr>
          <w:rFonts w:cs="Arial"/>
          <w:color w:val="595959" w:themeColor="text1" w:themeTint="A6"/>
          <w:sz w:val="20"/>
          <w:szCs w:val="20"/>
        </w:rPr>
        <w:t>.</w:t>
      </w:r>
    </w:p>
    <w:p w14:paraId="02E5545A" w14:textId="42C6C93A" w:rsidR="0044111A" w:rsidRPr="0044111A" w:rsidRDefault="00B55A88" w:rsidP="001353B8">
      <w:pPr>
        <w:pStyle w:val="ListParagraph"/>
        <w:numPr>
          <w:ilvl w:val="0"/>
          <w:numId w:val="65"/>
        </w:numPr>
        <w:ind w:left="426" w:hanging="426"/>
        <w:rPr>
          <w:rFonts w:cs="Arial"/>
          <w:color w:val="595959" w:themeColor="text1" w:themeTint="A6"/>
          <w:sz w:val="20"/>
          <w:szCs w:val="20"/>
        </w:rPr>
      </w:pPr>
      <w:r>
        <w:rPr>
          <w:rFonts w:cs="Arial"/>
          <w:color w:val="595959" w:themeColor="text1" w:themeTint="A6"/>
          <w:sz w:val="20"/>
          <w:szCs w:val="20"/>
        </w:rPr>
        <w:t>P</w:t>
      </w:r>
      <w:r w:rsidR="0044111A" w:rsidRPr="0044111A">
        <w:rPr>
          <w:rFonts w:cs="Arial"/>
          <w:color w:val="595959" w:themeColor="text1" w:themeTint="A6"/>
          <w:sz w:val="20"/>
          <w:szCs w:val="20"/>
        </w:rPr>
        <w:t>ipette mix 10 times.</w:t>
      </w:r>
    </w:p>
    <w:p w14:paraId="46BA9E53" w14:textId="77777777" w:rsidR="00B55A88" w:rsidRDefault="0044111A" w:rsidP="001353B8">
      <w:pPr>
        <w:pStyle w:val="ListParagraph"/>
        <w:numPr>
          <w:ilvl w:val="0"/>
          <w:numId w:val="65"/>
        </w:numPr>
        <w:ind w:left="426" w:hanging="426"/>
        <w:rPr>
          <w:rFonts w:cs="Arial"/>
          <w:color w:val="595959" w:themeColor="text1" w:themeTint="A6"/>
          <w:sz w:val="20"/>
          <w:szCs w:val="20"/>
        </w:rPr>
      </w:pPr>
      <w:r w:rsidRPr="0044111A">
        <w:rPr>
          <w:rFonts w:cs="Arial"/>
          <w:color w:val="595959" w:themeColor="text1" w:themeTint="A6"/>
          <w:sz w:val="20"/>
          <w:szCs w:val="20"/>
        </w:rPr>
        <w:t>Quickly pulse-spin tube</w:t>
      </w:r>
      <w:r>
        <w:rPr>
          <w:rFonts w:cs="Arial"/>
          <w:color w:val="595959" w:themeColor="text1" w:themeTint="A6"/>
          <w:sz w:val="20"/>
          <w:szCs w:val="20"/>
        </w:rPr>
        <w:t>.</w:t>
      </w:r>
    </w:p>
    <w:p w14:paraId="26C4BA8E" w14:textId="589D3DCD" w:rsidR="0044111A" w:rsidRPr="00B55A88" w:rsidRDefault="0044111A" w:rsidP="007F4D38">
      <w:pPr>
        <w:pStyle w:val="ListParagraph"/>
        <w:keepLines/>
        <w:numPr>
          <w:ilvl w:val="0"/>
          <w:numId w:val="65"/>
        </w:numPr>
        <w:spacing w:after="0"/>
        <w:ind w:left="426" w:hanging="426"/>
        <w:rPr>
          <w:rFonts w:cs="Arial"/>
          <w:color w:val="595959" w:themeColor="text1" w:themeTint="A6"/>
          <w:sz w:val="20"/>
          <w:szCs w:val="20"/>
        </w:rPr>
      </w:pPr>
      <w:r w:rsidRPr="00B55A88">
        <w:rPr>
          <w:rFonts w:cs="Arial"/>
          <w:color w:val="595959" w:themeColor="text1" w:themeTint="A6"/>
          <w:sz w:val="20"/>
          <w:szCs w:val="20"/>
        </w:rPr>
        <w:t xml:space="preserve">Place tube/strip in thermocycler and run the </w:t>
      </w:r>
      <w:r w:rsidR="001942DD" w:rsidRPr="00B55A88">
        <w:rPr>
          <w:rFonts w:cs="Arial"/>
          <w:color w:val="595959" w:themeColor="text1" w:themeTint="A6"/>
          <w:sz w:val="20"/>
          <w:szCs w:val="20"/>
        </w:rPr>
        <w:t>post</w:t>
      </w:r>
      <w:r w:rsidR="0071630D">
        <w:rPr>
          <w:rFonts w:cs="Arial"/>
          <w:color w:val="595959" w:themeColor="text1" w:themeTint="A6"/>
          <w:sz w:val="20"/>
          <w:szCs w:val="20"/>
        </w:rPr>
        <w:t>-</w:t>
      </w:r>
      <w:r w:rsidR="001942DD" w:rsidRPr="00B55A88">
        <w:rPr>
          <w:rFonts w:cs="Arial"/>
          <w:color w:val="595959" w:themeColor="text1" w:themeTint="A6"/>
          <w:sz w:val="20"/>
          <w:szCs w:val="20"/>
        </w:rPr>
        <w:t xml:space="preserve">enrichment </w:t>
      </w:r>
      <w:r w:rsidRPr="00B55A88">
        <w:rPr>
          <w:rFonts w:cs="Arial"/>
          <w:color w:val="595959" w:themeColor="text1" w:themeTint="A6"/>
          <w:sz w:val="20"/>
          <w:szCs w:val="20"/>
        </w:rPr>
        <w:t>PCR program</w:t>
      </w:r>
      <w:r w:rsidR="00B55A88" w:rsidRPr="00B55A88">
        <w:t xml:space="preserve"> </w:t>
      </w:r>
      <w:r w:rsidR="00B55A88" w:rsidRPr="00B55A88">
        <w:rPr>
          <w:rFonts w:cs="Arial"/>
          <w:color w:val="595959" w:themeColor="text1" w:themeTint="A6"/>
          <w:sz w:val="20"/>
          <w:szCs w:val="20"/>
        </w:rPr>
        <w:t>using lid heated to 105°C, and reaction volume of 50 µL:</w:t>
      </w:r>
    </w:p>
    <w:tbl>
      <w:tblPr>
        <w:tblW w:w="6936" w:type="dxa"/>
        <w:jc w:val="center"/>
        <w:tblLook w:val="04A0" w:firstRow="1" w:lastRow="0" w:firstColumn="1" w:lastColumn="0" w:noHBand="0" w:noVBand="1"/>
      </w:tblPr>
      <w:tblGrid>
        <w:gridCol w:w="620"/>
        <w:gridCol w:w="1580"/>
        <w:gridCol w:w="1476"/>
        <w:gridCol w:w="1417"/>
        <w:gridCol w:w="1843"/>
      </w:tblGrid>
      <w:tr w:rsidR="0044111A" w:rsidRPr="0044111A" w14:paraId="72DCED3B" w14:textId="77777777" w:rsidTr="001A2FF7">
        <w:trPr>
          <w:cantSplit/>
          <w:trHeight w:val="20"/>
          <w:tblHeader/>
          <w:jc w:val="center"/>
        </w:trPr>
        <w:tc>
          <w:tcPr>
            <w:tcW w:w="6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49CCE95" w14:textId="77777777" w:rsidR="0044111A" w:rsidRPr="0044111A" w:rsidRDefault="0044111A" w:rsidP="001A2FF7">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lastRenderedPageBreak/>
              <w:t>#</w:t>
            </w:r>
          </w:p>
        </w:tc>
        <w:tc>
          <w:tcPr>
            <w:tcW w:w="1580" w:type="dxa"/>
            <w:tcBorders>
              <w:top w:val="single" w:sz="4" w:space="0" w:color="auto"/>
              <w:left w:val="nil"/>
              <w:bottom w:val="single" w:sz="4" w:space="0" w:color="auto"/>
              <w:right w:val="nil"/>
            </w:tcBorders>
            <w:shd w:val="clear" w:color="000000" w:fill="D9D9D9"/>
            <w:noWrap/>
            <w:vAlign w:val="center"/>
            <w:hideMark/>
          </w:tcPr>
          <w:p w14:paraId="0EADEA32" w14:textId="77777777" w:rsidR="0044111A" w:rsidRPr="0044111A" w:rsidRDefault="0044111A" w:rsidP="001A2FF7">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Step</w:t>
            </w:r>
          </w:p>
        </w:tc>
        <w:tc>
          <w:tcPr>
            <w:tcW w:w="14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FE3F41" w14:textId="77777777" w:rsidR="0044111A" w:rsidRPr="0044111A" w:rsidRDefault="0044111A" w:rsidP="001A2FF7">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Temperature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4CD7834" w14:textId="77777777" w:rsidR="0044111A" w:rsidRPr="0044111A" w:rsidRDefault="0044111A" w:rsidP="001A2FF7">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Time</w:t>
            </w:r>
          </w:p>
        </w:tc>
        <w:tc>
          <w:tcPr>
            <w:tcW w:w="1843" w:type="dxa"/>
            <w:tcBorders>
              <w:top w:val="single" w:sz="4" w:space="0" w:color="auto"/>
              <w:left w:val="nil"/>
              <w:bottom w:val="single" w:sz="4" w:space="0" w:color="auto"/>
              <w:right w:val="single" w:sz="8" w:space="0" w:color="auto"/>
            </w:tcBorders>
            <w:shd w:val="clear" w:color="000000" w:fill="D9D9D9"/>
            <w:vAlign w:val="center"/>
            <w:hideMark/>
          </w:tcPr>
          <w:p w14:paraId="098949B2" w14:textId="77777777" w:rsidR="0044111A" w:rsidRPr="0044111A" w:rsidRDefault="0044111A" w:rsidP="001A2FF7">
            <w:pPr>
              <w:keepNext/>
              <w:keepLines/>
              <w:spacing w:after="0" w:line="240" w:lineRule="auto"/>
              <w:jc w:val="center"/>
              <w:rPr>
                <w:rFonts w:cs="Arial"/>
                <w:b/>
                <w:bCs/>
                <w:color w:val="595959" w:themeColor="text1" w:themeTint="A6"/>
                <w:sz w:val="20"/>
                <w:szCs w:val="20"/>
              </w:rPr>
            </w:pPr>
            <w:r w:rsidRPr="0044111A">
              <w:rPr>
                <w:rFonts w:cs="Arial"/>
                <w:b/>
                <w:bCs/>
                <w:color w:val="595959" w:themeColor="text1" w:themeTint="A6"/>
                <w:sz w:val="20"/>
                <w:szCs w:val="20"/>
              </w:rPr>
              <w:t>Number of Cycles</w:t>
            </w:r>
          </w:p>
        </w:tc>
      </w:tr>
      <w:tr w:rsidR="0044111A" w:rsidRPr="0044111A" w14:paraId="1349682F" w14:textId="77777777" w:rsidTr="001A2FF7">
        <w:trPr>
          <w:cantSplit/>
          <w:trHeight w:val="20"/>
          <w:jc w:val="center"/>
        </w:trPr>
        <w:tc>
          <w:tcPr>
            <w:tcW w:w="620" w:type="dxa"/>
            <w:tcBorders>
              <w:top w:val="nil"/>
              <w:left w:val="single" w:sz="8" w:space="0" w:color="auto"/>
              <w:bottom w:val="nil"/>
              <w:right w:val="single" w:sz="4" w:space="0" w:color="auto"/>
            </w:tcBorders>
            <w:shd w:val="clear" w:color="000000" w:fill="FFFFFF"/>
            <w:noWrap/>
            <w:vAlign w:val="center"/>
            <w:hideMark/>
          </w:tcPr>
          <w:p w14:paraId="2085D9C9"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c>
          <w:tcPr>
            <w:tcW w:w="1580" w:type="dxa"/>
            <w:tcBorders>
              <w:top w:val="nil"/>
              <w:left w:val="nil"/>
              <w:bottom w:val="nil"/>
              <w:right w:val="nil"/>
            </w:tcBorders>
            <w:shd w:val="clear" w:color="000000" w:fill="FFFFFF"/>
            <w:noWrap/>
            <w:vAlign w:val="center"/>
            <w:hideMark/>
          </w:tcPr>
          <w:p w14:paraId="4A00B67B"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Denaturation</w:t>
            </w:r>
          </w:p>
        </w:tc>
        <w:tc>
          <w:tcPr>
            <w:tcW w:w="1476" w:type="dxa"/>
            <w:tcBorders>
              <w:top w:val="nil"/>
              <w:left w:val="single" w:sz="4" w:space="0" w:color="auto"/>
              <w:bottom w:val="nil"/>
              <w:right w:val="single" w:sz="4" w:space="0" w:color="auto"/>
            </w:tcBorders>
            <w:shd w:val="clear" w:color="000000" w:fill="FFFFFF"/>
            <w:noWrap/>
            <w:vAlign w:val="center"/>
            <w:hideMark/>
          </w:tcPr>
          <w:p w14:paraId="18656AF2"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98°C</w:t>
            </w:r>
          </w:p>
        </w:tc>
        <w:tc>
          <w:tcPr>
            <w:tcW w:w="1417" w:type="dxa"/>
            <w:tcBorders>
              <w:top w:val="nil"/>
              <w:left w:val="nil"/>
              <w:bottom w:val="nil"/>
              <w:right w:val="single" w:sz="4" w:space="0" w:color="auto"/>
            </w:tcBorders>
            <w:shd w:val="clear" w:color="000000" w:fill="FFFFFF"/>
            <w:noWrap/>
            <w:vAlign w:val="center"/>
            <w:hideMark/>
          </w:tcPr>
          <w:p w14:paraId="05C48CBA"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30 seconds</w:t>
            </w:r>
          </w:p>
        </w:tc>
        <w:tc>
          <w:tcPr>
            <w:tcW w:w="1843" w:type="dxa"/>
            <w:tcBorders>
              <w:top w:val="nil"/>
              <w:left w:val="nil"/>
              <w:bottom w:val="nil"/>
              <w:right w:val="single" w:sz="8" w:space="0" w:color="auto"/>
            </w:tcBorders>
            <w:shd w:val="clear" w:color="000000" w:fill="FFFFFF"/>
            <w:noWrap/>
            <w:vAlign w:val="center"/>
            <w:hideMark/>
          </w:tcPr>
          <w:p w14:paraId="605761A2"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r w:rsidR="0044111A" w:rsidRPr="0044111A" w14:paraId="70DC1096" w14:textId="77777777" w:rsidTr="001A2FF7">
        <w:trPr>
          <w:cantSplit/>
          <w:trHeight w:val="20"/>
          <w:jc w:val="center"/>
        </w:trPr>
        <w:tc>
          <w:tcPr>
            <w:tcW w:w="6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22E8EDF" w14:textId="01285425" w:rsidR="0044111A" w:rsidRPr="0044111A" w:rsidRDefault="00B55A88" w:rsidP="001A2FF7">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p>
        </w:tc>
        <w:tc>
          <w:tcPr>
            <w:tcW w:w="1580" w:type="dxa"/>
            <w:tcBorders>
              <w:top w:val="single" w:sz="8" w:space="0" w:color="auto"/>
              <w:left w:val="nil"/>
              <w:bottom w:val="single" w:sz="4" w:space="0" w:color="auto"/>
              <w:right w:val="nil"/>
            </w:tcBorders>
            <w:shd w:val="clear" w:color="000000" w:fill="FFFFFF"/>
            <w:noWrap/>
            <w:vAlign w:val="center"/>
            <w:hideMark/>
          </w:tcPr>
          <w:p w14:paraId="4F2BB28A"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Denaturation</w:t>
            </w:r>
          </w:p>
        </w:tc>
        <w:tc>
          <w:tcPr>
            <w:tcW w:w="1476"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A6D3472"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98°C</w:t>
            </w:r>
          </w:p>
        </w:tc>
        <w:tc>
          <w:tcPr>
            <w:tcW w:w="1417" w:type="dxa"/>
            <w:tcBorders>
              <w:top w:val="single" w:sz="8" w:space="0" w:color="auto"/>
              <w:left w:val="nil"/>
              <w:bottom w:val="single" w:sz="4" w:space="0" w:color="auto"/>
              <w:right w:val="single" w:sz="4" w:space="0" w:color="auto"/>
            </w:tcBorders>
            <w:shd w:val="clear" w:color="000000" w:fill="FFFFFF"/>
            <w:noWrap/>
            <w:vAlign w:val="center"/>
            <w:hideMark/>
          </w:tcPr>
          <w:p w14:paraId="2A81E1DE"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 minute</w:t>
            </w:r>
          </w:p>
        </w:tc>
        <w:tc>
          <w:tcPr>
            <w:tcW w:w="1843" w:type="dxa"/>
            <w:vMerge w:val="restart"/>
            <w:tcBorders>
              <w:top w:val="single" w:sz="8" w:space="0" w:color="auto"/>
              <w:left w:val="single" w:sz="4" w:space="0" w:color="auto"/>
              <w:bottom w:val="single" w:sz="8" w:space="0" w:color="000000"/>
              <w:right w:val="single" w:sz="8" w:space="0" w:color="auto"/>
            </w:tcBorders>
            <w:shd w:val="clear" w:color="000000" w:fill="FFFFFF"/>
            <w:noWrap/>
            <w:vAlign w:val="center"/>
            <w:hideMark/>
          </w:tcPr>
          <w:p w14:paraId="53C2BD11"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17</w:t>
            </w:r>
          </w:p>
        </w:tc>
      </w:tr>
      <w:tr w:rsidR="0044111A" w:rsidRPr="0044111A" w14:paraId="19EC5A40" w14:textId="77777777" w:rsidTr="001A2FF7">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45753B69" w14:textId="02A98C6B" w:rsidR="0044111A" w:rsidRPr="0044111A" w:rsidRDefault="00B55A88" w:rsidP="001A2FF7">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3</w:t>
            </w:r>
          </w:p>
        </w:tc>
        <w:tc>
          <w:tcPr>
            <w:tcW w:w="1580" w:type="dxa"/>
            <w:tcBorders>
              <w:top w:val="nil"/>
              <w:left w:val="nil"/>
              <w:bottom w:val="single" w:sz="4" w:space="0" w:color="auto"/>
              <w:right w:val="nil"/>
            </w:tcBorders>
            <w:shd w:val="clear" w:color="000000" w:fill="FFFFFF"/>
            <w:noWrap/>
            <w:vAlign w:val="center"/>
            <w:hideMark/>
          </w:tcPr>
          <w:p w14:paraId="3D74FACB"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Annealing</w:t>
            </w:r>
          </w:p>
        </w:tc>
        <w:tc>
          <w:tcPr>
            <w:tcW w:w="1476" w:type="dxa"/>
            <w:tcBorders>
              <w:top w:val="nil"/>
              <w:left w:val="single" w:sz="4" w:space="0" w:color="auto"/>
              <w:bottom w:val="single" w:sz="4" w:space="0" w:color="auto"/>
              <w:right w:val="single" w:sz="4" w:space="0" w:color="auto"/>
            </w:tcBorders>
            <w:shd w:val="clear" w:color="000000" w:fill="FFFFFF"/>
            <w:noWrap/>
            <w:vAlign w:val="center"/>
            <w:hideMark/>
          </w:tcPr>
          <w:p w14:paraId="4BC61ACE"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60°C</w:t>
            </w:r>
          </w:p>
        </w:tc>
        <w:tc>
          <w:tcPr>
            <w:tcW w:w="1417" w:type="dxa"/>
            <w:tcBorders>
              <w:top w:val="nil"/>
              <w:left w:val="nil"/>
              <w:bottom w:val="single" w:sz="4" w:space="0" w:color="auto"/>
              <w:right w:val="single" w:sz="4" w:space="0" w:color="auto"/>
            </w:tcBorders>
            <w:shd w:val="clear" w:color="000000" w:fill="FFFFFF"/>
            <w:noWrap/>
            <w:vAlign w:val="center"/>
            <w:hideMark/>
          </w:tcPr>
          <w:p w14:paraId="09FF419B"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30 seconds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208498F3" w14:textId="77777777" w:rsidR="0044111A" w:rsidRPr="0044111A" w:rsidRDefault="0044111A" w:rsidP="001A2FF7">
            <w:pPr>
              <w:keepNext/>
              <w:keepLines/>
              <w:spacing w:after="0" w:line="240" w:lineRule="auto"/>
              <w:jc w:val="center"/>
              <w:rPr>
                <w:rFonts w:cs="Arial"/>
                <w:color w:val="595959" w:themeColor="text1" w:themeTint="A6"/>
                <w:sz w:val="20"/>
                <w:szCs w:val="20"/>
              </w:rPr>
            </w:pPr>
          </w:p>
        </w:tc>
      </w:tr>
      <w:tr w:rsidR="0044111A" w:rsidRPr="0044111A" w14:paraId="6BB9213B" w14:textId="77777777" w:rsidTr="001A2FF7">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1B4F1707" w14:textId="6CFD9AD4" w:rsidR="0044111A" w:rsidRPr="0044111A" w:rsidRDefault="00B55A88" w:rsidP="001A2FF7">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4</w:t>
            </w:r>
          </w:p>
        </w:tc>
        <w:tc>
          <w:tcPr>
            <w:tcW w:w="1580" w:type="dxa"/>
            <w:tcBorders>
              <w:top w:val="nil"/>
              <w:left w:val="nil"/>
              <w:bottom w:val="single" w:sz="8" w:space="0" w:color="auto"/>
              <w:right w:val="nil"/>
            </w:tcBorders>
            <w:shd w:val="clear" w:color="000000" w:fill="FFFFFF"/>
            <w:noWrap/>
            <w:vAlign w:val="center"/>
            <w:hideMark/>
          </w:tcPr>
          <w:p w14:paraId="44332FD9"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Extension</w:t>
            </w:r>
          </w:p>
        </w:tc>
        <w:tc>
          <w:tcPr>
            <w:tcW w:w="1476" w:type="dxa"/>
            <w:tcBorders>
              <w:top w:val="nil"/>
              <w:left w:val="single" w:sz="4" w:space="0" w:color="auto"/>
              <w:bottom w:val="single" w:sz="8" w:space="0" w:color="auto"/>
              <w:right w:val="single" w:sz="4" w:space="0" w:color="auto"/>
            </w:tcBorders>
            <w:shd w:val="clear" w:color="000000" w:fill="FFFFFF"/>
            <w:noWrap/>
            <w:vAlign w:val="center"/>
            <w:hideMark/>
          </w:tcPr>
          <w:p w14:paraId="7ABF7C88"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72°C</w:t>
            </w:r>
          </w:p>
        </w:tc>
        <w:tc>
          <w:tcPr>
            <w:tcW w:w="1417" w:type="dxa"/>
            <w:tcBorders>
              <w:top w:val="nil"/>
              <w:left w:val="nil"/>
              <w:bottom w:val="single" w:sz="8" w:space="0" w:color="auto"/>
              <w:right w:val="single" w:sz="4" w:space="0" w:color="auto"/>
            </w:tcBorders>
            <w:shd w:val="clear" w:color="000000" w:fill="FFFFFF"/>
            <w:noWrap/>
            <w:vAlign w:val="center"/>
            <w:hideMark/>
          </w:tcPr>
          <w:p w14:paraId="1F197268"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3 minutes</w:t>
            </w:r>
          </w:p>
        </w:tc>
        <w:tc>
          <w:tcPr>
            <w:tcW w:w="1843" w:type="dxa"/>
            <w:vMerge/>
            <w:tcBorders>
              <w:top w:val="single" w:sz="8" w:space="0" w:color="auto"/>
              <w:left w:val="single" w:sz="4" w:space="0" w:color="auto"/>
              <w:bottom w:val="single" w:sz="8" w:space="0" w:color="000000"/>
              <w:right w:val="single" w:sz="8" w:space="0" w:color="auto"/>
            </w:tcBorders>
            <w:vAlign w:val="center"/>
            <w:hideMark/>
          </w:tcPr>
          <w:p w14:paraId="2E46C325" w14:textId="77777777" w:rsidR="0044111A" w:rsidRPr="0044111A" w:rsidRDefault="0044111A" w:rsidP="001A2FF7">
            <w:pPr>
              <w:keepNext/>
              <w:keepLines/>
              <w:spacing w:after="0" w:line="240" w:lineRule="auto"/>
              <w:jc w:val="center"/>
              <w:rPr>
                <w:rFonts w:cs="Arial"/>
                <w:color w:val="595959" w:themeColor="text1" w:themeTint="A6"/>
                <w:sz w:val="20"/>
                <w:szCs w:val="20"/>
              </w:rPr>
            </w:pPr>
          </w:p>
        </w:tc>
      </w:tr>
      <w:tr w:rsidR="0044111A" w:rsidRPr="0044111A" w14:paraId="59AA4AE3" w14:textId="77777777" w:rsidTr="001A2FF7">
        <w:trPr>
          <w:cantSplit/>
          <w:trHeight w:val="20"/>
          <w:jc w:val="center"/>
        </w:trPr>
        <w:tc>
          <w:tcPr>
            <w:tcW w:w="620" w:type="dxa"/>
            <w:tcBorders>
              <w:top w:val="nil"/>
              <w:left w:val="single" w:sz="8" w:space="0" w:color="auto"/>
              <w:bottom w:val="single" w:sz="4" w:space="0" w:color="auto"/>
              <w:right w:val="single" w:sz="4" w:space="0" w:color="auto"/>
            </w:tcBorders>
            <w:shd w:val="clear" w:color="000000" w:fill="FFFFFF"/>
            <w:noWrap/>
            <w:vAlign w:val="center"/>
            <w:hideMark/>
          </w:tcPr>
          <w:p w14:paraId="383CB684" w14:textId="4EE04522" w:rsidR="0044111A" w:rsidRPr="0044111A" w:rsidRDefault="00B55A88" w:rsidP="001A2FF7">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5</w:t>
            </w:r>
          </w:p>
        </w:tc>
        <w:tc>
          <w:tcPr>
            <w:tcW w:w="1580" w:type="dxa"/>
            <w:tcBorders>
              <w:top w:val="nil"/>
              <w:left w:val="nil"/>
              <w:bottom w:val="single" w:sz="4" w:space="0" w:color="auto"/>
              <w:right w:val="nil"/>
            </w:tcBorders>
            <w:shd w:val="clear" w:color="000000" w:fill="FFFFFF"/>
            <w:noWrap/>
            <w:vAlign w:val="center"/>
            <w:hideMark/>
          </w:tcPr>
          <w:p w14:paraId="0C32B6F4"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Final extension</w:t>
            </w:r>
          </w:p>
        </w:tc>
        <w:tc>
          <w:tcPr>
            <w:tcW w:w="1476" w:type="dxa"/>
            <w:tcBorders>
              <w:top w:val="nil"/>
              <w:left w:val="single" w:sz="4" w:space="0" w:color="auto"/>
              <w:bottom w:val="single" w:sz="4" w:space="0" w:color="auto"/>
              <w:right w:val="single" w:sz="4" w:space="0" w:color="auto"/>
            </w:tcBorders>
            <w:shd w:val="clear" w:color="000000" w:fill="FFFFFF"/>
            <w:noWrap/>
            <w:vAlign w:val="center"/>
            <w:hideMark/>
          </w:tcPr>
          <w:p w14:paraId="10A16FAE"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72°C</w:t>
            </w:r>
          </w:p>
        </w:tc>
        <w:tc>
          <w:tcPr>
            <w:tcW w:w="1417" w:type="dxa"/>
            <w:tcBorders>
              <w:top w:val="nil"/>
              <w:left w:val="nil"/>
              <w:bottom w:val="single" w:sz="4" w:space="0" w:color="auto"/>
              <w:right w:val="single" w:sz="4" w:space="0" w:color="auto"/>
            </w:tcBorders>
            <w:shd w:val="clear" w:color="000000" w:fill="FFFFFF"/>
            <w:noWrap/>
            <w:vAlign w:val="center"/>
            <w:hideMark/>
          </w:tcPr>
          <w:p w14:paraId="1C46332A"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5 minutes</w:t>
            </w:r>
          </w:p>
        </w:tc>
        <w:tc>
          <w:tcPr>
            <w:tcW w:w="1843" w:type="dxa"/>
            <w:tcBorders>
              <w:top w:val="nil"/>
              <w:left w:val="nil"/>
              <w:bottom w:val="single" w:sz="4" w:space="0" w:color="auto"/>
              <w:right w:val="single" w:sz="8" w:space="0" w:color="auto"/>
            </w:tcBorders>
            <w:shd w:val="clear" w:color="000000" w:fill="FFFFFF"/>
            <w:noWrap/>
            <w:vAlign w:val="center"/>
            <w:hideMark/>
          </w:tcPr>
          <w:p w14:paraId="4C259AA3"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r w:rsidR="0044111A" w:rsidRPr="0044111A" w14:paraId="78AAEFA6" w14:textId="77777777" w:rsidTr="001A2FF7">
        <w:trPr>
          <w:cantSplit/>
          <w:trHeight w:val="20"/>
          <w:jc w:val="center"/>
        </w:trPr>
        <w:tc>
          <w:tcPr>
            <w:tcW w:w="620" w:type="dxa"/>
            <w:tcBorders>
              <w:top w:val="nil"/>
              <w:left w:val="single" w:sz="8" w:space="0" w:color="auto"/>
              <w:bottom w:val="single" w:sz="8" w:space="0" w:color="auto"/>
              <w:right w:val="single" w:sz="4" w:space="0" w:color="auto"/>
            </w:tcBorders>
            <w:shd w:val="clear" w:color="000000" w:fill="FFFFFF"/>
            <w:noWrap/>
            <w:vAlign w:val="center"/>
            <w:hideMark/>
          </w:tcPr>
          <w:p w14:paraId="7507C0FA" w14:textId="18274DFB" w:rsidR="0044111A" w:rsidRPr="0044111A" w:rsidRDefault="00B55A88" w:rsidP="001A2FF7">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6</w:t>
            </w:r>
          </w:p>
        </w:tc>
        <w:tc>
          <w:tcPr>
            <w:tcW w:w="1580" w:type="dxa"/>
            <w:tcBorders>
              <w:top w:val="nil"/>
              <w:left w:val="nil"/>
              <w:bottom w:val="single" w:sz="8" w:space="0" w:color="auto"/>
              <w:right w:val="nil"/>
            </w:tcBorders>
            <w:shd w:val="clear" w:color="000000" w:fill="FFFFFF"/>
            <w:noWrap/>
            <w:vAlign w:val="center"/>
            <w:hideMark/>
          </w:tcPr>
          <w:p w14:paraId="458320D8"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Final hold</w:t>
            </w:r>
          </w:p>
        </w:tc>
        <w:tc>
          <w:tcPr>
            <w:tcW w:w="1476" w:type="dxa"/>
            <w:tcBorders>
              <w:top w:val="nil"/>
              <w:left w:val="single" w:sz="4" w:space="0" w:color="auto"/>
              <w:bottom w:val="single" w:sz="8" w:space="0" w:color="auto"/>
              <w:right w:val="single" w:sz="4" w:space="0" w:color="auto"/>
            </w:tcBorders>
            <w:shd w:val="clear" w:color="000000" w:fill="FFFFFF"/>
            <w:noWrap/>
            <w:vAlign w:val="center"/>
            <w:hideMark/>
          </w:tcPr>
          <w:p w14:paraId="528FD935"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10°C</w:t>
            </w:r>
          </w:p>
        </w:tc>
        <w:tc>
          <w:tcPr>
            <w:tcW w:w="1417" w:type="dxa"/>
            <w:tcBorders>
              <w:top w:val="nil"/>
              <w:left w:val="nil"/>
              <w:bottom w:val="single" w:sz="8" w:space="0" w:color="auto"/>
              <w:right w:val="single" w:sz="4" w:space="0" w:color="auto"/>
            </w:tcBorders>
            <w:shd w:val="clear" w:color="000000" w:fill="FFFFFF"/>
            <w:noWrap/>
            <w:vAlign w:val="center"/>
            <w:hideMark/>
          </w:tcPr>
          <w:p w14:paraId="738C9ED1"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Hold</w:t>
            </w:r>
          </w:p>
        </w:tc>
        <w:tc>
          <w:tcPr>
            <w:tcW w:w="1843" w:type="dxa"/>
            <w:tcBorders>
              <w:top w:val="nil"/>
              <w:left w:val="nil"/>
              <w:bottom w:val="single" w:sz="8" w:space="0" w:color="auto"/>
              <w:right w:val="single" w:sz="8" w:space="0" w:color="auto"/>
            </w:tcBorders>
            <w:shd w:val="clear" w:color="000000" w:fill="FFFFFF"/>
            <w:noWrap/>
            <w:vAlign w:val="center"/>
            <w:hideMark/>
          </w:tcPr>
          <w:p w14:paraId="74B5AC96" w14:textId="77777777" w:rsidR="0044111A" w:rsidRPr="0044111A" w:rsidRDefault="0044111A" w:rsidP="001A2FF7">
            <w:pPr>
              <w:keepNext/>
              <w:keepLines/>
              <w:spacing w:after="0" w:line="240" w:lineRule="auto"/>
              <w:jc w:val="center"/>
              <w:rPr>
                <w:rFonts w:cs="Arial"/>
                <w:color w:val="595959" w:themeColor="text1" w:themeTint="A6"/>
                <w:sz w:val="20"/>
                <w:szCs w:val="20"/>
              </w:rPr>
            </w:pPr>
            <w:r w:rsidRPr="0044111A">
              <w:rPr>
                <w:rFonts w:cs="Arial"/>
                <w:color w:val="595959" w:themeColor="text1" w:themeTint="A6"/>
                <w:sz w:val="20"/>
                <w:szCs w:val="20"/>
              </w:rPr>
              <w:t>1</w:t>
            </w:r>
          </w:p>
        </w:tc>
      </w:tr>
    </w:tbl>
    <w:p w14:paraId="04C54E33" w14:textId="6653DF06" w:rsidR="0044111A" w:rsidRPr="00B55A88" w:rsidRDefault="0044111A" w:rsidP="00912C7F">
      <w:pPr>
        <w:keepLines/>
        <w:spacing w:after="0"/>
        <w:rPr>
          <w:rFonts w:cs="Arial"/>
          <w:color w:val="595959" w:themeColor="text1" w:themeTint="A6"/>
          <w:sz w:val="20"/>
          <w:szCs w:val="20"/>
        </w:rPr>
      </w:pPr>
    </w:p>
    <w:p w14:paraId="3BB9DD49" w14:textId="77777777" w:rsidR="0044111A" w:rsidRPr="00B55A88" w:rsidRDefault="0044111A" w:rsidP="00306D09">
      <w:pPr>
        <w:keepLines/>
        <w:spacing w:after="0"/>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Safe stopping point. Libraries may be stored at -15°C to -25°C for up to 1 week.</w:t>
      </w:r>
    </w:p>
    <w:p w14:paraId="44EB8CF5" w14:textId="11ADD3E8" w:rsidR="0044111A" w:rsidRDefault="0044111A" w:rsidP="00D90894">
      <w:pPr>
        <w:keepLines/>
        <w:spacing w:after="0"/>
        <w:rPr>
          <w:rFonts w:cs="Arial"/>
          <w:color w:val="595959" w:themeColor="text1" w:themeTint="A6"/>
          <w:sz w:val="20"/>
          <w:szCs w:val="20"/>
        </w:rPr>
      </w:pPr>
      <w:r w:rsidRPr="00B55A88">
        <w:rPr>
          <w:rFonts w:cs="Arial"/>
          <w:b/>
          <w:bCs/>
          <w:color w:val="595959" w:themeColor="text1" w:themeTint="A6"/>
          <w:sz w:val="20"/>
          <w:szCs w:val="20"/>
        </w:rPr>
        <w:t>NOTE:</w:t>
      </w:r>
      <w:r w:rsidRPr="00B55A88">
        <w:rPr>
          <w:rFonts w:cs="Arial"/>
          <w:color w:val="595959" w:themeColor="text1" w:themeTint="A6"/>
          <w:sz w:val="20"/>
          <w:szCs w:val="20"/>
        </w:rPr>
        <w:t xml:space="preserve"> If proceeding immediately to purification, ensure Purification Beads are brought to room temperature before use.</w:t>
      </w:r>
    </w:p>
    <w:p w14:paraId="106ACC36" w14:textId="6E5394AA" w:rsidR="0044111A" w:rsidRPr="00EF4F92" w:rsidRDefault="008946D6" w:rsidP="0073248C">
      <w:pPr>
        <w:keepLines/>
        <w:ind w:left="284"/>
        <w:outlineLvl w:val="1"/>
        <w:rPr>
          <w:rFonts w:cs="Arial"/>
          <w:color w:val="C00000"/>
          <w:sz w:val="28"/>
          <w:szCs w:val="28"/>
        </w:rPr>
      </w:pPr>
      <w:bookmarkStart w:id="124" w:name="_Toc125461852"/>
      <w:r>
        <w:rPr>
          <w:rFonts w:cs="Arial"/>
          <w:color w:val="C00000"/>
          <w:sz w:val="28"/>
          <w:szCs w:val="28"/>
        </w:rPr>
        <w:t>5</w:t>
      </w:r>
      <w:r w:rsidR="00B55A88">
        <w:rPr>
          <w:rFonts w:cs="Arial"/>
          <w:color w:val="C00000"/>
          <w:sz w:val="28"/>
          <w:szCs w:val="28"/>
        </w:rPr>
        <w:t xml:space="preserve">.6 </w:t>
      </w:r>
      <w:r w:rsidR="0044111A">
        <w:rPr>
          <w:rFonts w:cs="Arial"/>
          <w:color w:val="C00000"/>
          <w:sz w:val="28"/>
          <w:szCs w:val="28"/>
        </w:rPr>
        <w:t>Post Enrichment PCR Purification</w:t>
      </w:r>
      <w:bookmarkEnd w:id="124"/>
    </w:p>
    <w:p w14:paraId="6C28E1D8" w14:textId="77777777" w:rsidR="0044111A" w:rsidRDefault="0044111A" w:rsidP="00D90894">
      <w:pPr>
        <w:pStyle w:val="ListParagraph"/>
        <w:keepLines/>
        <w:numPr>
          <w:ilvl w:val="0"/>
          <w:numId w:val="66"/>
        </w:numPr>
        <w:ind w:left="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634" w:type="dxa"/>
        <w:tblLook w:val="04A0" w:firstRow="1" w:lastRow="0" w:firstColumn="1" w:lastColumn="0" w:noHBand="0" w:noVBand="1"/>
      </w:tblPr>
      <w:tblGrid>
        <w:gridCol w:w="2830"/>
        <w:gridCol w:w="1985"/>
        <w:gridCol w:w="1984"/>
        <w:gridCol w:w="2835"/>
      </w:tblGrid>
      <w:tr w:rsidR="00614753" w:rsidRPr="00614753" w14:paraId="3FE56C86" w14:textId="77777777" w:rsidTr="0073248C">
        <w:trPr>
          <w:cantSplit/>
          <w:trHeight w:val="20"/>
          <w:tblHead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B3FA27" w14:textId="77777777" w:rsidR="00614753" w:rsidRPr="00614753" w:rsidRDefault="00614753" w:rsidP="00002B35">
            <w:pPr>
              <w:keepNext/>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Reagent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72C02B5" w14:textId="77777777" w:rsidR="00614753" w:rsidRPr="00614753" w:rsidRDefault="00614753" w:rsidP="00002B35">
            <w:pPr>
              <w:keepNext/>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Storage Conditions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E70CE57" w14:textId="77777777" w:rsidR="00614753" w:rsidRPr="00614753" w:rsidRDefault="00614753" w:rsidP="00002B35">
            <w:pPr>
              <w:keepNext/>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Volume per Pool (µL)</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2A6355F5" w14:textId="77777777" w:rsidR="00614753" w:rsidRPr="00614753" w:rsidRDefault="00614753" w:rsidP="00002B35">
            <w:pPr>
              <w:keepNext/>
              <w:keepLines/>
              <w:spacing w:after="0" w:line="240" w:lineRule="auto"/>
              <w:jc w:val="center"/>
              <w:rPr>
                <w:rFonts w:cs="Arial"/>
                <w:b/>
                <w:bCs/>
                <w:color w:val="595959" w:themeColor="text1" w:themeTint="A6"/>
                <w:sz w:val="20"/>
                <w:szCs w:val="20"/>
              </w:rPr>
            </w:pPr>
            <w:r w:rsidRPr="00614753">
              <w:rPr>
                <w:rFonts w:cs="Arial"/>
                <w:b/>
                <w:bCs/>
                <w:color w:val="595959" w:themeColor="text1" w:themeTint="A6"/>
                <w:sz w:val="20"/>
                <w:szCs w:val="20"/>
              </w:rPr>
              <w:t>Preparation Required</w:t>
            </w:r>
          </w:p>
        </w:tc>
      </w:tr>
      <w:tr w:rsidR="00614753" w:rsidRPr="00614753" w14:paraId="1BD786CA" w14:textId="77777777" w:rsidTr="0073248C">
        <w:trPr>
          <w:cantSplit/>
          <w:trHeight w:val="20"/>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DB60E" w14:textId="77777777" w:rsid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Purification Beads</w:t>
            </w:r>
          </w:p>
          <w:p w14:paraId="5F812652" w14:textId="7D13B614" w:rsidR="00AF3B3F" w:rsidRPr="00614753" w:rsidRDefault="00AF3B3F" w:rsidP="00002B35">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(Purification Beads-2 for 96 kit)</w:t>
            </w:r>
          </w:p>
        </w:tc>
        <w:tc>
          <w:tcPr>
            <w:tcW w:w="1985" w:type="dxa"/>
            <w:tcBorders>
              <w:top w:val="nil"/>
              <w:left w:val="nil"/>
              <w:bottom w:val="single" w:sz="4" w:space="0" w:color="auto"/>
              <w:right w:val="single" w:sz="4" w:space="0" w:color="auto"/>
            </w:tcBorders>
            <w:shd w:val="clear" w:color="000000" w:fill="FFFFFF"/>
            <w:noWrap/>
            <w:vAlign w:val="center"/>
            <w:hideMark/>
          </w:tcPr>
          <w:p w14:paraId="6176F66C" w14:textId="0551472B" w:rsidR="006B4B19" w:rsidRPr="00614753" w:rsidRDefault="00614753" w:rsidP="0073248C">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2°C to 8°C</w:t>
            </w:r>
            <w:r w:rsidR="0073248C">
              <w:rPr>
                <w:rFonts w:cs="Arial"/>
                <w:color w:val="595959" w:themeColor="text1" w:themeTint="A6"/>
                <w:sz w:val="20"/>
                <w:szCs w:val="20"/>
              </w:rPr>
              <w:t xml:space="preserve"> </w:t>
            </w:r>
            <w:r w:rsidR="006B4B19">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noWrap/>
            <w:vAlign w:val="center"/>
            <w:hideMark/>
          </w:tcPr>
          <w:p w14:paraId="2BD86CEB"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27</w:t>
            </w:r>
          </w:p>
        </w:tc>
        <w:tc>
          <w:tcPr>
            <w:tcW w:w="2835" w:type="dxa"/>
            <w:tcBorders>
              <w:top w:val="nil"/>
              <w:left w:val="nil"/>
              <w:bottom w:val="single" w:sz="4" w:space="0" w:color="auto"/>
              <w:right w:val="single" w:sz="4" w:space="0" w:color="auto"/>
            </w:tcBorders>
            <w:shd w:val="clear" w:color="000000" w:fill="FFFFFF"/>
            <w:vAlign w:val="center"/>
            <w:hideMark/>
          </w:tcPr>
          <w:p w14:paraId="6677C543"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Bring to room temperature, at least 30 mins.</w:t>
            </w:r>
          </w:p>
        </w:tc>
      </w:tr>
      <w:tr w:rsidR="00614753" w:rsidRPr="00614753" w14:paraId="58B68CE4" w14:textId="77777777" w:rsidTr="0073248C">
        <w:trPr>
          <w:cantSplit/>
          <w:trHeight w:val="20"/>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AB8FE"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Sterile Water</w:t>
            </w:r>
          </w:p>
        </w:tc>
        <w:tc>
          <w:tcPr>
            <w:tcW w:w="1985" w:type="dxa"/>
            <w:tcBorders>
              <w:top w:val="nil"/>
              <w:left w:val="nil"/>
              <w:bottom w:val="single" w:sz="4" w:space="0" w:color="auto"/>
              <w:right w:val="single" w:sz="4" w:space="0" w:color="auto"/>
            </w:tcBorders>
            <w:shd w:val="clear" w:color="000000" w:fill="FFFFFF"/>
            <w:noWrap/>
            <w:vAlign w:val="center"/>
            <w:hideMark/>
          </w:tcPr>
          <w:p w14:paraId="78E61525" w14:textId="6E0F9426" w:rsidR="006B4B19" w:rsidRPr="00614753" w:rsidRDefault="00614753" w:rsidP="0073248C">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15°C to 30°C</w:t>
            </w:r>
            <w:r w:rsidR="0073248C">
              <w:rPr>
                <w:rFonts w:cs="Arial"/>
                <w:color w:val="595959" w:themeColor="text1" w:themeTint="A6"/>
                <w:sz w:val="20"/>
                <w:szCs w:val="20"/>
              </w:rPr>
              <w:t xml:space="preserve"> </w:t>
            </w:r>
            <w:r w:rsidR="006B4B19">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2DC62EF8"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80</w:t>
            </w:r>
          </w:p>
        </w:tc>
        <w:tc>
          <w:tcPr>
            <w:tcW w:w="2835" w:type="dxa"/>
            <w:tcBorders>
              <w:top w:val="nil"/>
              <w:left w:val="nil"/>
              <w:bottom w:val="single" w:sz="4" w:space="0" w:color="auto"/>
              <w:right w:val="single" w:sz="4" w:space="0" w:color="auto"/>
            </w:tcBorders>
            <w:shd w:val="clear" w:color="000000" w:fill="FFFFFF"/>
            <w:vAlign w:val="center"/>
            <w:hideMark/>
          </w:tcPr>
          <w:p w14:paraId="780AFDC6"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No preparation required.</w:t>
            </w:r>
          </w:p>
        </w:tc>
      </w:tr>
      <w:tr w:rsidR="00614753" w:rsidRPr="00614753" w14:paraId="364859CF" w14:textId="77777777" w:rsidTr="0073248C">
        <w:trPr>
          <w:cantSplit/>
          <w:trHeight w:val="20"/>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7D952"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100% Ethanol</w:t>
            </w:r>
          </w:p>
        </w:tc>
        <w:tc>
          <w:tcPr>
            <w:tcW w:w="1985" w:type="dxa"/>
            <w:tcBorders>
              <w:top w:val="nil"/>
              <w:left w:val="nil"/>
              <w:bottom w:val="single" w:sz="4" w:space="0" w:color="auto"/>
              <w:right w:val="single" w:sz="4" w:space="0" w:color="auto"/>
            </w:tcBorders>
            <w:shd w:val="clear" w:color="000000" w:fill="FFFFFF"/>
            <w:noWrap/>
            <w:vAlign w:val="center"/>
            <w:hideMark/>
          </w:tcPr>
          <w:p w14:paraId="3CC2A8DA" w14:textId="0E5875C0" w:rsidR="006B4B19" w:rsidRPr="00614753" w:rsidRDefault="00614753" w:rsidP="0073248C">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15°C to 30°C</w:t>
            </w:r>
            <w:r w:rsidR="0073248C">
              <w:rPr>
                <w:rFonts w:cs="Arial"/>
                <w:color w:val="595959" w:themeColor="text1" w:themeTint="A6"/>
                <w:sz w:val="20"/>
                <w:szCs w:val="20"/>
              </w:rPr>
              <w:t xml:space="preserve"> </w:t>
            </w:r>
            <w:r w:rsidR="006B4B19">
              <w:rPr>
                <w:rFonts w:cs="Arial"/>
                <w:color w:val="595959" w:themeColor="text1" w:themeTint="A6"/>
                <w:sz w:val="20"/>
                <w:szCs w:val="20"/>
              </w:rPr>
              <w:t>User supplied</w:t>
            </w:r>
          </w:p>
        </w:tc>
        <w:tc>
          <w:tcPr>
            <w:tcW w:w="1984" w:type="dxa"/>
            <w:tcBorders>
              <w:top w:val="nil"/>
              <w:left w:val="nil"/>
              <w:bottom w:val="single" w:sz="4" w:space="0" w:color="auto"/>
              <w:right w:val="single" w:sz="4" w:space="0" w:color="auto"/>
            </w:tcBorders>
            <w:shd w:val="clear" w:color="000000" w:fill="FFFFFF"/>
            <w:noWrap/>
            <w:vAlign w:val="center"/>
            <w:hideMark/>
          </w:tcPr>
          <w:p w14:paraId="12D48312"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320</w:t>
            </w:r>
          </w:p>
        </w:tc>
        <w:tc>
          <w:tcPr>
            <w:tcW w:w="2835" w:type="dxa"/>
            <w:tcBorders>
              <w:top w:val="nil"/>
              <w:left w:val="nil"/>
              <w:bottom w:val="single" w:sz="4" w:space="0" w:color="auto"/>
              <w:right w:val="single" w:sz="4" w:space="0" w:color="auto"/>
            </w:tcBorders>
            <w:shd w:val="clear" w:color="000000" w:fill="FFFFFF"/>
            <w:vAlign w:val="center"/>
            <w:hideMark/>
          </w:tcPr>
          <w:p w14:paraId="26F8EA7C"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Prepare 80% ethanol, as described below.</w:t>
            </w:r>
          </w:p>
        </w:tc>
      </w:tr>
      <w:tr w:rsidR="00614753" w:rsidRPr="00614753" w14:paraId="26613074" w14:textId="77777777" w:rsidTr="0073248C">
        <w:trPr>
          <w:cantSplit/>
          <w:trHeight w:val="20"/>
        </w:trPr>
        <w:tc>
          <w:tcPr>
            <w:tcW w:w="2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A2DF9"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Resuspension Buffer</w:t>
            </w:r>
          </w:p>
        </w:tc>
        <w:tc>
          <w:tcPr>
            <w:tcW w:w="1985" w:type="dxa"/>
            <w:tcBorders>
              <w:top w:val="nil"/>
              <w:left w:val="nil"/>
              <w:bottom w:val="single" w:sz="4" w:space="0" w:color="auto"/>
              <w:right w:val="single" w:sz="4" w:space="0" w:color="auto"/>
            </w:tcBorders>
            <w:shd w:val="clear" w:color="000000" w:fill="FFFFFF"/>
            <w:noWrap/>
            <w:vAlign w:val="center"/>
            <w:hideMark/>
          </w:tcPr>
          <w:p w14:paraId="35114995" w14:textId="014CCE14" w:rsidR="006B4B19" w:rsidRPr="00614753" w:rsidRDefault="00614753" w:rsidP="0073248C">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2°C to 8°C</w:t>
            </w:r>
            <w:r w:rsidR="0073248C">
              <w:rPr>
                <w:rFonts w:cs="Arial"/>
                <w:color w:val="595959" w:themeColor="text1" w:themeTint="A6"/>
                <w:sz w:val="20"/>
                <w:szCs w:val="20"/>
              </w:rPr>
              <w:t xml:space="preserve"> </w:t>
            </w:r>
            <w:r w:rsidR="006B4B19">
              <w:rPr>
                <w:rFonts w:cs="Arial"/>
                <w:color w:val="595959" w:themeColor="text1" w:themeTint="A6"/>
                <w:sz w:val="20"/>
                <w:szCs w:val="20"/>
              </w:rPr>
              <w:t>BOX 5</w:t>
            </w:r>
          </w:p>
        </w:tc>
        <w:tc>
          <w:tcPr>
            <w:tcW w:w="1984" w:type="dxa"/>
            <w:tcBorders>
              <w:top w:val="nil"/>
              <w:left w:val="nil"/>
              <w:bottom w:val="single" w:sz="4" w:space="0" w:color="auto"/>
              <w:right w:val="single" w:sz="4" w:space="0" w:color="auto"/>
            </w:tcBorders>
            <w:shd w:val="clear" w:color="000000" w:fill="FFFFFF"/>
            <w:noWrap/>
            <w:vAlign w:val="center"/>
            <w:hideMark/>
          </w:tcPr>
          <w:p w14:paraId="7340AF5E" w14:textId="77777777" w:rsidR="00614753"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32</w:t>
            </w:r>
          </w:p>
        </w:tc>
        <w:tc>
          <w:tcPr>
            <w:tcW w:w="2835" w:type="dxa"/>
            <w:tcBorders>
              <w:top w:val="nil"/>
              <w:left w:val="nil"/>
              <w:bottom w:val="single" w:sz="4" w:space="0" w:color="auto"/>
              <w:right w:val="single" w:sz="4" w:space="0" w:color="auto"/>
            </w:tcBorders>
            <w:shd w:val="clear" w:color="000000" w:fill="FFFFFF"/>
            <w:vAlign w:val="center"/>
            <w:hideMark/>
          </w:tcPr>
          <w:p w14:paraId="49964EFE" w14:textId="5D4207DD" w:rsidR="00A8520E" w:rsidRPr="00614753" w:rsidRDefault="00614753" w:rsidP="00002B35">
            <w:pPr>
              <w:keepNext/>
              <w:keepLines/>
              <w:spacing w:after="0" w:line="240" w:lineRule="auto"/>
              <w:jc w:val="center"/>
              <w:rPr>
                <w:rFonts w:cs="Arial"/>
                <w:color w:val="595959" w:themeColor="text1" w:themeTint="A6"/>
                <w:sz w:val="20"/>
                <w:szCs w:val="20"/>
              </w:rPr>
            </w:pPr>
            <w:r w:rsidRPr="00614753">
              <w:rPr>
                <w:rFonts w:cs="Arial"/>
                <w:color w:val="595959" w:themeColor="text1" w:themeTint="A6"/>
                <w:sz w:val="20"/>
                <w:szCs w:val="20"/>
              </w:rPr>
              <w:t>Bring to room temperature.</w:t>
            </w:r>
            <w:r w:rsidR="00002B35">
              <w:rPr>
                <w:rFonts w:cs="Arial"/>
                <w:color w:val="595959" w:themeColor="text1" w:themeTint="A6"/>
                <w:sz w:val="20"/>
                <w:szCs w:val="20"/>
              </w:rPr>
              <w:t xml:space="preserve"> </w:t>
            </w:r>
            <w:r w:rsidR="00A8520E" w:rsidRPr="00536A3C">
              <w:rPr>
                <w:rFonts w:cs="Arial"/>
                <w:b/>
                <w:bCs/>
                <w:color w:val="595959" w:themeColor="text1" w:themeTint="A6"/>
                <w:sz w:val="20"/>
                <w:szCs w:val="20"/>
              </w:rPr>
              <w:t xml:space="preserve">Return to storage after use for subsequent steps.    </w:t>
            </w:r>
          </w:p>
        </w:tc>
      </w:tr>
    </w:tbl>
    <w:p w14:paraId="140C8982" w14:textId="6B600B5B" w:rsidR="00614753" w:rsidRPr="005C5F4F" w:rsidRDefault="00614753" w:rsidP="00002B35">
      <w:pPr>
        <w:pStyle w:val="ListParagraph"/>
        <w:numPr>
          <w:ilvl w:val="0"/>
          <w:numId w:val="66"/>
        </w:numPr>
        <w:spacing w:before="240"/>
        <w:ind w:left="426" w:hanging="426"/>
        <w:rPr>
          <w:rFonts w:cs="Arial"/>
          <w:color w:val="595959" w:themeColor="text1" w:themeTint="A6"/>
          <w:sz w:val="20"/>
          <w:szCs w:val="20"/>
        </w:rPr>
      </w:pPr>
      <w:r w:rsidRPr="005C5F4F">
        <w:rPr>
          <w:rFonts w:cs="Arial"/>
          <w:color w:val="595959" w:themeColor="text1" w:themeTint="A6"/>
          <w:sz w:val="20"/>
          <w:szCs w:val="20"/>
        </w:rPr>
        <w:t>Prepare fresh 80% ethanol (2 washes per sample)</w:t>
      </w:r>
      <w:r w:rsidR="00F07AA6">
        <w:rPr>
          <w:rFonts w:cs="Arial"/>
          <w:color w:val="595959" w:themeColor="text1" w:themeTint="A6"/>
          <w:sz w:val="20"/>
          <w:szCs w:val="20"/>
        </w:rPr>
        <w:t xml:space="preserve"> </w:t>
      </w:r>
      <w:r w:rsidR="00F07AA6" w:rsidRPr="005C5F4F">
        <w:rPr>
          <w:rFonts w:cs="Arial"/>
          <w:color w:val="595959" w:themeColor="text1" w:themeTint="A6"/>
          <w:sz w:val="20"/>
          <w:szCs w:val="20"/>
        </w:rPr>
        <w:t xml:space="preserve">using </w:t>
      </w:r>
      <w:r w:rsidR="00F07AA6">
        <w:rPr>
          <w:rFonts w:cs="Arial"/>
          <w:color w:val="595959" w:themeColor="text1" w:themeTint="A6"/>
          <w:sz w:val="20"/>
          <w:szCs w:val="20"/>
        </w:rPr>
        <w:t>480</w:t>
      </w:r>
      <w:r w:rsidR="00F07AA6" w:rsidRPr="005C5F4F">
        <w:rPr>
          <w:rFonts w:cs="Arial"/>
          <w:color w:val="595959" w:themeColor="text1" w:themeTint="A6"/>
          <w:sz w:val="20"/>
          <w:szCs w:val="20"/>
        </w:rPr>
        <w:t xml:space="preserve">µL 100% Ethanol and </w:t>
      </w:r>
      <w:r w:rsidR="00F07AA6">
        <w:rPr>
          <w:rFonts w:cs="Arial"/>
          <w:color w:val="595959" w:themeColor="text1" w:themeTint="A6"/>
          <w:sz w:val="20"/>
          <w:szCs w:val="20"/>
        </w:rPr>
        <w:t>120</w:t>
      </w:r>
      <w:r w:rsidR="00F07AA6" w:rsidRPr="005C5F4F">
        <w:rPr>
          <w:rFonts w:cs="Arial"/>
          <w:color w:val="595959" w:themeColor="text1" w:themeTint="A6"/>
          <w:sz w:val="20"/>
          <w:szCs w:val="20"/>
        </w:rPr>
        <w:t>µL Sterile Water</w:t>
      </w:r>
      <w:r w:rsidR="00F07AA6">
        <w:rPr>
          <w:rFonts w:cs="Arial"/>
          <w:color w:val="595959" w:themeColor="text1" w:themeTint="A6"/>
          <w:sz w:val="20"/>
          <w:szCs w:val="20"/>
        </w:rPr>
        <w:t xml:space="preserve"> (an excess volume is included).</w:t>
      </w:r>
    </w:p>
    <w:p w14:paraId="2FAE183A" w14:textId="77777777" w:rsidR="00614753" w:rsidRDefault="00614753" w:rsidP="001353B8">
      <w:pPr>
        <w:pStyle w:val="ListParagraph"/>
        <w:numPr>
          <w:ilvl w:val="0"/>
          <w:numId w:val="66"/>
        </w:numPr>
        <w:ind w:left="426" w:hanging="426"/>
        <w:rPr>
          <w:rFonts w:cs="Arial"/>
          <w:color w:val="595959" w:themeColor="text1" w:themeTint="A6"/>
          <w:sz w:val="20"/>
          <w:szCs w:val="20"/>
        </w:rPr>
      </w:pPr>
      <w:r>
        <w:rPr>
          <w:rFonts w:cs="Arial"/>
          <w:color w:val="595959" w:themeColor="text1" w:themeTint="A6"/>
          <w:sz w:val="20"/>
          <w:szCs w:val="20"/>
        </w:rPr>
        <w:t>V</w:t>
      </w:r>
      <w:r w:rsidRPr="00614753">
        <w:rPr>
          <w:rFonts w:cs="Arial"/>
          <w:color w:val="595959" w:themeColor="text1" w:themeTint="A6"/>
          <w:sz w:val="20"/>
          <w:szCs w:val="20"/>
        </w:rPr>
        <w:t>ortex and pulse-spin all reagents before use.</w:t>
      </w:r>
    </w:p>
    <w:p w14:paraId="4E1885E5" w14:textId="4ABE65E4" w:rsidR="00614753" w:rsidRPr="006B4B19" w:rsidRDefault="00614753" w:rsidP="001353B8">
      <w:pPr>
        <w:pStyle w:val="ListParagraph"/>
        <w:numPr>
          <w:ilvl w:val="0"/>
          <w:numId w:val="66"/>
        </w:numPr>
        <w:ind w:left="426" w:hanging="426"/>
        <w:rPr>
          <w:rFonts w:cs="Arial"/>
          <w:color w:val="595959" w:themeColor="text1" w:themeTint="A6"/>
          <w:sz w:val="20"/>
          <w:szCs w:val="20"/>
        </w:rPr>
      </w:pPr>
      <w:r w:rsidRPr="00614753">
        <w:rPr>
          <w:rFonts w:cs="Arial"/>
          <w:color w:val="595959" w:themeColor="text1" w:themeTint="A6"/>
          <w:sz w:val="20"/>
          <w:szCs w:val="20"/>
        </w:rPr>
        <w:t>Gather</w:t>
      </w:r>
      <w:r w:rsidR="00722F4F">
        <w:rPr>
          <w:rFonts w:cs="Arial"/>
          <w:color w:val="595959" w:themeColor="text1" w:themeTint="A6"/>
          <w:sz w:val="20"/>
          <w:szCs w:val="20"/>
        </w:rPr>
        <w:t xml:space="preserve"> the</w:t>
      </w:r>
      <w:r w:rsidRPr="00614753">
        <w:rPr>
          <w:rFonts w:cs="Arial"/>
          <w:color w:val="595959" w:themeColor="text1" w:themeTint="A6"/>
          <w:sz w:val="20"/>
          <w:szCs w:val="20"/>
        </w:rPr>
        <w:t xml:space="preserve"> required 1.5 mL microcentrifuge tubes.</w:t>
      </w:r>
    </w:p>
    <w:p w14:paraId="685D1CC3" w14:textId="5FD16D07" w:rsidR="00614753" w:rsidRPr="006B4B19" w:rsidRDefault="00614753" w:rsidP="006B4B19">
      <w:pPr>
        <w:rPr>
          <w:rFonts w:cs="Arial"/>
          <w:color w:val="595959" w:themeColor="text1" w:themeTint="A6"/>
          <w:sz w:val="20"/>
          <w:szCs w:val="20"/>
        </w:rPr>
      </w:pPr>
      <w:r w:rsidRPr="006B4B19">
        <w:rPr>
          <w:rFonts w:cs="Arial"/>
          <w:b/>
          <w:bCs/>
          <w:color w:val="595959" w:themeColor="text1" w:themeTint="A6"/>
          <w:sz w:val="20"/>
          <w:szCs w:val="20"/>
        </w:rPr>
        <w:t>NOTE:</w:t>
      </w:r>
      <w:r w:rsidRPr="006B4B19">
        <w:rPr>
          <w:rFonts w:cs="Arial"/>
          <w:color w:val="595959" w:themeColor="text1" w:themeTint="A6"/>
          <w:sz w:val="20"/>
          <w:szCs w:val="20"/>
        </w:rPr>
        <w:t xml:space="preserve"> Process takes approximately </w:t>
      </w:r>
      <w:r w:rsidRPr="006B4B19">
        <w:rPr>
          <w:rFonts w:cs="Arial"/>
          <w:b/>
          <w:bCs/>
          <w:color w:val="595959" w:themeColor="text1" w:themeTint="A6"/>
          <w:sz w:val="20"/>
          <w:szCs w:val="20"/>
        </w:rPr>
        <w:t>30</w:t>
      </w:r>
      <w:r w:rsidRPr="006B4B19">
        <w:rPr>
          <w:rFonts w:cs="Arial"/>
          <w:color w:val="595959" w:themeColor="text1" w:themeTint="A6"/>
          <w:sz w:val="20"/>
          <w:szCs w:val="20"/>
        </w:rPr>
        <w:t xml:space="preserve"> minutes.</w:t>
      </w:r>
    </w:p>
    <w:p w14:paraId="44505915" w14:textId="0F87A3F5"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 xml:space="preserve">For each purification reaction, add 27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w:t>
      </w:r>
      <w:r w:rsidR="008A7B70">
        <w:rPr>
          <w:rFonts w:cs="Arial"/>
          <w:color w:val="595959" w:themeColor="text1" w:themeTint="A6"/>
          <w:sz w:val="20"/>
          <w:szCs w:val="20"/>
        </w:rPr>
        <w:t xml:space="preserve">thoroughly vortexed </w:t>
      </w:r>
      <w:r w:rsidRPr="00614753">
        <w:rPr>
          <w:rFonts w:cs="Arial"/>
          <w:color w:val="595959" w:themeColor="text1" w:themeTint="A6"/>
          <w:sz w:val="20"/>
          <w:szCs w:val="20"/>
        </w:rPr>
        <w:t>Purification Beads to a fresh 1.5 mL tube.</w:t>
      </w:r>
    </w:p>
    <w:p w14:paraId="28D310F4" w14:textId="2EEC7F05" w:rsidR="00614753" w:rsidRPr="00614753" w:rsidRDefault="00614753" w:rsidP="00D90894">
      <w:pPr>
        <w:pStyle w:val="ListParagraph"/>
        <w:numPr>
          <w:ilvl w:val="0"/>
          <w:numId w:val="66"/>
        </w:numPr>
        <w:ind w:left="426"/>
        <w:rPr>
          <w:rFonts w:cs="Arial"/>
          <w:color w:val="595959" w:themeColor="text1" w:themeTint="A6"/>
          <w:sz w:val="20"/>
          <w:szCs w:val="20"/>
        </w:rPr>
      </w:pPr>
      <w:r w:rsidRPr="006B4B19">
        <w:rPr>
          <w:rFonts w:cs="Arial"/>
          <w:b/>
          <w:color w:val="595959" w:themeColor="text1" w:themeTint="A6"/>
          <w:sz w:val="20"/>
          <w:szCs w:val="20"/>
          <w:u w:val="single"/>
        </w:rPr>
        <w:t xml:space="preserve">Transfer </w:t>
      </w:r>
      <w:r w:rsidRPr="00614753">
        <w:rPr>
          <w:rFonts w:cs="Arial"/>
          <w:color w:val="595959" w:themeColor="text1" w:themeTint="A6"/>
          <w:sz w:val="20"/>
          <w:szCs w:val="20"/>
        </w:rPr>
        <w:t xml:space="preserve">45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each post</w:t>
      </w:r>
      <w:r w:rsidR="001942DD">
        <w:rPr>
          <w:rFonts w:cs="Arial"/>
          <w:color w:val="595959" w:themeColor="text1" w:themeTint="A6"/>
          <w:sz w:val="20"/>
          <w:szCs w:val="20"/>
        </w:rPr>
        <w:t xml:space="preserve"> </w:t>
      </w:r>
      <w:r w:rsidRPr="00614753">
        <w:rPr>
          <w:rFonts w:cs="Arial"/>
          <w:color w:val="595959" w:themeColor="text1" w:themeTint="A6"/>
          <w:sz w:val="20"/>
          <w:szCs w:val="20"/>
        </w:rPr>
        <w:t>enrichment PCR reaction to the respective tube containing Purification Beads.</w:t>
      </w:r>
    </w:p>
    <w:p w14:paraId="1E59E045"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Vortex each tube at high speed for 10 seconds, 3 times.</w:t>
      </w:r>
    </w:p>
    <w:p w14:paraId="2DA24006"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Quickly pulse-spin tube.</w:t>
      </w:r>
    </w:p>
    <w:p w14:paraId="52B884F6"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Incubate at room temperature for 5 minutes.</w:t>
      </w:r>
    </w:p>
    <w:p w14:paraId="04267300" w14:textId="4FA6A251"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 xml:space="preserve">Place tube on </w:t>
      </w:r>
      <w:r w:rsidR="00A8520E">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614753">
        <w:rPr>
          <w:rFonts w:cs="Arial"/>
          <w:color w:val="595959" w:themeColor="text1" w:themeTint="A6"/>
          <w:sz w:val="20"/>
          <w:szCs w:val="20"/>
        </w:rPr>
        <w:t xml:space="preserve">for 1 minute, </w:t>
      </w:r>
      <w:r w:rsidR="00911C18" w:rsidRPr="007271A2">
        <w:rPr>
          <w:rFonts w:cs="Arial"/>
          <w:color w:val="595959" w:themeColor="text1" w:themeTint="A6"/>
          <w:sz w:val="20"/>
          <w:szCs w:val="20"/>
        </w:rPr>
        <w:t>or until all beads have collected on magnet</w:t>
      </w:r>
      <w:r w:rsidRPr="00614753">
        <w:rPr>
          <w:rFonts w:cs="Arial"/>
          <w:color w:val="595959" w:themeColor="text1" w:themeTint="A6"/>
          <w:sz w:val="20"/>
          <w:szCs w:val="20"/>
        </w:rPr>
        <w:t>.</w:t>
      </w:r>
    </w:p>
    <w:p w14:paraId="445CA0DF" w14:textId="41D1C08D"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 xml:space="preserve">Using a pipette, </w:t>
      </w:r>
      <w:proofErr w:type="gramStart"/>
      <w:r w:rsidR="0061396D">
        <w:rPr>
          <w:rFonts w:cs="Arial"/>
          <w:color w:val="595959" w:themeColor="text1" w:themeTint="A6"/>
          <w:sz w:val="20"/>
          <w:szCs w:val="20"/>
        </w:rPr>
        <w:t>aspirate</w:t>
      </w:r>
      <w:proofErr w:type="gramEnd"/>
      <w:r w:rsidRPr="00614753">
        <w:rPr>
          <w:rFonts w:cs="Arial"/>
          <w:color w:val="595959" w:themeColor="text1" w:themeTint="A6"/>
          <w:sz w:val="20"/>
          <w:szCs w:val="20"/>
        </w:rPr>
        <w:t xml:space="preserve"> and discard supernat</w:t>
      </w:r>
      <w:r w:rsidR="00891E80">
        <w:rPr>
          <w:rFonts w:cs="Arial"/>
          <w:color w:val="595959" w:themeColor="text1" w:themeTint="A6"/>
          <w:sz w:val="20"/>
          <w:szCs w:val="20"/>
        </w:rPr>
        <w:t>a</w:t>
      </w:r>
      <w:r w:rsidRPr="00614753">
        <w:rPr>
          <w:rFonts w:cs="Arial"/>
          <w:color w:val="595959" w:themeColor="text1" w:themeTint="A6"/>
          <w:sz w:val="20"/>
          <w:szCs w:val="20"/>
        </w:rPr>
        <w:t>nt, leaving the beads in the tube alongside the magnet.</w:t>
      </w:r>
    </w:p>
    <w:p w14:paraId="467DE16C"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Keeping the tube on the magnet, wash twice with 80% ethanol:</w:t>
      </w:r>
    </w:p>
    <w:p w14:paraId="0252DF2A" w14:textId="4047F572" w:rsidR="00614753" w:rsidRDefault="00614753" w:rsidP="001353B8">
      <w:pPr>
        <w:pStyle w:val="ListParagraph"/>
        <w:numPr>
          <w:ilvl w:val="0"/>
          <w:numId w:val="68"/>
        </w:numPr>
        <w:rPr>
          <w:rFonts w:cs="Arial"/>
          <w:color w:val="595959" w:themeColor="text1" w:themeTint="A6"/>
          <w:sz w:val="20"/>
          <w:szCs w:val="20"/>
        </w:rPr>
      </w:pPr>
      <w:r w:rsidRPr="00614753">
        <w:rPr>
          <w:rFonts w:cs="Arial"/>
          <w:color w:val="595959" w:themeColor="text1" w:themeTint="A6"/>
          <w:sz w:val="20"/>
          <w:szCs w:val="20"/>
        </w:rPr>
        <w:t xml:space="preserve">Add 200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80% ethanol to each tube,</w:t>
      </w:r>
    </w:p>
    <w:p w14:paraId="4EA729A0" w14:textId="77777777" w:rsidR="00614753" w:rsidRDefault="00614753" w:rsidP="001353B8">
      <w:pPr>
        <w:pStyle w:val="ListParagraph"/>
        <w:numPr>
          <w:ilvl w:val="0"/>
          <w:numId w:val="68"/>
        </w:numPr>
        <w:rPr>
          <w:rFonts w:cs="Arial"/>
          <w:color w:val="595959" w:themeColor="text1" w:themeTint="A6"/>
          <w:sz w:val="20"/>
          <w:szCs w:val="20"/>
        </w:rPr>
      </w:pPr>
      <w:r w:rsidRPr="00614753">
        <w:rPr>
          <w:rFonts w:cs="Arial"/>
          <w:color w:val="595959" w:themeColor="text1" w:themeTint="A6"/>
          <w:sz w:val="20"/>
          <w:szCs w:val="20"/>
        </w:rPr>
        <w:t>Incubate at room temperature for 30 seconds</w:t>
      </w:r>
      <w:r>
        <w:rPr>
          <w:rFonts w:cs="Arial"/>
          <w:color w:val="595959" w:themeColor="text1" w:themeTint="A6"/>
          <w:sz w:val="20"/>
          <w:szCs w:val="20"/>
        </w:rPr>
        <w:t>,</w:t>
      </w:r>
    </w:p>
    <w:p w14:paraId="055B9190" w14:textId="2E12AB54" w:rsidR="00614753" w:rsidRDefault="00614753" w:rsidP="001353B8">
      <w:pPr>
        <w:pStyle w:val="ListParagraph"/>
        <w:numPr>
          <w:ilvl w:val="0"/>
          <w:numId w:val="68"/>
        </w:numPr>
        <w:rPr>
          <w:rFonts w:cs="Arial"/>
          <w:color w:val="595959" w:themeColor="text1" w:themeTint="A6"/>
          <w:sz w:val="20"/>
          <w:szCs w:val="20"/>
        </w:rPr>
      </w:pPr>
      <w:r w:rsidRPr="00614753">
        <w:rPr>
          <w:rFonts w:cs="Arial"/>
          <w:color w:val="595959" w:themeColor="text1" w:themeTint="A6"/>
          <w:sz w:val="20"/>
          <w:szCs w:val="20"/>
        </w:rPr>
        <w:t xml:space="preserve">Using a pipette, </w:t>
      </w:r>
      <w:r w:rsidR="006B4B19">
        <w:rPr>
          <w:rFonts w:cs="Arial"/>
          <w:color w:val="595959" w:themeColor="text1" w:themeTint="A6"/>
          <w:sz w:val="20"/>
          <w:szCs w:val="20"/>
        </w:rPr>
        <w:t xml:space="preserve">aspirate </w:t>
      </w:r>
      <w:r w:rsidRPr="00614753">
        <w:rPr>
          <w:rFonts w:cs="Arial"/>
          <w:color w:val="595959" w:themeColor="text1" w:themeTint="A6"/>
          <w:sz w:val="20"/>
          <w:szCs w:val="20"/>
        </w:rPr>
        <w:t>and discard all supernatant,</w:t>
      </w:r>
    </w:p>
    <w:p w14:paraId="176CC659" w14:textId="5F66C9E0" w:rsidR="00614753" w:rsidRPr="00614753" w:rsidRDefault="00614753" w:rsidP="001353B8">
      <w:pPr>
        <w:pStyle w:val="ListParagraph"/>
        <w:numPr>
          <w:ilvl w:val="0"/>
          <w:numId w:val="68"/>
        </w:numPr>
        <w:rPr>
          <w:rFonts w:cs="Arial"/>
          <w:color w:val="595959" w:themeColor="text1" w:themeTint="A6"/>
          <w:sz w:val="20"/>
          <w:szCs w:val="20"/>
        </w:rPr>
      </w:pPr>
      <w:r w:rsidRPr="00614753">
        <w:rPr>
          <w:rFonts w:cs="Arial"/>
          <w:color w:val="595959" w:themeColor="text1" w:themeTint="A6"/>
          <w:sz w:val="20"/>
          <w:szCs w:val="20"/>
        </w:rPr>
        <w:t>Repeat steps a) through c) for a total of 2 washes.</w:t>
      </w:r>
    </w:p>
    <w:p w14:paraId="3D309603"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Remove all remaining supernatant with P20 pipette.</w:t>
      </w:r>
    </w:p>
    <w:p w14:paraId="38E3C428"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Air dry the tube for 5 minutes at room temperature, to allow residual ethanol to evaporate.</w:t>
      </w:r>
    </w:p>
    <w:p w14:paraId="491406A3"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 xml:space="preserve">Take the tube off the magnet and add 32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Resuspension Buffer to each tube to elute target fragments.</w:t>
      </w:r>
    </w:p>
    <w:p w14:paraId="211CC4D9"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Vortex each tube at high speed for 10 seconds, 3 times.</w:t>
      </w:r>
    </w:p>
    <w:p w14:paraId="2DE2AD8A" w14:textId="11808994"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Incubate at room temperature for 5 minutes.</w:t>
      </w:r>
    </w:p>
    <w:p w14:paraId="60E6E71D"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Quickly pulse-spin tube.</w:t>
      </w:r>
    </w:p>
    <w:p w14:paraId="68B30E78" w14:textId="04A1756E" w:rsidR="00614753" w:rsidRPr="00614753" w:rsidRDefault="00614753" w:rsidP="00D90894">
      <w:pPr>
        <w:pStyle w:val="ListParagraph"/>
        <w:numPr>
          <w:ilvl w:val="0"/>
          <w:numId w:val="66"/>
        </w:numPr>
        <w:ind w:left="426"/>
        <w:rPr>
          <w:rFonts w:cs="Arial"/>
          <w:color w:val="595959" w:themeColor="text1" w:themeTint="A6"/>
          <w:sz w:val="20"/>
          <w:szCs w:val="20"/>
        </w:rPr>
      </w:pPr>
      <w:r w:rsidRPr="00614753">
        <w:rPr>
          <w:rFonts w:cs="Arial"/>
          <w:color w:val="595959" w:themeColor="text1" w:themeTint="A6"/>
          <w:sz w:val="20"/>
          <w:szCs w:val="20"/>
        </w:rPr>
        <w:t xml:space="preserve">Place tubes on </w:t>
      </w:r>
      <w:r w:rsidR="00A8520E">
        <w:rPr>
          <w:rFonts w:cs="Arial"/>
          <w:color w:val="595959" w:themeColor="text1" w:themeTint="A6"/>
          <w:sz w:val="20"/>
          <w:szCs w:val="20"/>
        </w:rPr>
        <w:t>magnet</w:t>
      </w:r>
      <w:r w:rsidR="00C93E73" w:rsidRPr="0088527F">
        <w:rPr>
          <w:rFonts w:cs="Arial"/>
          <w:color w:val="595959" w:themeColor="text1" w:themeTint="A6"/>
          <w:sz w:val="20"/>
          <w:szCs w:val="20"/>
        </w:rPr>
        <w:t xml:space="preserve"> </w:t>
      </w:r>
      <w:r w:rsidRPr="00614753">
        <w:rPr>
          <w:rFonts w:cs="Arial"/>
          <w:color w:val="595959" w:themeColor="text1" w:themeTint="A6"/>
          <w:sz w:val="20"/>
          <w:szCs w:val="20"/>
        </w:rPr>
        <w:t xml:space="preserve">for 1 minute, </w:t>
      </w:r>
      <w:r w:rsidR="001C2420">
        <w:rPr>
          <w:rFonts w:cs="Arial"/>
          <w:color w:val="595959" w:themeColor="text1" w:themeTint="A6"/>
          <w:sz w:val="20"/>
          <w:szCs w:val="20"/>
        </w:rPr>
        <w:t>allowing beads to collect in tube alongside magnet</w:t>
      </w:r>
      <w:r w:rsidRPr="00614753">
        <w:rPr>
          <w:rFonts w:cs="Arial"/>
          <w:color w:val="595959" w:themeColor="text1" w:themeTint="A6"/>
          <w:sz w:val="20"/>
          <w:szCs w:val="20"/>
        </w:rPr>
        <w:t>.</w:t>
      </w:r>
    </w:p>
    <w:p w14:paraId="65F3D848" w14:textId="77777777" w:rsidR="00614753" w:rsidRPr="00614753" w:rsidRDefault="00614753" w:rsidP="00D90894">
      <w:pPr>
        <w:pStyle w:val="ListParagraph"/>
        <w:numPr>
          <w:ilvl w:val="0"/>
          <w:numId w:val="66"/>
        </w:numPr>
        <w:ind w:left="426"/>
        <w:rPr>
          <w:rFonts w:cs="Arial"/>
          <w:color w:val="595959" w:themeColor="text1" w:themeTint="A6"/>
          <w:sz w:val="20"/>
          <w:szCs w:val="20"/>
        </w:rPr>
      </w:pPr>
      <w:r w:rsidRPr="003B260D">
        <w:rPr>
          <w:rFonts w:cs="Arial"/>
          <w:b/>
          <w:color w:val="595959" w:themeColor="text1" w:themeTint="A6"/>
          <w:sz w:val="20"/>
          <w:szCs w:val="20"/>
          <w:u w:val="single"/>
        </w:rPr>
        <w:t>Transfer</w:t>
      </w:r>
      <w:r w:rsidRPr="00614753">
        <w:rPr>
          <w:rFonts w:cs="Arial"/>
          <w:color w:val="595959" w:themeColor="text1" w:themeTint="A6"/>
          <w:sz w:val="20"/>
          <w:szCs w:val="20"/>
        </w:rPr>
        <w:t xml:space="preserve"> 30 </w:t>
      </w:r>
      <w:proofErr w:type="spellStart"/>
      <w:r w:rsidRPr="00614753">
        <w:rPr>
          <w:rFonts w:cs="Arial"/>
          <w:color w:val="595959" w:themeColor="text1" w:themeTint="A6"/>
          <w:sz w:val="20"/>
          <w:szCs w:val="20"/>
        </w:rPr>
        <w:t>μL</w:t>
      </w:r>
      <w:proofErr w:type="spellEnd"/>
      <w:r w:rsidRPr="00614753">
        <w:rPr>
          <w:rFonts w:cs="Arial"/>
          <w:color w:val="595959" w:themeColor="text1" w:themeTint="A6"/>
          <w:sz w:val="20"/>
          <w:szCs w:val="20"/>
        </w:rPr>
        <w:t xml:space="preserve"> of supernatant to a new 1.5 mL tube for storage.</w:t>
      </w:r>
    </w:p>
    <w:p w14:paraId="61F63AB4" w14:textId="29087945" w:rsidR="00D05CED" w:rsidRDefault="00614753" w:rsidP="00002B35">
      <w:pPr>
        <w:rPr>
          <w:rFonts w:cs="Arial"/>
          <w:color w:val="595959" w:themeColor="text1" w:themeTint="A6"/>
          <w:sz w:val="20"/>
          <w:szCs w:val="20"/>
        </w:rPr>
      </w:pPr>
      <w:r w:rsidRPr="006B4B19">
        <w:rPr>
          <w:rFonts w:cs="Arial"/>
          <w:b/>
          <w:bCs/>
          <w:color w:val="595959" w:themeColor="text1" w:themeTint="A6"/>
          <w:sz w:val="20"/>
          <w:szCs w:val="20"/>
        </w:rPr>
        <w:lastRenderedPageBreak/>
        <w:t>NOTE:</w:t>
      </w:r>
      <w:r w:rsidRPr="006B4B19">
        <w:rPr>
          <w:rFonts w:cs="Arial"/>
          <w:color w:val="595959" w:themeColor="text1" w:themeTint="A6"/>
          <w:sz w:val="20"/>
          <w:szCs w:val="20"/>
        </w:rPr>
        <w:t xml:space="preserve"> Safe stopping point. Libraries may be stored at -15°C to -25°C for up to 1 month.</w:t>
      </w:r>
    </w:p>
    <w:p w14:paraId="25C30D8F" w14:textId="09C8D667" w:rsidR="00614753" w:rsidRPr="00EF4F92" w:rsidRDefault="00FE4641" w:rsidP="002872EF">
      <w:pPr>
        <w:keepLines/>
        <w:ind w:left="284"/>
        <w:outlineLvl w:val="1"/>
        <w:rPr>
          <w:rFonts w:cs="Arial"/>
          <w:color w:val="C00000"/>
          <w:sz w:val="28"/>
          <w:szCs w:val="28"/>
        </w:rPr>
      </w:pPr>
      <w:bookmarkStart w:id="125" w:name="_Toc125461853"/>
      <w:r>
        <w:rPr>
          <w:rFonts w:cs="Arial"/>
          <w:color w:val="C00000"/>
          <w:sz w:val="28"/>
          <w:szCs w:val="28"/>
        </w:rPr>
        <w:t>5</w:t>
      </w:r>
      <w:r w:rsidR="006B4B19">
        <w:rPr>
          <w:rFonts w:cs="Arial"/>
          <w:color w:val="C00000"/>
          <w:sz w:val="28"/>
          <w:szCs w:val="28"/>
        </w:rPr>
        <w:t xml:space="preserve">.7 </w:t>
      </w:r>
      <w:r w:rsidR="005B5A08">
        <w:rPr>
          <w:rFonts w:cs="Arial"/>
          <w:color w:val="C00000"/>
          <w:sz w:val="28"/>
          <w:szCs w:val="28"/>
        </w:rPr>
        <w:t>Qubit</w:t>
      </w:r>
      <w:r w:rsidR="006B4B19">
        <w:rPr>
          <w:rFonts w:cs="Arial"/>
          <w:color w:val="C00000"/>
          <w:sz w:val="28"/>
          <w:szCs w:val="28"/>
        </w:rPr>
        <w:t xml:space="preserve"> </w:t>
      </w:r>
      <w:r w:rsidR="00614753">
        <w:rPr>
          <w:rFonts w:cs="Arial"/>
          <w:color w:val="C00000"/>
          <w:sz w:val="28"/>
          <w:szCs w:val="28"/>
        </w:rPr>
        <w:t>Quantification</w:t>
      </w:r>
      <w:bookmarkEnd w:id="125"/>
    </w:p>
    <w:p w14:paraId="46EBEECE" w14:textId="77777777" w:rsidR="00614753" w:rsidRDefault="00614753" w:rsidP="00D90894">
      <w:pPr>
        <w:pStyle w:val="ListParagraph"/>
        <w:keepLines/>
        <w:numPr>
          <w:ilvl w:val="0"/>
          <w:numId w:val="69"/>
        </w:numPr>
        <w:ind w:left="426"/>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634" w:type="dxa"/>
        <w:tblLook w:val="04A0" w:firstRow="1" w:lastRow="0" w:firstColumn="1" w:lastColumn="0" w:noHBand="0" w:noVBand="1"/>
      </w:tblPr>
      <w:tblGrid>
        <w:gridCol w:w="1696"/>
        <w:gridCol w:w="2799"/>
        <w:gridCol w:w="2021"/>
        <w:gridCol w:w="3118"/>
      </w:tblGrid>
      <w:tr w:rsidR="00C00F09" w:rsidRPr="00C00F09" w14:paraId="1F30DFF5" w14:textId="77777777" w:rsidTr="00A06E38">
        <w:trPr>
          <w:cantSplit/>
          <w:trHeight w:val="20"/>
          <w:tblHeader/>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748661"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799" w:type="dxa"/>
            <w:tcBorders>
              <w:top w:val="single" w:sz="4" w:space="0" w:color="auto"/>
              <w:left w:val="nil"/>
              <w:bottom w:val="single" w:sz="4" w:space="0" w:color="auto"/>
              <w:right w:val="single" w:sz="4" w:space="0" w:color="auto"/>
            </w:tcBorders>
            <w:shd w:val="clear" w:color="000000" w:fill="D9D9D9"/>
            <w:vAlign w:val="center"/>
            <w:hideMark/>
          </w:tcPr>
          <w:p w14:paraId="6E08FEF8"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2021" w:type="dxa"/>
            <w:tcBorders>
              <w:top w:val="single" w:sz="4" w:space="0" w:color="auto"/>
              <w:left w:val="nil"/>
              <w:bottom w:val="single" w:sz="4" w:space="0" w:color="auto"/>
              <w:right w:val="single" w:sz="4" w:space="0" w:color="auto"/>
            </w:tcBorders>
            <w:shd w:val="clear" w:color="000000" w:fill="D9D9D9"/>
            <w:vAlign w:val="center"/>
            <w:hideMark/>
          </w:tcPr>
          <w:p w14:paraId="6A2A6A74"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Volume per Pool (µL)</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14:paraId="6C9159DA"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C00F09" w:rsidRPr="00C00F09" w14:paraId="11BD9454" w14:textId="77777777" w:rsidTr="00A06E3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C72E0" w14:textId="1DD9A1CF" w:rsidR="00C00F09" w:rsidRPr="00C00F09" w:rsidRDefault="005B5A08"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C00F09" w:rsidRPr="00C00F09">
              <w:rPr>
                <w:rFonts w:cs="Arial"/>
                <w:color w:val="595959" w:themeColor="text1" w:themeTint="A6"/>
                <w:sz w:val="20"/>
                <w:szCs w:val="20"/>
              </w:rPr>
              <w:t xml:space="preserve"> </w:t>
            </w:r>
            <w:r w:rsidR="00D05CED">
              <w:rPr>
                <w:rFonts w:cs="Arial"/>
                <w:color w:val="595959" w:themeColor="text1" w:themeTint="A6"/>
                <w:sz w:val="20"/>
                <w:szCs w:val="20"/>
              </w:rPr>
              <w:t xml:space="preserve">BR </w:t>
            </w:r>
            <w:r w:rsidR="00C00F09" w:rsidRPr="00C00F09">
              <w:rPr>
                <w:rFonts w:cs="Arial"/>
                <w:color w:val="595959" w:themeColor="text1" w:themeTint="A6"/>
                <w:sz w:val="20"/>
                <w:szCs w:val="20"/>
              </w:rPr>
              <w:t>buffer</w:t>
            </w:r>
          </w:p>
        </w:tc>
        <w:tc>
          <w:tcPr>
            <w:tcW w:w="2799" w:type="dxa"/>
            <w:tcBorders>
              <w:top w:val="nil"/>
              <w:left w:val="nil"/>
              <w:bottom w:val="single" w:sz="4" w:space="0" w:color="auto"/>
              <w:right w:val="single" w:sz="4" w:space="0" w:color="auto"/>
            </w:tcBorders>
            <w:shd w:val="clear" w:color="000000" w:fill="FFFFFF"/>
            <w:noWrap/>
            <w:vAlign w:val="center"/>
            <w:hideMark/>
          </w:tcPr>
          <w:p w14:paraId="1EFD1994" w14:textId="408CD8D3" w:rsidR="00A63DDC" w:rsidRPr="00C00F09" w:rsidRDefault="00A63DDC" w:rsidP="00A06E38">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00C00F09" w:rsidRPr="00C00F09">
              <w:rPr>
                <w:rFonts w:cs="Arial"/>
                <w:color w:val="595959" w:themeColor="text1" w:themeTint="A6"/>
                <w:sz w:val="20"/>
                <w:szCs w:val="20"/>
              </w:rPr>
              <w:t>5°C to 30°C</w:t>
            </w:r>
            <w:r w:rsidR="00A06E38">
              <w:rPr>
                <w:rFonts w:cs="Arial"/>
                <w:color w:val="595959" w:themeColor="text1" w:themeTint="A6"/>
                <w:sz w:val="20"/>
                <w:szCs w:val="20"/>
              </w:rPr>
              <w:t xml:space="preserve"> </w:t>
            </w:r>
            <w:r>
              <w:rPr>
                <w:rFonts w:cs="Arial"/>
                <w:color w:val="595959" w:themeColor="text1" w:themeTint="A6"/>
                <w:sz w:val="20"/>
                <w:szCs w:val="20"/>
              </w:rPr>
              <w:t>User supplied</w:t>
            </w:r>
          </w:p>
        </w:tc>
        <w:tc>
          <w:tcPr>
            <w:tcW w:w="2021" w:type="dxa"/>
            <w:tcBorders>
              <w:top w:val="nil"/>
              <w:left w:val="nil"/>
              <w:bottom w:val="single" w:sz="4" w:space="0" w:color="auto"/>
              <w:right w:val="single" w:sz="4" w:space="0" w:color="auto"/>
            </w:tcBorders>
            <w:shd w:val="clear" w:color="000000" w:fill="FFFFFF"/>
            <w:vAlign w:val="center"/>
            <w:hideMark/>
          </w:tcPr>
          <w:p w14:paraId="6ECB0599"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199</w:t>
            </w:r>
          </w:p>
        </w:tc>
        <w:tc>
          <w:tcPr>
            <w:tcW w:w="3118" w:type="dxa"/>
            <w:tcBorders>
              <w:top w:val="nil"/>
              <w:left w:val="nil"/>
              <w:bottom w:val="single" w:sz="4" w:space="0" w:color="auto"/>
              <w:right w:val="single" w:sz="4" w:space="0" w:color="auto"/>
            </w:tcBorders>
            <w:shd w:val="clear" w:color="000000" w:fill="FFFFFF"/>
            <w:vAlign w:val="center"/>
            <w:hideMark/>
          </w:tcPr>
          <w:p w14:paraId="67A07536" w14:textId="08AB5E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No preparation required</w:t>
            </w:r>
            <w:r w:rsidR="004C1DDF">
              <w:rPr>
                <w:rFonts w:cs="Arial"/>
                <w:color w:val="595959" w:themeColor="text1" w:themeTint="A6"/>
                <w:sz w:val="20"/>
                <w:szCs w:val="20"/>
              </w:rPr>
              <w:t>.</w:t>
            </w:r>
          </w:p>
        </w:tc>
      </w:tr>
      <w:tr w:rsidR="00C00F09" w:rsidRPr="00C00F09" w14:paraId="43F9FD3F" w14:textId="77777777" w:rsidTr="00A06E3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009B9" w14:textId="4121512D" w:rsidR="00C00F09" w:rsidRPr="00C00F09" w:rsidRDefault="005B5A08"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Qubit</w:t>
            </w:r>
            <w:r w:rsidR="00C00F09" w:rsidRPr="00C00F09">
              <w:rPr>
                <w:rFonts w:cs="Arial"/>
                <w:color w:val="595959" w:themeColor="text1" w:themeTint="A6"/>
                <w:sz w:val="20"/>
                <w:szCs w:val="20"/>
              </w:rPr>
              <w:t xml:space="preserve"> </w:t>
            </w:r>
            <w:r w:rsidR="00D05CED">
              <w:rPr>
                <w:rFonts w:cs="Arial"/>
                <w:color w:val="595959" w:themeColor="text1" w:themeTint="A6"/>
                <w:sz w:val="20"/>
                <w:szCs w:val="20"/>
              </w:rPr>
              <w:t xml:space="preserve">BR </w:t>
            </w:r>
            <w:r w:rsidR="00C00F09" w:rsidRPr="00C00F09">
              <w:rPr>
                <w:rFonts w:cs="Arial"/>
                <w:color w:val="595959" w:themeColor="text1" w:themeTint="A6"/>
                <w:sz w:val="20"/>
                <w:szCs w:val="20"/>
              </w:rPr>
              <w:t>dye</w:t>
            </w:r>
          </w:p>
        </w:tc>
        <w:tc>
          <w:tcPr>
            <w:tcW w:w="2799" w:type="dxa"/>
            <w:tcBorders>
              <w:top w:val="nil"/>
              <w:left w:val="nil"/>
              <w:bottom w:val="single" w:sz="4" w:space="0" w:color="auto"/>
              <w:right w:val="single" w:sz="4" w:space="0" w:color="auto"/>
            </w:tcBorders>
            <w:shd w:val="clear" w:color="000000" w:fill="FFFFFF"/>
            <w:noWrap/>
            <w:vAlign w:val="center"/>
            <w:hideMark/>
          </w:tcPr>
          <w:p w14:paraId="55787B89" w14:textId="67FC4E3C" w:rsidR="00A63DDC" w:rsidRPr="00C00F09" w:rsidRDefault="00A63DDC" w:rsidP="00A06E38">
            <w:pPr>
              <w:keepNext/>
              <w:keepLines/>
              <w:spacing w:after="0" w:line="240" w:lineRule="auto"/>
              <w:jc w:val="center"/>
              <w:rPr>
                <w:rFonts w:cs="Arial"/>
                <w:color w:val="595959" w:themeColor="text1" w:themeTint="A6"/>
                <w:sz w:val="20"/>
                <w:szCs w:val="20"/>
              </w:rPr>
            </w:pPr>
            <w:r>
              <w:rPr>
                <w:rFonts w:cs="Arial"/>
                <w:color w:val="595959" w:themeColor="text1" w:themeTint="A6"/>
                <w:sz w:val="20"/>
                <w:szCs w:val="20"/>
              </w:rPr>
              <w:t>-2</w:t>
            </w:r>
            <w:r w:rsidR="00C00F09" w:rsidRPr="00C00F09">
              <w:rPr>
                <w:rFonts w:cs="Arial"/>
                <w:color w:val="595959" w:themeColor="text1" w:themeTint="A6"/>
                <w:sz w:val="20"/>
                <w:szCs w:val="20"/>
              </w:rPr>
              <w:t>5°C to 30°C</w:t>
            </w:r>
            <w:r w:rsidR="00A06E38">
              <w:rPr>
                <w:rFonts w:cs="Arial"/>
                <w:color w:val="595959" w:themeColor="text1" w:themeTint="A6"/>
                <w:sz w:val="20"/>
                <w:szCs w:val="20"/>
              </w:rPr>
              <w:t xml:space="preserve"> </w:t>
            </w:r>
            <w:r>
              <w:rPr>
                <w:rFonts w:cs="Arial"/>
                <w:color w:val="595959" w:themeColor="text1" w:themeTint="A6"/>
                <w:sz w:val="20"/>
                <w:szCs w:val="20"/>
              </w:rPr>
              <w:t>User supplied</w:t>
            </w:r>
          </w:p>
        </w:tc>
        <w:tc>
          <w:tcPr>
            <w:tcW w:w="2021" w:type="dxa"/>
            <w:tcBorders>
              <w:top w:val="nil"/>
              <w:left w:val="nil"/>
              <w:bottom w:val="single" w:sz="4" w:space="0" w:color="auto"/>
              <w:right w:val="single" w:sz="4" w:space="0" w:color="auto"/>
            </w:tcBorders>
            <w:shd w:val="clear" w:color="000000" w:fill="FFFFFF"/>
            <w:vAlign w:val="center"/>
            <w:hideMark/>
          </w:tcPr>
          <w:p w14:paraId="0A281602"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w:t>
            </w:r>
          </w:p>
        </w:tc>
        <w:tc>
          <w:tcPr>
            <w:tcW w:w="3118" w:type="dxa"/>
            <w:tcBorders>
              <w:top w:val="nil"/>
              <w:left w:val="nil"/>
              <w:bottom w:val="single" w:sz="4" w:space="0" w:color="auto"/>
              <w:right w:val="single" w:sz="4" w:space="0" w:color="auto"/>
            </w:tcBorders>
            <w:shd w:val="clear" w:color="000000" w:fill="FFFFFF"/>
            <w:vAlign w:val="center"/>
            <w:hideMark/>
          </w:tcPr>
          <w:p w14:paraId="57BE8B7C" w14:textId="29DFC593"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No preparation required</w:t>
            </w:r>
            <w:r w:rsidR="004C1DDF">
              <w:rPr>
                <w:rFonts w:cs="Arial"/>
                <w:color w:val="595959" w:themeColor="text1" w:themeTint="A6"/>
                <w:sz w:val="20"/>
                <w:szCs w:val="20"/>
              </w:rPr>
              <w:t>.</w:t>
            </w:r>
          </w:p>
        </w:tc>
      </w:tr>
      <w:tr w:rsidR="00C00F09" w:rsidRPr="00C00F09" w14:paraId="79338776" w14:textId="77777777" w:rsidTr="00A06E38">
        <w:trPr>
          <w:cantSplit/>
          <w:trHeight w:val="20"/>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5349F" w14:textId="14B172D7" w:rsidR="00C00F09" w:rsidRPr="00C00F09" w:rsidRDefault="00D05CED"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C00F09" w:rsidRPr="00C00F09">
              <w:rPr>
                <w:rFonts w:cs="Arial"/>
                <w:color w:val="595959" w:themeColor="text1" w:themeTint="A6"/>
                <w:sz w:val="20"/>
                <w:szCs w:val="20"/>
              </w:rPr>
              <w:t>Standard #1</w:t>
            </w:r>
          </w:p>
        </w:tc>
        <w:tc>
          <w:tcPr>
            <w:tcW w:w="2799" w:type="dxa"/>
            <w:tcBorders>
              <w:top w:val="nil"/>
              <w:left w:val="nil"/>
              <w:bottom w:val="single" w:sz="4" w:space="0" w:color="auto"/>
              <w:right w:val="single" w:sz="4" w:space="0" w:color="auto"/>
            </w:tcBorders>
            <w:shd w:val="clear" w:color="000000" w:fill="FFFFFF"/>
            <w:noWrap/>
            <w:vAlign w:val="center"/>
            <w:hideMark/>
          </w:tcPr>
          <w:p w14:paraId="461D729A" w14:textId="4ED57F0E" w:rsidR="00A63DDC" w:rsidRPr="00C00F09" w:rsidRDefault="00C00F09" w:rsidP="00A06E3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A06E38">
              <w:rPr>
                <w:rFonts w:cs="Arial"/>
                <w:color w:val="595959" w:themeColor="text1" w:themeTint="A6"/>
                <w:sz w:val="20"/>
                <w:szCs w:val="20"/>
              </w:rPr>
              <w:t xml:space="preserve"> </w:t>
            </w:r>
            <w:r w:rsidR="00A63DDC">
              <w:rPr>
                <w:rFonts w:cs="Arial"/>
                <w:color w:val="595959" w:themeColor="text1" w:themeTint="A6"/>
                <w:sz w:val="20"/>
                <w:szCs w:val="20"/>
              </w:rPr>
              <w:t>User supplied</w:t>
            </w:r>
          </w:p>
        </w:tc>
        <w:tc>
          <w:tcPr>
            <w:tcW w:w="2021" w:type="dxa"/>
            <w:tcBorders>
              <w:top w:val="nil"/>
              <w:left w:val="nil"/>
              <w:bottom w:val="single" w:sz="4" w:space="0" w:color="auto"/>
              <w:right w:val="single" w:sz="4" w:space="0" w:color="auto"/>
            </w:tcBorders>
            <w:shd w:val="clear" w:color="000000" w:fill="FFFFFF"/>
            <w:noWrap/>
            <w:vAlign w:val="center"/>
            <w:hideMark/>
          </w:tcPr>
          <w:p w14:paraId="72C250BD"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10</w:t>
            </w:r>
          </w:p>
        </w:tc>
        <w:tc>
          <w:tcPr>
            <w:tcW w:w="3118" w:type="dxa"/>
            <w:tcBorders>
              <w:top w:val="nil"/>
              <w:left w:val="nil"/>
              <w:bottom w:val="single" w:sz="4" w:space="0" w:color="auto"/>
              <w:right w:val="single" w:sz="4" w:space="0" w:color="auto"/>
            </w:tcBorders>
            <w:shd w:val="clear" w:color="000000" w:fill="FFFFFF"/>
            <w:vAlign w:val="center"/>
            <w:hideMark/>
          </w:tcPr>
          <w:p w14:paraId="5956FCF7" w14:textId="1F34063B"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sidR="004C1DDF">
              <w:rPr>
                <w:rFonts w:cs="Arial"/>
                <w:color w:val="595959" w:themeColor="text1" w:themeTint="A6"/>
                <w:sz w:val="20"/>
                <w:szCs w:val="20"/>
              </w:rPr>
              <w:t>.</w:t>
            </w:r>
          </w:p>
        </w:tc>
      </w:tr>
      <w:tr w:rsidR="00C00F09" w:rsidRPr="00C00F09" w14:paraId="1990AB9C" w14:textId="77777777" w:rsidTr="00A06E38">
        <w:trPr>
          <w:cantSplit/>
          <w:trHeight w:val="283"/>
        </w:trPr>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0C41C" w14:textId="6A2B6074" w:rsidR="00C00F09" w:rsidRPr="00C00F09" w:rsidRDefault="00D05CED"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 xml:space="preserve">BR </w:t>
            </w:r>
            <w:r w:rsidR="00C00F09" w:rsidRPr="00C00F09">
              <w:rPr>
                <w:rFonts w:cs="Arial"/>
                <w:color w:val="595959" w:themeColor="text1" w:themeTint="A6"/>
                <w:sz w:val="20"/>
                <w:szCs w:val="20"/>
              </w:rPr>
              <w:t>Standard #2</w:t>
            </w:r>
          </w:p>
        </w:tc>
        <w:tc>
          <w:tcPr>
            <w:tcW w:w="2799" w:type="dxa"/>
            <w:tcBorders>
              <w:top w:val="nil"/>
              <w:left w:val="nil"/>
              <w:bottom w:val="single" w:sz="4" w:space="0" w:color="auto"/>
              <w:right w:val="single" w:sz="4" w:space="0" w:color="auto"/>
            </w:tcBorders>
            <w:shd w:val="clear" w:color="000000" w:fill="FFFFFF"/>
            <w:noWrap/>
            <w:vAlign w:val="center"/>
            <w:hideMark/>
          </w:tcPr>
          <w:p w14:paraId="5DF23C3A" w14:textId="6F049EB6" w:rsidR="00A63DDC" w:rsidRPr="00C00F09" w:rsidRDefault="00C00F09" w:rsidP="00A06E38">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A06E38">
              <w:rPr>
                <w:rFonts w:cs="Arial"/>
                <w:color w:val="595959" w:themeColor="text1" w:themeTint="A6"/>
                <w:sz w:val="20"/>
                <w:szCs w:val="20"/>
              </w:rPr>
              <w:t xml:space="preserve"> </w:t>
            </w:r>
            <w:r w:rsidR="00A63DDC">
              <w:rPr>
                <w:rFonts w:cs="Arial"/>
                <w:color w:val="595959" w:themeColor="text1" w:themeTint="A6"/>
                <w:sz w:val="20"/>
                <w:szCs w:val="20"/>
              </w:rPr>
              <w:t>User supplied</w:t>
            </w:r>
          </w:p>
        </w:tc>
        <w:tc>
          <w:tcPr>
            <w:tcW w:w="2021" w:type="dxa"/>
            <w:tcBorders>
              <w:top w:val="nil"/>
              <w:left w:val="nil"/>
              <w:bottom w:val="single" w:sz="4" w:space="0" w:color="auto"/>
              <w:right w:val="single" w:sz="4" w:space="0" w:color="auto"/>
            </w:tcBorders>
            <w:shd w:val="clear" w:color="000000" w:fill="FFFFFF"/>
            <w:noWrap/>
            <w:vAlign w:val="center"/>
            <w:hideMark/>
          </w:tcPr>
          <w:p w14:paraId="30FD5304"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10</w:t>
            </w:r>
          </w:p>
        </w:tc>
        <w:tc>
          <w:tcPr>
            <w:tcW w:w="3118" w:type="dxa"/>
            <w:tcBorders>
              <w:top w:val="nil"/>
              <w:left w:val="nil"/>
              <w:bottom w:val="single" w:sz="4" w:space="0" w:color="auto"/>
              <w:right w:val="single" w:sz="4" w:space="0" w:color="auto"/>
            </w:tcBorders>
            <w:shd w:val="clear" w:color="000000" w:fill="FFFFFF"/>
            <w:vAlign w:val="center"/>
            <w:hideMark/>
          </w:tcPr>
          <w:p w14:paraId="54714C80" w14:textId="165D9544"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sidR="004C1DDF">
              <w:rPr>
                <w:rFonts w:cs="Arial"/>
                <w:color w:val="595959" w:themeColor="text1" w:themeTint="A6"/>
                <w:sz w:val="20"/>
                <w:szCs w:val="20"/>
              </w:rPr>
              <w:t>.</w:t>
            </w:r>
          </w:p>
        </w:tc>
      </w:tr>
    </w:tbl>
    <w:p w14:paraId="30A50517" w14:textId="3633F00F" w:rsidR="00C00F09" w:rsidRDefault="003142E5" w:rsidP="00852BCC">
      <w:pPr>
        <w:pStyle w:val="ListParagraph"/>
        <w:numPr>
          <w:ilvl w:val="0"/>
          <w:numId w:val="69"/>
        </w:numPr>
        <w:spacing w:before="240"/>
        <w:ind w:left="426" w:hanging="426"/>
        <w:rPr>
          <w:rFonts w:cs="Arial"/>
          <w:color w:val="595959" w:themeColor="text1" w:themeTint="A6"/>
          <w:sz w:val="20"/>
          <w:szCs w:val="20"/>
        </w:rPr>
      </w:pPr>
      <w:r w:rsidRPr="00B101C2">
        <w:rPr>
          <w:rFonts w:cs="Arial"/>
          <w:color w:val="595959" w:themeColor="text1" w:themeTint="A6"/>
          <w:sz w:val="20"/>
          <w:szCs w:val="20"/>
        </w:rPr>
        <w:t xml:space="preserve">Gather </w:t>
      </w:r>
      <w:r>
        <w:rPr>
          <w:rFonts w:cs="Arial"/>
          <w:color w:val="595959" w:themeColor="text1" w:themeTint="A6"/>
          <w:sz w:val="20"/>
          <w:szCs w:val="20"/>
        </w:rPr>
        <w:t xml:space="preserve">the </w:t>
      </w:r>
      <w:r w:rsidRPr="00B101C2">
        <w:rPr>
          <w:rFonts w:cs="Arial"/>
          <w:color w:val="595959" w:themeColor="text1" w:themeTint="A6"/>
          <w:sz w:val="20"/>
          <w:szCs w:val="20"/>
        </w:rPr>
        <w:t xml:space="preserve">required </w:t>
      </w:r>
      <w:r w:rsidR="005B5A08">
        <w:rPr>
          <w:rFonts w:cs="Arial"/>
          <w:color w:val="595959" w:themeColor="text1" w:themeTint="A6"/>
          <w:sz w:val="20"/>
          <w:szCs w:val="20"/>
        </w:rPr>
        <w:t>Qubit</w:t>
      </w:r>
      <w:r>
        <w:rPr>
          <w:rFonts w:cs="Arial"/>
          <w:color w:val="595959" w:themeColor="text1" w:themeTint="A6"/>
          <w:sz w:val="20"/>
          <w:szCs w:val="20"/>
        </w:rPr>
        <w:t xml:space="preserve"> tubes and 1.5 mL or 5</w:t>
      </w:r>
      <w:r w:rsidR="00FE4641">
        <w:rPr>
          <w:rFonts w:cs="Arial"/>
          <w:color w:val="595959" w:themeColor="text1" w:themeTint="A6"/>
          <w:sz w:val="20"/>
          <w:szCs w:val="20"/>
        </w:rPr>
        <w:t xml:space="preserve"> </w:t>
      </w:r>
      <w:r>
        <w:rPr>
          <w:rFonts w:cs="Arial"/>
          <w:color w:val="595959" w:themeColor="text1" w:themeTint="A6"/>
          <w:sz w:val="20"/>
          <w:szCs w:val="20"/>
        </w:rPr>
        <w:t xml:space="preserve">mL tube for </w:t>
      </w:r>
      <w:r w:rsidRPr="009B2D9A">
        <w:rPr>
          <w:rFonts w:cs="Arial"/>
          <w:color w:val="595959" w:themeColor="text1" w:themeTint="A6"/>
          <w:sz w:val="20"/>
          <w:szCs w:val="20"/>
        </w:rPr>
        <w:t>working solution preparation, depend</w:t>
      </w:r>
      <w:r>
        <w:rPr>
          <w:rFonts w:cs="Arial"/>
          <w:color w:val="595959" w:themeColor="text1" w:themeTint="A6"/>
          <w:sz w:val="20"/>
          <w:szCs w:val="20"/>
        </w:rPr>
        <w:t>ing</w:t>
      </w:r>
      <w:r w:rsidRPr="009B2D9A">
        <w:rPr>
          <w:rFonts w:cs="Arial"/>
          <w:color w:val="595959" w:themeColor="text1" w:themeTint="A6"/>
          <w:sz w:val="20"/>
          <w:szCs w:val="20"/>
        </w:rPr>
        <w:t xml:space="preserve"> on volume </w:t>
      </w:r>
      <w:r>
        <w:rPr>
          <w:rFonts w:cs="Arial"/>
          <w:color w:val="595959" w:themeColor="text1" w:themeTint="A6"/>
          <w:sz w:val="20"/>
          <w:szCs w:val="20"/>
        </w:rPr>
        <w:t xml:space="preserve">required. </w:t>
      </w:r>
    </w:p>
    <w:p w14:paraId="06BDF69C" w14:textId="77777777" w:rsidR="003142E5"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Set up two assay tubes for the standards and one for each pool.</w:t>
      </w:r>
    </w:p>
    <w:p w14:paraId="2C06D48E" w14:textId="6DBE7C5B" w:rsidR="003142E5" w:rsidRPr="003142E5" w:rsidRDefault="003142E5" w:rsidP="001353B8">
      <w:pPr>
        <w:pStyle w:val="ListParagraph"/>
        <w:numPr>
          <w:ilvl w:val="0"/>
          <w:numId w:val="69"/>
        </w:numPr>
        <w:ind w:left="426" w:hanging="426"/>
        <w:rPr>
          <w:rFonts w:cs="Arial"/>
          <w:color w:val="595959" w:themeColor="text1" w:themeTint="A6"/>
          <w:sz w:val="20"/>
          <w:szCs w:val="20"/>
        </w:rPr>
      </w:pPr>
      <w:r w:rsidRPr="003142E5">
        <w:rPr>
          <w:rFonts w:cs="Arial"/>
          <w:color w:val="595959" w:themeColor="text1" w:themeTint="A6"/>
          <w:sz w:val="20"/>
          <w:szCs w:val="20"/>
        </w:rPr>
        <w:t xml:space="preserve">Prepare the 200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working solution using 199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buffer and 1 µL </w:t>
      </w:r>
      <w:r w:rsidR="005B5A08">
        <w:rPr>
          <w:rFonts w:cs="Arial"/>
          <w:color w:val="595959" w:themeColor="text1" w:themeTint="A6"/>
          <w:sz w:val="20"/>
          <w:szCs w:val="20"/>
        </w:rPr>
        <w:t>Qubit</w:t>
      </w:r>
      <w:r w:rsidRPr="003142E5">
        <w:rPr>
          <w:rFonts w:cs="Arial"/>
          <w:color w:val="595959" w:themeColor="text1" w:themeTint="A6"/>
          <w:sz w:val="20"/>
          <w:szCs w:val="20"/>
        </w:rPr>
        <w:t xml:space="preserve"> dye per sample/standard to be quantified.</w:t>
      </w:r>
    </w:p>
    <w:p w14:paraId="7B50D5D9"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Vortex working solution for 2-3 seconds, and then pulse-spin.</w:t>
      </w:r>
    </w:p>
    <w:p w14:paraId="25A0A95E"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190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working solution into each of the Standard tubes.</w:t>
      </w:r>
    </w:p>
    <w:p w14:paraId="303FF807"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198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working solution into each of the Pool tubes.</w:t>
      </w:r>
    </w:p>
    <w:p w14:paraId="1F8A5639"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10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Standard solution into each of the respective Standard tubes.</w:t>
      </w:r>
    </w:p>
    <w:p w14:paraId="280109E9"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Aliquot </w:t>
      </w:r>
      <w:r w:rsidRPr="00722F4F">
        <w:rPr>
          <w:rFonts w:cs="Arial"/>
          <w:b/>
          <w:bCs/>
          <w:color w:val="595959" w:themeColor="text1" w:themeTint="A6"/>
          <w:sz w:val="20"/>
          <w:szCs w:val="20"/>
        </w:rPr>
        <w:t xml:space="preserve">2 </w:t>
      </w:r>
      <w:proofErr w:type="spellStart"/>
      <w:r w:rsidRPr="00722F4F">
        <w:rPr>
          <w:rFonts w:cs="Arial"/>
          <w:b/>
          <w:bCs/>
          <w:color w:val="595959" w:themeColor="text1" w:themeTint="A6"/>
          <w:sz w:val="20"/>
          <w:szCs w:val="20"/>
        </w:rPr>
        <w:t>μL</w:t>
      </w:r>
      <w:proofErr w:type="spellEnd"/>
      <w:r w:rsidRPr="00C00F09">
        <w:rPr>
          <w:rFonts w:cs="Arial"/>
          <w:color w:val="595959" w:themeColor="text1" w:themeTint="A6"/>
          <w:sz w:val="20"/>
          <w:szCs w:val="20"/>
        </w:rPr>
        <w:t xml:space="preserve"> of each pool into the respective tube.</w:t>
      </w:r>
    </w:p>
    <w:p w14:paraId="75C48EB1"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Vortex all tubes for 2-3 seconds, and then pulse-spin.</w:t>
      </w:r>
    </w:p>
    <w:p w14:paraId="596D1682" w14:textId="77777777"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Incubate the tubes for 2 minutes at room temperature.</w:t>
      </w:r>
    </w:p>
    <w:p w14:paraId="6CEE9DBB" w14:textId="37078B16" w:rsidR="00C00F09" w:rsidRP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Insert the tubes in the </w:t>
      </w:r>
      <w:r w:rsidR="005B5A08">
        <w:rPr>
          <w:rFonts w:cs="Arial"/>
          <w:color w:val="595959" w:themeColor="text1" w:themeTint="A6"/>
          <w:sz w:val="20"/>
          <w:szCs w:val="20"/>
        </w:rPr>
        <w:t>Qubit</w:t>
      </w:r>
      <w:r w:rsidRPr="00C00F09">
        <w:rPr>
          <w:rFonts w:cs="Arial"/>
          <w:color w:val="595959" w:themeColor="text1" w:themeTint="A6"/>
          <w:sz w:val="20"/>
          <w:szCs w:val="20"/>
        </w:rPr>
        <w:t xml:space="preserve"> Fluorometer and take readings (see </w:t>
      </w:r>
      <w:r w:rsidR="005B5A08">
        <w:rPr>
          <w:rFonts w:cs="Arial"/>
          <w:color w:val="595959" w:themeColor="text1" w:themeTint="A6"/>
          <w:sz w:val="20"/>
          <w:szCs w:val="20"/>
        </w:rPr>
        <w:t>Qubit</w:t>
      </w:r>
      <w:r w:rsidRPr="00C00F09">
        <w:rPr>
          <w:rFonts w:cs="Arial"/>
          <w:color w:val="595959" w:themeColor="text1" w:themeTint="A6"/>
          <w:sz w:val="20"/>
          <w:szCs w:val="20"/>
        </w:rPr>
        <w:t xml:space="preserve"> </w:t>
      </w:r>
      <w:r w:rsidR="00FE4641">
        <w:rPr>
          <w:rFonts w:cs="Arial"/>
          <w:color w:val="595959" w:themeColor="text1" w:themeTint="A6"/>
          <w:sz w:val="20"/>
          <w:szCs w:val="20"/>
        </w:rPr>
        <w:t>manufacturer’s</w:t>
      </w:r>
      <w:r w:rsidR="00FE4641" w:rsidRPr="00C00F09">
        <w:rPr>
          <w:rFonts w:cs="Arial"/>
          <w:color w:val="595959" w:themeColor="text1" w:themeTint="A6"/>
          <w:sz w:val="20"/>
          <w:szCs w:val="20"/>
        </w:rPr>
        <w:t xml:space="preserve"> </w:t>
      </w:r>
      <w:r w:rsidRPr="00C00F09">
        <w:rPr>
          <w:rFonts w:cs="Arial"/>
          <w:color w:val="595959" w:themeColor="text1" w:themeTint="A6"/>
          <w:sz w:val="20"/>
          <w:szCs w:val="20"/>
        </w:rPr>
        <w:t>protocol for further information).</w:t>
      </w:r>
    </w:p>
    <w:p w14:paraId="75A877F6" w14:textId="376FAC66" w:rsidR="00C00F09" w:rsidRDefault="00C00F09" w:rsidP="001353B8">
      <w:pPr>
        <w:pStyle w:val="ListParagraph"/>
        <w:numPr>
          <w:ilvl w:val="0"/>
          <w:numId w:val="69"/>
        </w:numPr>
        <w:ind w:left="426" w:hanging="426"/>
        <w:rPr>
          <w:rFonts w:cs="Arial"/>
          <w:color w:val="595959" w:themeColor="text1" w:themeTint="A6"/>
          <w:sz w:val="20"/>
          <w:szCs w:val="20"/>
        </w:rPr>
      </w:pPr>
      <w:r w:rsidRPr="00C00F09">
        <w:rPr>
          <w:rFonts w:cs="Arial"/>
          <w:color w:val="595959" w:themeColor="text1" w:themeTint="A6"/>
          <w:sz w:val="20"/>
          <w:szCs w:val="20"/>
        </w:rPr>
        <w:t xml:space="preserve">Record </w:t>
      </w:r>
      <w:r w:rsidR="005B5A08">
        <w:rPr>
          <w:rFonts w:cs="Arial"/>
          <w:color w:val="595959" w:themeColor="text1" w:themeTint="A6"/>
          <w:sz w:val="20"/>
          <w:szCs w:val="20"/>
        </w:rPr>
        <w:t>Qubit</w:t>
      </w:r>
      <w:r w:rsidRPr="00C00F09">
        <w:rPr>
          <w:rFonts w:cs="Arial"/>
          <w:color w:val="595959" w:themeColor="text1" w:themeTint="A6"/>
          <w:sz w:val="20"/>
          <w:szCs w:val="20"/>
        </w:rPr>
        <w:t xml:space="preserve"> readings in the table</w:t>
      </w:r>
      <w:r>
        <w:rPr>
          <w:rFonts w:cs="Arial"/>
          <w:color w:val="595959" w:themeColor="text1" w:themeTint="A6"/>
          <w:sz w:val="20"/>
          <w:szCs w:val="20"/>
        </w:rPr>
        <w:t xml:space="preserve"> in the workbook</w:t>
      </w:r>
      <w:r w:rsidR="003142E5">
        <w:rPr>
          <w:rFonts w:cs="Arial"/>
          <w:color w:val="595959" w:themeColor="text1" w:themeTint="A6"/>
          <w:sz w:val="20"/>
          <w:szCs w:val="20"/>
        </w:rPr>
        <w:t xml:space="preserve"> to calculate average concentration</w:t>
      </w:r>
      <w:r w:rsidRPr="00C00F09">
        <w:rPr>
          <w:rFonts w:cs="Arial"/>
          <w:color w:val="595959" w:themeColor="text1" w:themeTint="A6"/>
          <w:sz w:val="20"/>
          <w:szCs w:val="20"/>
        </w:rPr>
        <w:t>.</w:t>
      </w:r>
    </w:p>
    <w:p w14:paraId="4B2A48AC" w14:textId="5235A3FD" w:rsidR="00C00F09" w:rsidRDefault="00FE4641" w:rsidP="00CA0A33">
      <w:pPr>
        <w:keepLines/>
        <w:ind w:left="284"/>
        <w:outlineLvl w:val="1"/>
        <w:rPr>
          <w:rFonts w:cs="Arial"/>
          <w:color w:val="C00000"/>
          <w:sz w:val="28"/>
          <w:szCs w:val="28"/>
        </w:rPr>
      </w:pPr>
      <w:bookmarkStart w:id="126" w:name="_Toc125461854"/>
      <w:r>
        <w:rPr>
          <w:rFonts w:cs="Arial"/>
          <w:color w:val="C00000"/>
          <w:sz w:val="28"/>
          <w:szCs w:val="28"/>
        </w:rPr>
        <w:t>5</w:t>
      </w:r>
      <w:r w:rsidR="003142E5">
        <w:rPr>
          <w:rFonts w:cs="Arial"/>
          <w:color w:val="C00000"/>
          <w:sz w:val="28"/>
          <w:szCs w:val="28"/>
        </w:rPr>
        <w:t xml:space="preserve">.8 </w:t>
      </w:r>
      <w:proofErr w:type="spellStart"/>
      <w:r w:rsidR="00C00F09">
        <w:rPr>
          <w:rFonts w:cs="Arial"/>
          <w:color w:val="C00000"/>
          <w:sz w:val="28"/>
          <w:szCs w:val="28"/>
        </w:rPr>
        <w:t>TapeStation</w:t>
      </w:r>
      <w:proofErr w:type="spellEnd"/>
      <w:r w:rsidR="00C00F09">
        <w:rPr>
          <w:rFonts w:cs="Arial"/>
          <w:color w:val="C00000"/>
          <w:sz w:val="28"/>
          <w:szCs w:val="28"/>
        </w:rPr>
        <w:t xml:space="preserve"> </w:t>
      </w:r>
      <w:proofErr w:type="spellStart"/>
      <w:r w:rsidR="00C00F09">
        <w:rPr>
          <w:rFonts w:cs="Arial"/>
          <w:color w:val="C00000"/>
          <w:sz w:val="28"/>
          <w:szCs w:val="28"/>
        </w:rPr>
        <w:t>Visualisation</w:t>
      </w:r>
      <w:proofErr w:type="spellEnd"/>
      <w:r w:rsidR="00722F4F">
        <w:rPr>
          <w:rFonts w:cs="Arial"/>
          <w:color w:val="C00000"/>
          <w:sz w:val="28"/>
          <w:szCs w:val="28"/>
        </w:rPr>
        <w:t xml:space="preserve"> (Optional)</w:t>
      </w:r>
      <w:bookmarkEnd w:id="126"/>
    </w:p>
    <w:p w14:paraId="11F0227C" w14:textId="3AA9A755" w:rsidR="003142E5" w:rsidRPr="003142E5" w:rsidRDefault="003142E5" w:rsidP="00852BCC">
      <w:pPr>
        <w:keepLines/>
        <w:spacing w:line="240" w:lineRule="auto"/>
        <w:rPr>
          <w:rFonts w:cs="Arial"/>
          <w:color w:val="595959" w:themeColor="text1" w:themeTint="A6"/>
          <w:sz w:val="20"/>
          <w:szCs w:val="20"/>
        </w:rPr>
      </w:pPr>
      <w:r w:rsidRPr="003142E5">
        <w:rPr>
          <w:rFonts w:cs="Arial"/>
          <w:b/>
          <w:color w:val="595959" w:themeColor="text1" w:themeTint="A6"/>
          <w:sz w:val="20"/>
          <w:szCs w:val="20"/>
        </w:rPr>
        <w:t>NOTE:</w:t>
      </w:r>
      <w:r w:rsidRPr="003142E5">
        <w:rPr>
          <w:rFonts w:cs="Arial"/>
          <w:color w:val="595959" w:themeColor="text1" w:themeTint="A6"/>
          <w:sz w:val="20"/>
          <w:szCs w:val="20"/>
        </w:rPr>
        <w:t xml:space="preserve"> Alternative systems for fragment </w:t>
      </w:r>
      <w:proofErr w:type="spellStart"/>
      <w:r w:rsidR="00FE4641" w:rsidRPr="003142E5">
        <w:rPr>
          <w:rFonts w:cs="Arial"/>
          <w:color w:val="595959" w:themeColor="text1" w:themeTint="A6"/>
          <w:sz w:val="20"/>
          <w:szCs w:val="20"/>
        </w:rPr>
        <w:t>visuali</w:t>
      </w:r>
      <w:r w:rsidR="00FE4641">
        <w:rPr>
          <w:rFonts w:cs="Arial"/>
          <w:color w:val="595959" w:themeColor="text1" w:themeTint="A6"/>
          <w:sz w:val="20"/>
          <w:szCs w:val="20"/>
        </w:rPr>
        <w:t>s</w:t>
      </w:r>
      <w:r w:rsidR="00FE4641" w:rsidRPr="003142E5">
        <w:rPr>
          <w:rFonts w:cs="Arial"/>
          <w:color w:val="595959" w:themeColor="text1" w:themeTint="A6"/>
          <w:sz w:val="20"/>
          <w:szCs w:val="20"/>
        </w:rPr>
        <w:t>ation</w:t>
      </w:r>
      <w:proofErr w:type="spellEnd"/>
      <w:r w:rsidR="00FE4641" w:rsidRPr="003142E5">
        <w:rPr>
          <w:rFonts w:cs="Arial"/>
          <w:color w:val="595959" w:themeColor="text1" w:themeTint="A6"/>
          <w:sz w:val="20"/>
          <w:szCs w:val="20"/>
        </w:rPr>
        <w:t xml:space="preserve"> </w:t>
      </w:r>
      <w:r w:rsidRPr="003142E5">
        <w:rPr>
          <w:rFonts w:cs="Arial"/>
          <w:color w:val="595959" w:themeColor="text1" w:themeTint="A6"/>
          <w:sz w:val="20"/>
          <w:szCs w:val="20"/>
        </w:rPr>
        <w:t>such as Fragment Analyzer, Bioanalyzer or similar may be used following user validation.</w:t>
      </w:r>
    </w:p>
    <w:p w14:paraId="7E3C493D" w14:textId="59C5BCFD" w:rsidR="00C00F09" w:rsidRDefault="00C00F09" w:rsidP="00002B35">
      <w:pPr>
        <w:pStyle w:val="ListParagraph"/>
        <w:keepNext/>
        <w:keepLines/>
        <w:numPr>
          <w:ilvl w:val="0"/>
          <w:numId w:val="70"/>
        </w:numPr>
        <w:ind w:left="425" w:hanging="357"/>
        <w:rPr>
          <w:rFonts w:cs="Arial"/>
          <w:color w:val="595959" w:themeColor="text1" w:themeTint="A6"/>
          <w:sz w:val="20"/>
          <w:szCs w:val="20"/>
        </w:rPr>
      </w:pPr>
      <w:r w:rsidRPr="00EF4F92">
        <w:rPr>
          <w:rFonts w:cs="Arial"/>
          <w:color w:val="595959" w:themeColor="text1" w:themeTint="A6"/>
          <w:sz w:val="20"/>
          <w:szCs w:val="20"/>
        </w:rPr>
        <w:t>Gather the required reagents (volume specified in table below) and prepare according to table:</w:t>
      </w:r>
    </w:p>
    <w:tbl>
      <w:tblPr>
        <w:tblW w:w="9493" w:type="dxa"/>
        <w:tblLook w:val="04A0" w:firstRow="1" w:lastRow="0" w:firstColumn="1" w:lastColumn="0" w:noHBand="0" w:noVBand="1"/>
      </w:tblPr>
      <w:tblGrid>
        <w:gridCol w:w="2263"/>
        <w:gridCol w:w="2552"/>
        <w:gridCol w:w="2126"/>
        <w:gridCol w:w="2552"/>
      </w:tblGrid>
      <w:tr w:rsidR="00C00F09" w:rsidRPr="00C00F09" w14:paraId="0DC15301" w14:textId="77777777" w:rsidTr="002872EF">
        <w:trPr>
          <w:cantSplit/>
          <w:trHeight w:val="297"/>
          <w:tblHeader/>
        </w:trPr>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C13B0A"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02330037"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799BF9B2"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Volume per Pool (µL)</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88B296E" w14:textId="77777777" w:rsidR="00C00F09" w:rsidRPr="00C00F09" w:rsidRDefault="00C00F09"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C00F09" w:rsidRPr="00C00F09" w14:paraId="0262D1A5" w14:textId="77777777" w:rsidTr="002872EF">
        <w:trPr>
          <w:cantSplit/>
          <w:trHeight w:val="20"/>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A1286"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D1000 Ladder</w:t>
            </w:r>
          </w:p>
        </w:tc>
        <w:tc>
          <w:tcPr>
            <w:tcW w:w="2552" w:type="dxa"/>
            <w:tcBorders>
              <w:top w:val="nil"/>
              <w:left w:val="nil"/>
              <w:bottom w:val="single" w:sz="4" w:space="0" w:color="auto"/>
              <w:right w:val="single" w:sz="4" w:space="0" w:color="auto"/>
            </w:tcBorders>
            <w:shd w:val="clear" w:color="000000" w:fill="FFFFFF"/>
            <w:noWrap/>
            <w:vAlign w:val="center"/>
            <w:hideMark/>
          </w:tcPr>
          <w:p w14:paraId="29B08EE1" w14:textId="351D6741" w:rsidR="003142E5" w:rsidRPr="00C00F09" w:rsidRDefault="00C00F09" w:rsidP="002872EF">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2872EF">
              <w:rPr>
                <w:rFonts w:cs="Arial"/>
                <w:color w:val="595959" w:themeColor="text1" w:themeTint="A6"/>
                <w:sz w:val="20"/>
                <w:szCs w:val="20"/>
              </w:rPr>
              <w:t xml:space="preserve"> </w:t>
            </w:r>
            <w:r w:rsidR="003142E5">
              <w:rPr>
                <w:rFonts w:cs="Arial"/>
                <w:color w:val="595959" w:themeColor="text1" w:themeTint="A6"/>
                <w:sz w:val="20"/>
                <w:szCs w:val="20"/>
              </w:rPr>
              <w:t>User supplied</w:t>
            </w:r>
          </w:p>
        </w:tc>
        <w:tc>
          <w:tcPr>
            <w:tcW w:w="2126" w:type="dxa"/>
            <w:tcBorders>
              <w:top w:val="nil"/>
              <w:left w:val="nil"/>
              <w:bottom w:val="single" w:sz="4" w:space="0" w:color="auto"/>
              <w:right w:val="single" w:sz="4" w:space="0" w:color="auto"/>
            </w:tcBorders>
            <w:shd w:val="clear" w:color="000000" w:fill="FFFFFF"/>
            <w:vAlign w:val="center"/>
            <w:hideMark/>
          </w:tcPr>
          <w:p w14:paraId="756627A6"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1</w:t>
            </w:r>
          </w:p>
        </w:tc>
        <w:tc>
          <w:tcPr>
            <w:tcW w:w="2552" w:type="dxa"/>
            <w:tcBorders>
              <w:top w:val="nil"/>
              <w:left w:val="nil"/>
              <w:bottom w:val="single" w:sz="4" w:space="0" w:color="auto"/>
              <w:right w:val="single" w:sz="4" w:space="0" w:color="auto"/>
            </w:tcBorders>
            <w:shd w:val="clear" w:color="000000" w:fill="FFFFFF"/>
            <w:vAlign w:val="center"/>
            <w:hideMark/>
          </w:tcPr>
          <w:p w14:paraId="47F44E0B" w14:textId="3D469DD9"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sidR="004C1DDF">
              <w:rPr>
                <w:rFonts w:cs="Arial"/>
                <w:color w:val="595959" w:themeColor="text1" w:themeTint="A6"/>
                <w:sz w:val="20"/>
                <w:szCs w:val="20"/>
              </w:rPr>
              <w:t>.</w:t>
            </w:r>
          </w:p>
        </w:tc>
      </w:tr>
      <w:tr w:rsidR="00C00F09" w:rsidRPr="00C00F09" w14:paraId="447D348C" w14:textId="77777777" w:rsidTr="002872EF">
        <w:trPr>
          <w:cantSplit/>
          <w:trHeight w:val="20"/>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14BA9"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D1000 Sample Buffer</w:t>
            </w:r>
          </w:p>
        </w:tc>
        <w:tc>
          <w:tcPr>
            <w:tcW w:w="2552" w:type="dxa"/>
            <w:tcBorders>
              <w:top w:val="nil"/>
              <w:left w:val="nil"/>
              <w:bottom w:val="single" w:sz="4" w:space="0" w:color="auto"/>
              <w:right w:val="single" w:sz="4" w:space="0" w:color="auto"/>
            </w:tcBorders>
            <w:shd w:val="clear" w:color="000000" w:fill="FFFFFF"/>
            <w:noWrap/>
            <w:vAlign w:val="center"/>
            <w:hideMark/>
          </w:tcPr>
          <w:p w14:paraId="27DB246E" w14:textId="0D26219A" w:rsidR="003142E5" w:rsidRPr="00C00F09" w:rsidRDefault="00C00F09" w:rsidP="002872EF">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2°C to 8°C</w:t>
            </w:r>
            <w:r w:rsidR="002872EF">
              <w:rPr>
                <w:rFonts w:cs="Arial"/>
                <w:color w:val="595959" w:themeColor="text1" w:themeTint="A6"/>
                <w:sz w:val="20"/>
                <w:szCs w:val="20"/>
              </w:rPr>
              <w:t xml:space="preserve"> </w:t>
            </w:r>
            <w:r w:rsidR="003142E5">
              <w:rPr>
                <w:rFonts w:cs="Arial"/>
                <w:color w:val="595959" w:themeColor="text1" w:themeTint="A6"/>
                <w:sz w:val="20"/>
                <w:szCs w:val="20"/>
              </w:rPr>
              <w:t>User supplied</w:t>
            </w:r>
          </w:p>
        </w:tc>
        <w:tc>
          <w:tcPr>
            <w:tcW w:w="2126" w:type="dxa"/>
            <w:tcBorders>
              <w:top w:val="nil"/>
              <w:left w:val="nil"/>
              <w:bottom w:val="single" w:sz="4" w:space="0" w:color="auto"/>
              <w:right w:val="single" w:sz="4" w:space="0" w:color="auto"/>
            </w:tcBorders>
            <w:shd w:val="clear" w:color="000000" w:fill="FFFFFF"/>
            <w:vAlign w:val="center"/>
            <w:hideMark/>
          </w:tcPr>
          <w:p w14:paraId="1D11580B" w14:textId="77777777"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3</w:t>
            </w:r>
          </w:p>
        </w:tc>
        <w:tc>
          <w:tcPr>
            <w:tcW w:w="2552" w:type="dxa"/>
            <w:tcBorders>
              <w:top w:val="nil"/>
              <w:left w:val="nil"/>
              <w:bottom w:val="single" w:sz="4" w:space="0" w:color="auto"/>
              <w:right w:val="single" w:sz="4" w:space="0" w:color="auto"/>
            </w:tcBorders>
            <w:shd w:val="clear" w:color="000000" w:fill="FFFFFF"/>
            <w:vAlign w:val="center"/>
            <w:hideMark/>
          </w:tcPr>
          <w:p w14:paraId="5D5FEFBE" w14:textId="59225D2E" w:rsidR="00C00F09" w:rsidRPr="00C00F09" w:rsidRDefault="00C00F09" w:rsidP="00002B35">
            <w:pPr>
              <w:keepNext/>
              <w:keepLines/>
              <w:spacing w:after="0" w:line="240" w:lineRule="auto"/>
              <w:jc w:val="center"/>
              <w:rPr>
                <w:rFonts w:cs="Arial"/>
                <w:color w:val="595959" w:themeColor="text1" w:themeTint="A6"/>
                <w:sz w:val="20"/>
                <w:szCs w:val="20"/>
              </w:rPr>
            </w:pPr>
            <w:r w:rsidRPr="00C00F09">
              <w:rPr>
                <w:rFonts w:cs="Arial"/>
                <w:color w:val="595959" w:themeColor="text1" w:themeTint="A6"/>
                <w:sz w:val="20"/>
                <w:szCs w:val="20"/>
              </w:rPr>
              <w:t>Bring to room temperature</w:t>
            </w:r>
            <w:r w:rsidR="004C1DDF">
              <w:rPr>
                <w:rFonts w:cs="Arial"/>
                <w:color w:val="595959" w:themeColor="text1" w:themeTint="A6"/>
                <w:sz w:val="20"/>
                <w:szCs w:val="20"/>
              </w:rPr>
              <w:t>.</w:t>
            </w:r>
          </w:p>
        </w:tc>
      </w:tr>
    </w:tbl>
    <w:p w14:paraId="42752CE8" w14:textId="4A59A821" w:rsidR="00C00F09" w:rsidRDefault="00C00F09" w:rsidP="00C00F09">
      <w:pPr>
        <w:pStyle w:val="ListParagraph"/>
        <w:ind w:left="426"/>
        <w:rPr>
          <w:rFonts w:cs="Arial"/>
          <w:color w:val="595959" w:themeColor="text1" w:themeTint="A6"/>
          <w:sz w:val="20"/>
          <w:szCs w:val="20"/>
        </w:rPr>
      </w:pPr>
    </w:p>
    <w:p w14:paraId="3502689D" w14:textId="1DC4E25A" w:rsidR="00C00F09" w:rsidRPr="004A2528"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Gather</w:t>
      </w:r>
      <w:r w:rsidR="004A2528">
        <w:rPr>
          <w:rFonts w:cs="Arial"/>
          <w:color w:val="595959" w:themeColor="text1" w:themeTint="A6"/>
          <w:sz w:val="20"/>
          <w:szCs w:val="20"/>
        </w:rPr>
        <w:t xml:space="preserve"> the</w:t>
      </w:r>
      <w:r w:rsidRPr="00C00F09">
        <w:rPr>
          <w:rFonts w:cs="Arial"/>
          <w:color w:val="595959" w:themeColor="text1" w:themeTint="A6"/>
          <w:sz w:val="20"/>
          <w:szCs w:val="20"/>
        </w:rPr>
        <w:t xml:space="preserve"> required </w:t>
      </w:r>
      <w:r w:rsidR="0061396D">
        <w:rPr>
          <w:rFonts w:cs="Arial"/>
          <w:color w:val="595959" w:themeColor="text1" w:themeTint="A6"/>
          <w:sz w:val="20"/>
          <w:szCs w:val="20"/>
        </w:rPr>
        <w:t xml:space="preserve">D1000 </w:t>
      </w:r>
      <w:proofErr w:type="spellStart"/>
      <w:r w:rsidRPr="004A2528">
        <w:rPr>
          <w:rFonts w:cs="Arial"/>
          <w:color w:val="595959" w:themeColor="text1" w:themeTint="A6"/>
          <w:sz w:val="20"/>
          <w:szCs w:val="20"/>
        </w:rPr>
        <w:t>ScreenTape</w:t>
      </w:r>
      <w:proofErr w:type="spellEnd"/>
      <w:r w:rsidRPr="004A2528">
        <w:rPr>
          <w:rFonts w:cs="Arial"/>
          <w:color w:val="595959" w:themeColor="text1" w:themeTint="A6"/>
          <w:sz w:val="20"/>
          <w:szCs w:val="20"/>
        </w:rPr>
        <w:t>,</w:t>
      </w:r>
      <w:r w:rsidR="004A2528">
        <w:rPr>
          <w:rFonts w:cs="Arial"/>
          <w:color w:val="595959" w:themeColor="text1" w:themeTint="A6"/>
          <w:sz w:val="20"/>
          <w:szCs w:val="20"/>
        </w:rPr>
        <w:t xml:space="preserve"> </w:t>
      </w:r>
      <w:proofErr w:type="spellStart"/>
      <w:r w:rsidR="0035007B">
        <w:rPr>
          <w:rFonts w:cs="Arial"/>
          <w:color w:val="595959" w:themeColor="text1" w:themeTint="A6"/>
          <w:sz w:val="20"/>
          <w:szCs w:val="20"/>
        </w:rPr>
        <w:t>TapeStation</w:t>
      </w:r>
      <w:proofErr w:type="spellEnd"/>
      <w:r w:rsidR="0035007B">
        <w:rPr>
          <w:rFonts w:cs="Arial"/>
          <w:color w:val="595959" w:themeColor="text1" w:themeTint="A6"/>
          <w:sz w:val="20"/>
          <w:szCs w:val="20"/>
        </w:rPr>
        <w:t xml:space="preserve"> optical tube strips and caps</w:t>
      </w:r>
      <w:r w:rsidRPr="004A2528">
        <w:rPr>
          <w:rFonts w:cs="Arial"/>
          <w:color w:val="595959" w:themeColor="text1" w:themeTint="A6"/>
          <w:sz w:val="20"/>
          <w:szCs w:val="20"/>
        </w:rPr>
        <w:t>.</w:t>
      </w:r>
    </w:p>
    <w:p w14:paraId="5A2318A0" w14:textId="4122AB0B" w:rsidR="00C00F09" w:rsidRPr="00C00F09"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 xml:space="preserve">Transfer 1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each </w:t>
      </w:r>
      <w:r w:rsidR="00FA687B">
        <w:rPr>
          <w:rFonts w:cs="Arial"/>
          <w:color w:val="595959" w:themeColor="text1" w:themeTint="A6"/>
          <w:sz w:val="20"/>
          <w:szCs w:val="20"/>
        </w:rPr>
        <w:t>pool</w:t>
      </w:r>
      <w:r w:rsidRPr="00C00F09">
        <w:rPr>
          <w:rFonts w:cs="Arial"/>
          <w:color w:val="595959" w:themeColor="text1" w:themeTint="A6"/>
          <w:sz w:val="20"/>
          <w:szCs w:val="20"/>
        </w:rPr>
        <w:t xml:space="preserve"> to </w:t>
      </w:r>
      <w:r w:rsidR="0035007B" w:rsidRPr="00FF7A5A">
        <w:rPr>
          <w:rFonts w:cs="Arial"/>
          <w:color w:val="595959" w:themeColor="text1" w:themeTint="A6"/>
          <w:sz w:val="20"/>
          <w:szCs w:val="20"/>
        </w:rPr>
        <w:t xml:space="preserve">a new </w:t>
      </w:r>
      <w:r w:rsidR="0035007B">
        <w:rPr>
          <w:rFonts w:cs="Arial"/>
          <w:color w:val="595959" w:themeColor="text1" w:themeTint="A6"/>
          <w:sz w:val="20"/>
          <w:szCs w:val="20"/>
        </w:rPr>
        <w:t>tube</w:t>
      </w:r>
      <w:r w:rsidRPr="00C00F09">
        <w:rPr>
          <w:rFonts w:cs="Arial"/>
          <w:color w:val="595959" w:themeColor="text1" w:themeTint="A6"/>
          <w:sz w:val="20"/>
          <w:szCs w:val="20"/>
        </w:rPr>
        <w:t>.</w:t>
      </w:r>
    </w:p>
    <w:p w14:paraId="06B422B0" w14:textId="5C42995A" w:rsidR="00C00F09" w:rsidRPr="00C00F09"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 xml:space="preserve">Add 1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D1000 Ladder into a reference </w:t>
      </w:r>
      <w:r w:rsidR="0035007B">
        <w:rPr>
          <w:rFonts w:cs="Arial"/>
          <w:color w:val="595959" w:themeColor="text1" w:themeTint="A6"/>
          <w:sz w:val="20"/>
          <w:szCs w:val="20"/>
        </w:rPr>
        <w:t>tube</w:t>
      </w:r>
      <w:r w:rsidRPr="00C00F09">
        <w:rPr>
          <w:rFonts w:cs="Arial"/>
          <w:color w:val="595959" w:themeColor="text1" w:themeTint="A6"/>
          <w:sz w:val="20"/>
          <w:szCs w:val="20"/>
        </w:rPr>
        <w:t>.</w:t>
      </w:r>
    </w:p>
    <w:p w14:paraId="6538DB34" w14:textId="6615FCAE" w:rsidR="00C00F09" w:rsidRPr="00C00F09"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 xml:space="preserve">Add 3 </w:t>
      </w:r>
      <w:proofErr w:type="spellStart"/>
      <w:r w:rsidRPr="00C00F09">
        <w:rPr>
          <w:rFonts w:cs="Arial"/>
          <w:color w:val="595959" w:themeColor="text1" w:themeTint="A6"/>
          <w:sz w:val="20"/>
          <w:szCs w:val="20"/>
        </w:rPr>
        <w:t>μL</w:t>
      </w:r>
      <w:proofErr w:type="spellEnd"/>
      <w:r w:rsidRPr="00C00F09">
        <w:rPr>
          <w:rFonts w:cs="Arial"/>
          <w:color w:val="595959" w:themeColor="text1" w:themeTint="A6"/>
          <w:sz w:val="20"/>
          <w:szCs w:val="20"/>
        </w:rPr>
        <w:t xml:space="preserve"> of D1000 sample buffer to each </w:t>
      </w:r>
      <w:r w:rsidR="005214E6">
        <w:rPr>
          <w:rFonts w:cs="Arial"/>
          <w:color w:val="595959" w:themeColor="text1" w:themeTint="A6"/>
          <w:sz w:val="20"/>
          <w:szCs w:val="20"/>
        </w:rPr>
        <w:t>pool</w:t>
      </w:r>
      <w:r w:rsidRPr="00C00F09">
        <w:rPr>
          <w:rFonts w:cs="Arial"/>
          <w:color w:val="595959" w:themeColor="text1" w:themeTint="A6"/>
          <w:sz w:val="20"/>
          <w:szCs w:val="20"/>
        </w:rPr>
        <w:t xml:space="preserve"> </w:t>
      </w:r>
      <w:r w:rsidR="0035007B">
        <w:rPr>
          <w:rFonts w:cs="Arial"/>
          <w:color w:val="595959" w:themeColor="text1" w:themeTint="A6"/>
          <w:sz w:val="20"/>
          <w:szCs w:val="20"/>
        </w:rPr>
        <w:t>tube</w:t>
      </w:r>
      <w:r w:rsidR="0035007B" w:rsidRPr="00C00F09">
        <w:rPr>
          <w:rFonts w:cs="Arial"/>
          <w:color w:val="595959" w:themeColor="text1" w:themeTint="A6"/>
          <w:sz w:val="20"/>
          <w:szCs w:val="20"/>
        </w:rPr>
        <w:t xml:space="preserve"> </w:t>
      </w:r>
      <w:r w:rsidRPr="00C00F09">
        <w:rPr>
          <w:rFonts w:cs="Arial"/>
          <w:color w:val="595959" w:themeColor="text1" w:themeTint="A6"/>
          <w:sz w:val="20"/>
          <w:szCs w:val="20"/>
        </w:rPr>
        <w:t xml:space="preserve">and reference </w:t>
      </w:r>
      <w:r w:rsidR="0035007B">
        <w:rPr>
          <w:rFonts w:cs="Arial"/>
          <w:color w:val="595959" w:themeColor="text1" w:themeTint="A6"/>
          <w:sz w:val="20"/>
          <w:szCs w:val="20"/>
        </w:rPr>
        <w:t>tube</w:t>
      </w:r>
      <w:r w:rsidRPr="00C00F09">
        <w:rPr>
          <w:rFonts w:cs="Arial"/>
          <w:color w:val="595959" w:themeColor="text1" w:themeTint="A6"/>
          <w:sz w:val="20"/>
          <w:szCs w:val="20"/>
        </w:rPr>
        <w:t>.</w:t>
      </w:r>
    </w:p>
    <w:p w14:paraId="5AA6BADB" w14:textId="69C4984D" w:rsidR="00C00F09" w:rsidRPr="00C00F09"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 xml:space="preserve">Seal </w:t>
      </w:r>
      <w:r w:rsidR="0035007B">
        <w:rPr>
          <w:rFonts w:cs="Arial"/>
          <w:color w:val="595959" w:themeColor="text1" w:themeTint="A6"/>
          <w:sz w:val="20"/>
          <w:szCs w:val="20"/>
        </w:rPr>
        <w:t>all tubes with caps</w:t>
      </w:r>
      <w:r w:rsidRPr="00C00F09">
        <w:rPr>
          <w:rFonts w:cs="Arial"/>
          <w:color w:val="595959" w:themeColor="text1" w:themeTint="A6"/>
          <w:sz w:val="20"/>
          <w:szCs w:val="20"/>
        </w:rPr>
        <w:t>.</w:t>
      </w:r>
    </w:p>
    <w:p w14:paraId="4B946C22" w14:textId="2A0DE392" w:rsidR="00C00F09" w:rsidRPr="00C00F09" w:rsidRDefault="00965FA3" w:rsidP="001353B8">
      <w:pPr>
        <w:pStyle w:val="ListParagraph"/>
        <w:numPr>
          <w:ilvl w:val="0"/>
          <w:numId w:val="70"/>
        </w:numPr>
        <w:ind w:left="426" w:hanging="426"/>
        <w:rPr>
          <w:rFonts w:cs="Arial"/>
          <w:color w:val="595959" w:themeColor="text1" w:themeTint="A6"/>
          <w:sz w:val="20"/>
          <w:szCs w:val="20"/>
        </w:rPr>
      </w:pPr>
      <w:r w:rsidRPr="00965FA3">
        <w:rPr>
          <w:rFonts w:cs="Arial"/>
          <w:color w:val="595959" w:themeColor="text1" w:themeTint="A6"/>
          <w:sz w:val="20"/>
          <w:szCs w:val="20"/>
        </w:rPr>
        <w:t>Vortex all tubes thoroughly using IKA vortex at 2000 rpm for 1 minute</w:t>
      </w:r>
      <w:r w:rsidR="00C00F09" w:rsidRPr="00C00F09">
        <w:rPr>
          <w:rFonts w:cs="Arial"/>
          <w:color w:val="595959" w:themeColor="text1" w:themeTint="A6"/>
          <w:sz w:val="20"/>
          <w:szCs w:val="20"/>
        </w:rPr>
        <w:t>.</w:t>
      </w:r>
    </w:p>
    <w:p w14:paraId="199EC16A" w14:textId="71E029DC" w:rsidR="00C00F09" w:rsidRPr="00C00F09" w:rsidRDefault="00C00F09" w:rsidP="001353B8">
      <w:pPr>
        <w:pStyle w:val="ListParagraph"/>
        <w:numPr>
          <w:ilvl w:val="0"/>
          <w:numId w:val="70"/>
        </w:numPr>
        <w:ind w:left="426" w:hanging="426"/>
        <w:rPr>
          <w:rFonts w:cs="Arial"/>
          <w:color w:val="595959" w:themeColor="text1" w:themeTint="A6"/>
          <w:sz w:val="20"/>
          <w:szCs w:val="20"/>
        </w:rPr>
      </w:pPr>
      <w:r w:rsidRPr="00C00F09">
        <w:rPr>
          <w:rFonts w:cs="Arial"/>
          <w:color w:val="595959" w:themeColor="text1" w:themeTint="A6"/>
          <w:sz w:val="20"/>
          <w:szCs w:val="20"/>
        </w:rPr>
        <w:t xml:space="preserve">Centrifuge briefly to ensure that all samples are at the bottom of the </w:t>
      </w:r>
      <w:r w:rsidR="0035007B">
        <w:rPr>
          <w:rFonts w:cs="Arial"/>
          <w:color w:val="595959" w:themeColor="text1" w:themeTint="A6"/>
          <w:sz w:val="20"/>
          <w:szCs w:val="20"/>
        </w:rPr>
        <w:t>tubes</w:t>
      </w:r>
      <w:r w:rsidRPr="00C00F09">
        <w:rPr>
          <w:rFonts w:cs="Arial"/>
          <w:color w:val="595959" w:themeColor="text1" w:themeTint="A6"/>
          <w:sz w:val="20"/>
          <w:szCs w:val="20"/>
        </w:rPr>
        <w:t>.</w:t>
      </w:r>
    </w:p>
    <w:p w14:paraId="04BEC61D" w14:textId="748B9F30" w:rsidR="003142E5" w:rsidRDefault="0061396D" w:rsidP="001353B8">
      <w:pPr>
        <w:pStyle w:val="ListParagraph"/>
        <w:numPr>
          <w:ilvl w:val="0"/>
          <w:numId w:val="70"/>
        </w:numPr>
        <w:ind w:left="426" w:hanging="426"/>
        <w:rPr>
          <w:rFonts w:cs="Arial"/>
          <w:color w:val="595959" w:themeColor="text1" w:themeTint="A6"/>
          <w:sz w:val="20"/>
          <w:szCs w:val="20"/>
        </w:rPr>
      </w:pPr>
      <w:r>
        <w:rPr>
          <w:rFonts w:cs="Arial"/>
          <w:color w:val="595959" w:themeColor="text1" w:themeTint="A6"/>
          <w:sz w:val="20"/>
          <w:szCs w:val="20"/>
        </w:rPr>
        <w:t>Uncap and l</w:t>
      </w:r>
      <w:r w:rsidR="00C00F09" w:rsidRPr="00C00F09">
        <w:rPr>
          <w:rFonts w:cs="Arial"/>
          <w:color w:val="595959" w:themeColor="text1" w:themeTint="A6"/>
          <w:sz w:val="20"/>
          <w:szCs w:val="20"/>
        </w:rPr>
        <w:t xml:space="preserve">oad sample </w:t>
      </w:r>
      <w:r w:rsidR="0035007B">
        <w:rPr>
          <w:rFonts w:cs="Arial"/>
          <w:color w:val="595959" w:themeColor="text1" w:themeTint="A6"/>
          <w:sz w:val="20"/>
          <w:szCs w:val="20"/>
        </w:rPr>
        <w:t>tubes</w:t>
      </w:r>
      <w:r w:rsidR="0035007B" w:rsidRPr="00C00F09">
        <w:rPr>
          <w:rFonts w:cs="Arial"/>
          <w:color w:val="595959" w:themeColor="text1" w:themeTint="A6"/>
          <w:sz w:val="20"/>
          <w:szCs w:val="20"/>
        </w:rPr>
        <w:t xml:space="preserve"> </w:t>
      </w:r>
      <w:r w:rsidR="00C00F09" w:rsidRPr="00C00F09">
        <w:rPr>
          <w:rFonts w:cs="Arial"/>
          <w:color w:val="595959" w:themeColor="text1" w:themeTint="A6"/>
          <w:sz w:val="20"/>
          <w:szCs w:val="20"/>
        </w:rPr>
        <w:t xml:space="preserve">into the 2200 </w:t>
      </w:r>
      <w:proofErr w:type="spellStart"/>
      <w:r w:rsidR="00C00F09" w:rsidRPr="00C00F09">
        <w:rPr>
          <w:rFonts w:cs="Arial"/>
          <w:color w:val="595959" w:themeColor="text1" w:themeTint="A6"/>
          <w:sz w:val="20"/>
          <w:szCs w:val="20"/>
        </w:rPr>
        <w:t>TapeStation</w:t>
      </w:r>
      <w:proofErr w:type="spellEnd"/>
      <w:r w:rsidR="00C00F09" w:rsidRPr="00C00F09">
        <w:rPr>
          <w:rFonts w:cs="Arial"/>
          <w:color w:val="595959" w:themeColor="text1" w:themeTint="A6"/>
          <w:sz w:val="20"/>
          <w:szCs w:val="20"/>
        </w:rPr>
        <w:t xml:space="preserve"> instrument.</w:t>
      </w:r>
    </w:p>
    <w:p w14:paraId="66B78FC8" w14:textId="481F914F" w:rsidR="003142E5" w:rsidRDefault="003142E5" w:rsidP="001353B8">
      <w:pPr>
        <w:pStyle w:val="ListParagraph"/>
        <w:numPr>
          <w:ilvl w:val="0"/>
          <w:numId w:val="70"/>
        </w:numPr>
        <w:ind w:left="426" w:hanging="426"/>
        <w:rPr>
          <w:rFonts w:cs="Arial"/>
          <w:color w:val="595959" w:themeColor="text1" w:themeTint="A6"/>
          <w:sz w:val="20"/>
          <w:szCs w:val="20"/>
        </w:rPr>
      </w:pPr>
      <w:r w:rsidRPr="003142E5">
        <w:rPr>
          <w:rFonts w:cs="Arial"/>
          <w:color w:val="595959" w:themeColor="text1" w:themeTint="A6"/>
          <w:sz w:val="20"/>
          <w:szCs w:val="20"/>
        </w:rPr>
        <w:t xml:space="preserve">Select the required </w:t>
      </w:r>
      <w:r w:rsidR="0035007B">
        <w:rPr>
          <w:rFonts w:cs="Arial"/>
          <w:color w:val="595959" w:themeColor="text1" w:themeTint="A6"/>
          <w:sz w:val="20"/>
          <w:szCs w:val="20"/>
        </w:rPr>
        <w:t>tubes</w:t>
      </w:r>
      <w:r w:rsidR="0035007B" w:rsidRPr="003142E5">
        <w:rPr>
          <w:rFonts w:cs="Arial"/>
          <w:color w:val="595959" w:themeColor="text1" w:themeTint="A6"/>
          <w:sz w:val="20"/>
          <w:szCs w:val="20"/>
        </w:rPr>
        <w:t xml:space="preserve"> </w:t>
      </w:r>
      <w:r w:rsidRPr="003142E5">
        <w:rPr>
          <w:rFonts w:cs="Arial"/>
          <w:color w:val="595959" w:themeColor="text1" w:themeTint="A6"/>
          <w:sz w:val="20"/>
          <w:szCs w:val="20"/>
        </w:rPr>
        <w:t xml:space="preserve">on the 2200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Controller Software and run the samples (see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user manual for further information).</w:t>
      </w:r>
    </w:p>
    <w:p w14:paraId="640BEAD5" w14:textId="77777777" w:rsidR="00D800B1" w:rsidRDefault="003142E5" w:rsidP="001353B8">
      <w:pPr>
        <w:pStyle w:val="ListParagraph"/>
        <w:numPr>
          <w:ilvl w:val="0"/>
          <w:numId w:val="70"/>
        </w:numPr>
        <w:ind w:left="426" w:hanging="426"/>
        <w:rPr>
          <w:rFonts w:cs="Arial"/>
          <w:color w:val="595959" w:themeColor="text1" w:themeTint="A6"/>
          <w:sz w:val="20"/>
          <w:szCs w:val="20"/>
        </w:rPr>
      </w:pPr>
      <w:r w:rsidRPr="003142E5">
        <w:rPr>
          <w:rFonts w:cs="Arial"/>
          <w:color w:val="595959" w:themeColor="text1" w:themeTint="A6"/>
          <w:sz w:val="20"/>
          <w:szCs w:val="20"/>
        </w:rPr>
        <w:t xml:space="preserve">Once the run is complete, start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Analysis Software to view results (see </w:t>
      </w:r>
      <w:proofErr w:type="spellStart"/>
      <w:r w:rsidRPr="003142E5">
        <w:rPr>
          <w:rFonts w:cs="Arial"/>
          <w:color w:val="595959" w:themeColor="text1" w:themeTint="A6"/>
          <w:sz w:val="20"/>
          <w:szCs w:val="20"/>
        </w:rPr>
        <w:t>TapeStation</w:t>
      </w:r>
      <w:proofErr w:type="spellEnd"/>
      <w:r w:rsidRPr="003142E5">
        <w:rPr>
          <w:rFonts w:cs="Arial"/>
          <w:color w:val="595959" w:themeColor="text1" w:themeTint="A6"/>
          <w:sz w:val="20"/>
          <w:szCs w:val="20"/>
        </w:rPr>
        <w:t xml:space="preserve"> user manual for further information).</w:t>
      </w:r>
    </w:p>
    <w:p w14:paraId="6EF95606" w14:textId="470348C8" w:rsidR="00D800B1" w:rsidRPr="00D800B1" w:rsidRDefault="003142E5" w:rsidP="001353B8">
      <w:pPr>
        <w:pStyle w:val="ListParagraph"/>
        <w:numPr>
          <w:ilvl w:val="0"/>
          <w:numId w:val="70"/>
        </w:numPr>
        <w:ind w:left="426" w:hanging="426"/>
        <w:rPr>
          <w:rFonts w:cs="Arial"/>
          <w:color w:val="595959" w:themeColor="text1" w:themeTint="A6"/>
          <w:sz w:val="20"/>
          <w:szCs w:val="20"/>
        </w:rPr>
      </w:pPr>
      <w:r w:rsidRPr="00D800B1">
        <w:rPr>
          <w:rFonts w:cs="Arial"/>
          <w:color w:val="595959" w:themeColor="text1" w:themeTint="A6"/>
          <w:sz w:val="20"/>
          <w:szCs w:val="20"/>
        </w:rPr>
        <w:t>Record results in the table in the workbook.</w:t>
      </w:r>
      <w:r w:rsidR="00D800B1" w:rsidRPr="00D800B1">
        <w:rPr>
          <w:noProof/>
        </w:rPr>
        <w:t xml:space="preserve"> </w:t>
      </w:r>
    </w:p>
    <w:p w14:paraId="12D8FC87" w14:textId="77777777" w:rsidR="00D800B1" w:rsidRPr="00D800B1" w:rsidRDefault="00D800B1" w:rsidP="00912C7F">
      <w:pPr>
        <w:pStyle w:val="ListParagraph"/>
        <w:spacing w:after="0"/>
        <w:ind w:left="0"/>
        <w:rPr>
          <w:rFonts w:cs="Arial"/>
          <w:color w:val="595959" w:themeColor="text1" w:themeTint="A6"/>
          <w:sz w:val="20"/>
          <w:szCs w:val="20"/>
        </w:rPr>
      </w:pPr>
    </w:p>
    <w:p w14:paraId="0DA96363" w14:textId="2667962F" w:rsidR="009E4906" w:rsidRDefault="00D800B1" w:rsidP="00D800B1">
      <w:pPr>
        <w:pStyle w:val="ListParagraph"/>
        <w:ind w:left="0"/>
        <w:rPr>
          <w:rFonts w:cs="Arial"/>
          <w:color w:val="595959" w:themeColor="text1" w:themeTint="A6"/>
          <w:sz w:val="20"/>
          <w:szCs w:val="20"/>
        </w:rPr>
      </w:pPr>
      <w:r w:rsidRPr="00D800B1">
        <w:rPr>
          <w:rFonts w:cs="Arial"/>
          <w:noProof/>
          <w:color w:val="595959" w:themeColor="text1" w:themeTint="A6"/>
          <w:sz w:val="20"/>
          <w:szCs w:val="20"/>
        </w:rPr>
        <w:lastRenderedPageBreak/>
        <w:drawing>
          <wp:inline distT="0" distB="0" distL="0" distR="0" wp14:anchorId="4B554DF6" wp14:editId="0F14F442">
            <wp:extent cx="5636525" cy="322985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0706"/>
                    <a:stretch/>
                  </pic:blipFill>
                  <pic:spPr bwMode="auto">
                    <a:xfrm>
                      <a:off x="0" y="0"/>
                      <a:ext cx="5636525" cy="3229855"/>
                    </a:xfrm>
                    <a:prstGeom prst="rect">
                      <a:avLst/>
                    </a:prstGeom>
                    <a:ln>
                      <a:noFill/>
                    </a:ln>
                    <a:extLst>
                      <a:ext uri="{53640926-AAD7-44D8-BBD7-CCE9431645EC}">
                        <a14:shadowObscured xmlns:a14="http://schemas.microsoft.com/office/drawing/2010/main"/>
                      </a:ext>
                    </a:extLst>
                  </pic:spPr>
                </pic:pic>
              </a:graphicData>
            </a:graphic>
          </wp:inline>
        </w:drawing>
      </w:r>
    </w:p>
    <w:p w14:paraId="605DE98C" w14:textId="7E16572A" w:rsidR="00AD185D" w:rsidRDefault="00D800B1" w:rsidP="007B6696">
      <w:pPr>
        <w:jc w:val="center"/>
        <w:rPr>
          <w:rFonts w:cs="Arial"/>
          <w:color w:val="595959" w:themeColor="text1" w:themeTint="A6"/>
          <w:sz w:val="20"/>
          <w:szCs w:val="20"/>
        </w:rPr>
      </w:pPr>
      <w:r>
        <w:rPr>
          <w:rFonts w:cs="Arial"/>
          <w:b/>
          <w:color w:val="595959" w:themeColor="text1" w:themeTint="A6"/>
          <w:sz w:val="20"/>
          <w:szCs w:val="20"/>
        </w:rPr>
        <w:t>Figure</w:t>
      </w:r>
      <w:r w:rsidRPr="00D800B1">
        <w:rPr>
          <w:rFonts w:cs="Arial"/>
          <w:b/>
          <w:color w:val="595959" w:themeColor="text1" w:themeTint="A6"/>
          <w:sz w:val="20"/>
          <w:szCs w:val="20"/>
        </w:rPr>
        <w:t xml:space="preserve"> </w:t>
      </w:r>
      <w:r w:rsidR="00547887">
        <w:rPr>
          <w:rFonts w:cs="Arial"/>
          <w:b/>
          <w:color w:val="595959" w:themeColor="text1" w:themeTint="A6"/>
          <w:sz w:val="20"/>
          <w:szCs w:val="20"/>
        </w:rPr>
        <w:t>5</w:t>
      </w:r>
      <w:r w:rsidR="008F1613">
        <w:rPr>
          <w:rFonts w:cs="Arial"/>
          <w:b/>
          <w:color w:val="595959" w:themeColor="text1" w:themeTint="A6"/>
          <w:sz w:val="20"/>
          <w:szCs w:val="20"/>
        </w:rPr>
        <w:t>.8.1</w:t>
      </w:r>
      <w:r>
        <w:rPr>
          <w:rFonts w:cs="Arial"/>
          <w:color w:val="595959" w:themeColor="text1" w:themeTint="A6"/>
          <w:sz w:val="20"/>
          <w:szCs w:val="20"/>
        </w:rPr>
        <w:t xml:space="preserve">: Representative image of </w:t>
      </w:r>
      <w:proofErr w:type="spellStart"/>
      <w:r>
        <w:rPr>
          <w:rFonts w:cs="Arial"/>
          <w:color w:val="595959" w:themeColor="text1" w:themeTint="A6"/>
          <w:sz w:val="20"/>
          <w:szCs w:val="20"/>
        </w:rPr>
        <w:t>TapeStation</w:t>
      </w:r>
      <w:proofErr w:type="spellEnd"/>
      <w:r>
        <w:rPr>
          <w:rFonts w:cs="Arial"/>
          <w:color w:val="595959" w:themeColor="text1" w:themeTint="A6"/>
          <w:sz w:val="20"/>
          <w:szCs w:val="20"/>
        </w:rPr>
        <w:t xml:space="preserve"> trace for final enriched library pool.</w:t>
      </w:r>
    </w:p>
    <w:p w14:paraId="7FDA251B" w14:textId="756E33C6" w:rsidR="009E4906" w:rsidRDefault="009E4906" w:rsidP="005E1D47">
      <w:pPr>
        <w:keepNext/>
        <w:keepLines/>
        <w:numPr>
          <w:ilvl w:val="0"/>
          <w:numId w:val="45"/>
        </w:numPr>
        <w:spacing w:before="160" w:after="80" w:line="240" w:lineRule="auto"/>
        <w:outlineLvl w:val="0"/>
        <w:rPr>
          <w:rFonts w:cs="Arial"/>
          <w:color w:val="C00000"/>
          <w:sz w:val="48"/>
          <w:szCs w:val="48"/>
        </w:rPr>
      </w:pPr>
      <w:bookmarkStart w:id="127" w:name="_Toc125461855"/>
      <w:r>
        <w:rPr>
          <w:rFonts w:cs="Arial"/>
          <w:color w:val="C00000"/>
          <w:sz w:val="48"/>
          <w:szCs w:val="48"/>
        </w:rPr>
        <w:t>Sequencing</w:t>
      </w:r>
      <w:bookmarkEnd w:id="127"/>
    </w:p>
    <w:p w14:paraId="61BD09E5" w14:textId="53D5482B" w:rsidR="007265AB" w:rsidRPr="00E01EF8" w:rsidRDefault="00547887" w:rsidP="00564A1C">
      <w:pPr>
        <w:keepLines/>
        <w:ind w:left="284"/>
        <w:outlineLvl w:val="1"/>
        <w:rPr>
          <w:rFonts w:cs="Arial"/>
          <w:color w:val="C00000"/>
          <w:sz w:val="28"/>
          <w:szCs w:val="28"/>
        </w:rPr>
      </w:pPr>
      <w:bookmarkStart w:id="128" w:name="_Toc125461856"/>
      <w:bookmarkStart w:id="129" w:name="_Hlk75949105"/>
      <w:r>
        <w:rPr>
          <w:rFonts w:cs="Arial"/>
          <w:color w:val="C00000"/>
          <w:sz w:val="28"/>
          <w:szCs w:val="28"/>
        </w:rPr>
        <w:t>6</w:t>
      </w:r>
      <w:r w:rsidR="007265AB">
        <w:rPr>
          <w:rFonts w:cs="Arial"/>
          <w:color w:val="C00000"/>
          <w:sz w:val="28"/>
          <w:szCs w:val="28"/>
        </w:rPr>
        <w:t>.0</w:t>
      </w:r>
      <w:r w:rsidR="007B6696">
        <w:rPr>
          <w:rFonts w:cs="Arial"/>
          <w:color w:val="C00000"/>
          <w:sz w:val="28"/>
          <w:szCs w:val="28"/>
        </w:rPr>
        <w:t xml:space="preserve"> </w:t>
      </w:r>
      <w:r w:rsidR="007265AB" w:rsidRPr="00E01EF8">
        <w:rPr>
          <w:rFonts w:cs="Arial"/>
          <w:color w:val="C00000"/>
          <w:sz w:val="28"/>
          <w:szCs w:val="28"/>
        </w:rPr>
        <w:t>Protocol Introduction</w:t>
      </w:r>
      <w:bookmarkEnd w:id="128"/>
    </w:p>
    <w:bookmarkEnd w:id="129"/>
    <w:p w14:paraId="2EC87DF2" w14:textId="4CF04410" w:rsidR="00F96530" w:rsidRDefault="00F96530" w:rsidP="007271A2">
      <w:pPr>
        <w:keepLines/>
        <w:spacing w:line="276" w:lineRule="auto"/>
        <w:jc w:val="both"/>
        <w:rPr>
          <w:rFonts w:cs="Arial"/>
          <w:color w:val="595959" w:themeColor="text1" w:themeTint="A6"/>
          <w:sz w:val="20"/>
          <w:szCs w:val="20"/>
        </w:rPr>
      </w:pPr>
      <w:r w:rsidRPr="007271A2">
        <w:rPr>
          <w:rFonts w:cs="Arial"/>
          <w:color w:val="595959" w:themeColor="text1" w:themeTint="A6"/>
          <w:sz w:val="20"/>
          <w:szCs w:val="20"/>
        </w:rPr>
        <w:t>AlloSeq Tx</w:t>
      </w:r>
      <w:r>
        <w:rPr>
          <w:rFonts w:cs="Arial"/>
          <w:color w:val="595959" w:themeColor="text1" w:themeTint="A6"/>
          <w:sz w:val="20"/>
          <w:szCs w:val="20"/>
        </w:rPr>
        <w:t xml:space="preserve"> libraries are validated for sequencing that is performed</w:t>
      </w:r>
      <w:r w:rsidRPr="007131D1">
        <w:rPr>
          <w:rFonts w:cs="Arial"/>
          <w:color w:val="595959" w:themeColor="text1" w:themeTint="A6"/>
          <w:sz w:val="20"/>
          <w:szCs w:val="20"/>
        </w:rPr>
        <w:t xml:space="preserve"> on Illumina sequencer</w:t>
      </w:r>
      <w:r>
        <w:rPr>
          <w:rFonts w:cs="Arial"/>
          <w:color w:val="595959" w:themeColor="text1" w:themeTint="A6"/>
          <w:sz w:val="20"/>
          <w:szCs w:val="20"/>
        </w:rPr>
        <w:t xml:space="preserve">s </w:t>
      </w:r>
      <w:r w:rsidR="00547887">
        <w:rPr>
          <w:rFonts w:cs="Arial"/>
          <w:color w:val="595959" w:themeColor="text1" w:themeTint="A6"/>
          <w:sz w:val="20"/>
          <w:szCs w:val="20"/>
        </w:rPr>
        <w:t>including</w:t>
      </w:r>
      <w:r>
        <w:rPr>
          <w:rFonts w:cs="Arial"/>
          <w:color w:val="595959" w:themeColor="text1" w:themeTint="A6"/>
          <w:sz w:val="20"/>
          <w:szCs w:val="20"/>
        </w:rPr>
        <w:t xml:space="preserve"> MiSeq, MiniSeq or iSeq, where</w:t>
      </w:r>
      <w:r w:rsidRPr="007131D1">
        <w:rPr>
          <w:rFonts w:cs="Arial"/>
          <w:color w:val="595959" w:themeColor="text1" w:themeTint="A6"/>
          <w:sz w:val="20"/>
          <w:szCs w:val="20"/>
        </w:rPr>
        <w:t xml:space="preserve"> the resulting sequence data is output in fastq file</w:t>
      </w:r>
      <w:r>
        <w:rPr>
          <w:rFonts w:cs="Arial"/>
          <w:color w:val="595959" w:themeColor="text1" w:themeTint="A6"/>
          <w:sz w:val="20"/>
          <w:szCs w:val="20"/>
        </w:rPr>
        <w:t xml:space="preserve"> format</w:t>
      </w:r>
      <w:r w:rsidRPr="007131D1">
        <w:rPr>
          <w:rFonts w:cs="Arial"/>
          <w:color w:val="595959" w:themeColor="text1" w:themeTint="A6"/>
          <w:sz w:val="20"/>
          <w:szCs w:val="20"/>
        </w:rPr>
        <w:t>.</w:t>
      </w:r>
      <w:r>
        <w:rPr>
          <w:rFonts w:cs="Arial"/>
          <w:color w:val="595959" w:themeColor="text1" w:themeTint="A6"/>
          <w:sz w:val="20"/>
          <w:szCs w:val="20"/>
        </w:rPr>
        <w:t xml:space="preserve"> </w:t>
      </w:r>
      <w:r w:rsidR="0061396D">
        <w:rPr>
          <w:rFonts w:cs="Arial"/>
          <w:color w:val="595959" w:themeColor="text1" w:themeTint="A6"/>
          <w:sz w:val="20"/>
          <w:szCs w:val="20"/>
        </w:rPr>
        <w:t>The number of</w:t>
      </w:r>
      <w:r>
        <w:rPr>
          <w:rFonts w:cs="Arial"/>
          <w:color w:val="595959" w:themeColor="text1" w:themeTint="A6"/>
          <w:sz w:val="20"/>
          <w:szCs w:val="20"/>
        </w:rPr>
        <w:t xml:space="preserve"> </w:t>
      </w:r>
      <w:r w:rsidR="0061396D">
        <w:rPr>
          <w:rFonts w:cs="Arial"/>
          <w:color w:val="595959" w:themeColor="text1" w:themeTint="A6"/>
          <w:sz w:val="20"/>
          <w:szCs w:val="20"/>
        </w:rPr>
        <w:t>samples</w:t>
      </w:r>
      <w:r w:rsidR="00EC7784">
        <w:rPr>
          <w:rFonts w:cs="Arial"/>
          <w:color w:val="595959" w:themeColor="text1" w:themeTint="A6"/>
          <w:sz w:val="20"/>
          <w:szCs w:val="20"/>
        </w:rPr>
        <w:t xml:space="preserve"> added to each enriched pool will determine the necessary sequencer</w:t>
      </w:r>
      <w:r w:rsidR="00547887">
        <w:rPr>
          <w:rFonts w:cs="Arial"/>
          <w:color w:val="595959" w:themeColor="text1" w:themeTint="A6"/>
          <w:sz w:val="20"/>
          <w:szCs w:val="20"/>
        </w:rPr>
        <w:t xml:space="preserve"> </w:t>
      </w:r>
      <w:r w:rsidR="00222363">
        <w:rPr>
          <w:rFonts w:cs="Arial"/>
          <w:color w:val="595959" w:themeColor="text1" w:themeTint="A6"/>
          <w:sz w:val="20"/>
          <w:szCs w:val="20"/>
        </w:rPr>
        <w:t>flow cell</w:t>
      </w:r>
      <w:r w:rsidR="00547887">
        <w:rPr>
          <w:rFonts w:cs="Arial"/>
          <w:color w:val="595959" w:themeColor="text1" w:themeTint="A6"/>
          <w:sz w:val="20"/>
          <w:szCs w:val="20"/>
        </w:rPr>
        <w:t xml:space="preserve"> as listed in the</w:t>
      </w:r>
      <w:r w:rsidR="00EC7784">
        <w:rPr>
          <w:rFonts w:cs="Arial"/>
          <w:color w:val="595959" w:themeColor="text1" w:themeTint="A6"/>
          <w:sz w:val="20"/>
          <w:szCs w:val="20"/>
        </w:rPr>
        <w:t xml:space="preserve"> </w:t>
      </w:r>
      <w:r w:rsidR="00547887" w:rsidRPr="001A762A">
        <w:rPr>
          <w:rFonts w:cs="Arial"/>
          <w:i/>
          <w:iCs/>
          <w:color w:val="595959" w:themeColor="text1" w:themeTint="A6"/>
          <w:sz w:val="20"/>
          <w:szCs w:val="20"/>
        </w:rPr>
        <w:t>1.</w:t>
      </w:r>
      <w:r w:rsidR="00547887">
        <w:rPr>
          <w:rFonts w:cs="Arial"/>
          <w:i/>
          <w:iCs/>
          <w:color w:val="595959" w:themeColor="text1" w:themeTint="A6"/>
          <w:sz w:val="20"/>
          <w:szCs w:val="20"/>
        </w:rPr>
        <w:t>3</w:t>
      </w:r>
      <w:r w:rsidR="00547887" w:rsidRPr="001A762A">
        <w:rPr>
          <w:rFonts w:cs="Arial"/>
          <w:i/>
          <w:iCs/>
          <w:color w:val="595959" w:themeColor="text1" w:themeTint="A6"/>
          <w:sz w:val="20"/>
          <w:szCs w:val="20"/>
        </w:rPr>
        <w:t xml:space="preserve"> AlloSeq Tx Targeted Gene Content</w:t>
      </w:r>
      <w:r w:rsidR="00547887">
        <w:rPr>
          <w:rFonts w:cs="Arial"/>
          <w:color w:val="595959" w:themeColor="text1" w:themeTint="A6"/>
          <w:sz w:val="20"/>
          <w:szCs w:val="20"/>
        </w:rPr>
        <w:t xml:space="preserve"> section of this IFU.</w:t>
      </w:r>
    </w:p>
    <w:p w14:paraId="2C318862" w14:textId="1DF72EBB" w:rsidR="007265AB" w:rsidRPr="005B6698" w:rsidRDefault="007265AB" w:rsidP="007B6696">
      <w:pPr>
        <w:pStyle w:val="ListParagraph"/>
        <w:numPr>
          <w:ilvl w:val="0"/>
          <w:numId w:val="3"/>
        </w:numPr>
        <w:spacing w:before="240" w:line="276" w:lineRule="auto"/>
        <w:ind w:left="180" w:hanging="180"/>
        <w:jc w:val="both"/>
        <w:rPr>
          <w:rFonts w:cs="Arial"/>
          <w:color w:val="595959"/>
          <w:sz w:val="20"/>
          <w:szCs w:val="20"/>
        </w:rPr>
      </w:pPr>
      <w:r w:rsidRPr="005B6698">
        <w:rPr>
          <w:rFonts w:cs="Arial"/>
          <w:color w:val="595959"/>
          <w:sz w:val="20"/>
          <w:szCs w:val="20"/>
        </w:rPr>
        <w:t>Follow the AlloSeq</w:t>
      </w:r>
      <w:r>
        <w:rPr>
          <w:rFonts w:cs="Arial"/>
          <w:color w:val="595959"/>
          <w:sz w:val="20"/>
          <w:szCs w:val="20"/>
        </w:rPr>
        <w:t xml:space="preserve"> </w:t>
      </w:r>
      <w:r w:rsidRPr="005B6698">
        <w:rPr>
          <w:rFonts w:cs="Arial"/>
          <w:color w:val="595959"/>
          <w:sz w:val="20"/>
          <w:szCs w:val="20"/>
        </w:rPr>
        <w:t>Tx protocol</w:t>
      </w:r>
      <w:r>
        <w:rPr>
          <w:rFonts w:cs="Arial"/>
          <w:color w:val="595959"/>
          <w:sz w:val="20"/>
          <w:szCs w:val="20"/>
        </w:rPr>
        <w:t xml:space="preserve"> below</w:t>
      </w:r>
      <w:r w:rsidRPr="005B6698">
        <w:rPr>
          <w:rFonts w:cs="Arial"/>
          <w:color w:val="595959"/>
          <w:sz w:val="20"/>
          <w:szCs w:val="20"/>
        </w:rPr>
        <w:t xml:space="preserve"> in the order shown using the specified parameters.</w:t>
      </w:r>
    </w:p>
    <w:p w14:paraId="2382888B" w14:textId="3E13158A" w:rsidR="007265AB" w:rsidRDefault="007265AB">
      <w:pPr>
        <w:pStyle w:val="ListParagraph"/>
        <w:numPr>
          <w:ilvl w:val="0"/>
          <w:numId w:val="3"/>
        </w:numPr>
        <w:spacing w:line="276" w:lineRule="auto"/>
        <w:ind w:left="180" w:hanging="180"/>
        <w:jc w:val="both"/>
        <w:rPr>
          <w:rFonts w:cs="Arial"/>
          <w:color w:val="595959"/>
          <w:sz w:val="20"/>
          <w:szCs w:val="20"/>
        </w:rPr>
      </w:pPr>
      <w:r w:rsidRPr="005B6698">
        <w:rPr>
          <w:rFonts w:cs="Arial"/>
          <w:color w:val="595959"/>
          <w:sz w:val="20"/>
          <w:szCs w:val="20"/>
        </w:rPr>
        <w:t xml:space="preserve">Before proceeding, confirm kit contents and make sure that you have the required consumables and equipment. </w:t>
      </w:r>
    </w:p>
    <w:p w14:paraId="2A8DD52D" w14:textId="2B66D792" w:rsidR="00C370B5" w:rsidRPr="007F4D38" w:rsidRDefault="00C370B5" w:rsidP="00C370B5">
      <w:pPr>
        <w:pStyle w:val="ListParagraph"/>
        <w:numPr>
          <w:ilvl w:val="0"/>
          <w:numId w:val="3"/>
        </w:numPr>
        <w:spacing w:line="276" w:lineRule="auto"/>
        <w:ind w:left="180" w:hanging="180"/>
        <w:jc w:val="both"/>
        <w:rPr>
          <w:rFonts w:cs="Arial"/>
          <w:color w:val="595959"/>
          <w:sz w:val="20"/>
          <w:szCs w:val="20"/>
        </w:rPr>
      </w:pPr>
      <w:bookmarkStart w:id="130" w:name="_Hlk80099065"/>
      <w:r>
        <w:rPr>
          <w:rFonts w:cs="Arial"/>
          <w:color w:val="595959"/>
          <w:sz w:val="20"/>
          <w:szCs w:val="20"/>
        </w:rPr>
        <w:t xml:space="preserve">For ease of use, protocol steps for Sequencing are also detailed in </w:t>
      </w:r>
      <w:r w:rsidRPr="00887FA5">
        <w:rPr>
          <w:rFonts w:cs="Arial"/>
          <w:i/>
          <w:iCs/>
          <w:color w:val="595959" w:themeColor="text1" w:themeTint="A6"/>
          <w:sz w:val="20"/>
          <w:szCs w:val="20"/>
        </w:rPr>
        <w:t xml:space="preserve">IFU095-5_AlloSeq Tx Early Pooling Workbook CE </w:t>
      </w:r>
      <w:r w:rsidRPr="00C75C9F">
        <w:rPr>
          <w:rFonts w:cs="Arial"/>
          <w:i/>
          <w:iCs/>
          <w:color w:val="595959" w:themeColor="text1" w:themeTint="A6"/>
          <w:sz w:val="20"/>
          <w:szCs w:val="20"/>
        </w:rPr>
        <w:t>IVD</w:t>
      </w:r>
      <w:r>
        <w:rPr>
          <w:rFonts w:cs="Arial"/>
          <w:i/>
          <w:iCs/>
          <w:color w:val="595959" w:themeColor="text1" w:themeTint="A6"/>
          <w:sz w:val="20"/>
          <w:szCs w:val="20"/>
        </w:rPr>
        <w:t xml:space="preserve"> (</w:t>
      </w:r>
      <w:r>
        <w:rPr>
          <w:rFonts w:cs="Arial"/>
          <w:color w:val="595959" w:themeColor="text1" w:themeTint="A6"/>
          <w:sz w:val="20"/>
          <w:szCs w:val="20"/>
        </w:rPr>
        <w:t xml:space="preserve">Early Pooling Workflow) and </w:t>
      </w:r>
      <w:r w:rsidRPr="00682AF7">
        <w:rPr>
          <w:rFonts w:cs="Arial"/>
          <w:i/>
          <w:iCs/>
          <w:color w:val="595959" w:themeColor="text1" w:themeTint="A6"/>
          <w:sz w:val="20"/>
          <w:szCs w:val="20"/>
        </w:rPr>
        <w:t>IFU0</w:t>
      </w:r>
      <w:r>
        <w:rPr>
          <w:rFonts w:cs="Arial"/>
          <w:i/>
          <w:iCs/>
          <w:color w:val="595959" w:themeColor="text1" w:themeTint="A6"/>
          <w:sz w:val="20"/>
          <w:szCs w:val="20"/>
        </w:rPr>
        <w:t>95</w:t>
      </w:r>
      <w:r w:rsidRPr="00682AF7">
        <w:rPr>
          <w:rFonts w:cs="Arial"/>
          <w:i/>
          <w:iCs/>
          <w:color w:val="595959" w:themeColor="text1" w:themeTint="A6"/>
          <w:sz w:val="20"/>
          <w:szCs w:val="20"/>
        </w:rPr>
        <w:t>-3_</w:t>
      </w:r>
      <w:r w:rsidRPr="007271A2">
        <w:rPr>
          <w:rFonts w:cs="Arial"/>
          <w:i/>
          <w:iCs/>
          <w:color w:val="595959" w:themeColor="text1" w:themeTint="A6"/>
          <w:sz w:val="20"/>
          <w:szCs w:val="20"/>
        </w:rPr>
        <w:t>AlloSeq</w:t>
      </w:r>
      <w:r>
        <w:rPr>
          <w:rFonts w:cs="Arial"/>
          <w:i/>
          <w:iCs/>
          <w:color w:val="595959" w:themeColor="text1" w:themeTint="A6"/>
          <w:sz w:val="20"/>
          <w:szCs w:val="20"/>
        </w:rPr>
        <w:t xml:space="preserve"> </w:t>
      </w:r>
      <w:r w:rsidRPr="007271A2">
        <w:rPr>
          <w:rFonts w:cs="Arial"/>
          <w:i/>
          <w:iCs/>
          <w:color w:val="595959" w:themeColor="text1" w:themeTint="A6"/>
          <w:sz w:val="20"/>
          <w:szCs w:val="20"/>
        </w:rPr>
        <w:t xml:space="preserve">Tx Sequencing </w:t>
      </w:r>
      <w:r>
        <w:rPr>
          <w:rFonts w:cs="Arial"/>
          <w:i/>
          <w:iCs/>
          <w:color w:val="595959" w:themeColor="text1" w:themeTint="A6"/>
          <w:sz w:val="20"/>
          <w:szCs w:val="20"/>
        </w:rPr>
        <w:t>W</w:t>
      </w:r>
      <w:r w:rsidRPr="007271A2">
        <w:rPr>
          <w:rFonts w:cs="Arial"/>
          <w:i/>
          <w:iCs/>
          <w:color w:val="595959" w:themeColor="text1" w:themeTint="A6"/>
          <w:sz w:val="20"/>
          <w:szCs w:val="20"/>
        </w:rPr>
        <w:t>orkbook</w:t>
      </w:r>
      <w:r>
        <w:rPr>
          <w:rFonts w:cs="Arial"/>
          <w:i/>
          <w:iCs/>
          <w:color w:val="595959" w:themeColor="text1" w:themeTint="A6"/>
          <w:sz w:val="20"/>
          <w:szCs w:val="20"/>
        </w:rPr>
        <w:t xml:space="preserve"> CE IVD </w:t>
      </w:r>
      <w:r>
        <w:rPr>
          <w:rFonts w:cs="Arial"/>
          <w:color w:val="595959" w:themeColor="text1" w:themeTint="A6"/>
          <w:sz w:val="20"/>
          <w:szCs w:val="20"/>
        </w:rPr>
        <w:t>(Original Workflow). References to the workbook in Chapter 6 pertain to th</w:t>
      </w:r>
      <w:r w:rsidR="00CC20AA">
        <w:rPr>
          <w:rFonts w:cs="Arial"/>
          <w:color w:val="595959" w:themeColor="text1" w:themeTint="A6"/>
          <w:sz w:val="20"/>
          <w:szCs w:val="20"/>
        </w:rPr>
        <w:t>ese</w:t>
      </w:r>
      <w:r>
        <w:rPr>
          <w:rFonts w:cs="Arial"/>
          <w:color w:val="595959" w:themeColor="text1" w:themeTint="A6"/>
          <w:sz w:val="20"/>
          <w:szCs w:val="20"/>
        </w:rPr>
        <w:t xml:space="preserve"> workbook</w:t>
      </w:r>
      <w:r w:rsidR="00CC20AA">
        <w:rPr>
          <w:rFonts w:cs="Arial"/>
          <w:color w:val="595959" w:themeColor="text1" w:themeTint="A6"/>
          <w:sz w:val="20"/>
          <w:szCs w:val="20"/>
        </w:rPr>
        <w:t>s</w:t>
      </w:r>
      <w:r>
        <w:rPr>
          <w:rFonts w:cs="Arial"/>
          <w:i/>
          <w:iCs/>
          <w:color w:val="595959" w:themeColor="text1" w:themeTint="A6"/>
          <w:sz w:val="20"/>
          <w:szCs w:val="20"/>
        </w:rPr>
        <w:t>.</w:t>
      </w:r>
    </w:p>
    <w:p w14:paraId="11134487" w14:textId="77777777" w:rsidR="00522F08" w:rsidRPr="005872EA" w:rsidRDefault="00522F08" w:rsidP="00522F08">
      <w:pPr>
        <w:pStyle w:val="ListParagraph"/>
        <w:numPr>
          <w:ilvl w:val="0"/>
          <w:numId w:val="3"/>
        </w:numPr>
        <w:spacing w:line="276" w:lineRule="auto"/>
        <w:ind w:left="180" w:hanging="180"/>
        <w:jc w:val="both"/>
        <w:rPr>
          <w:rFonts w:cs="Arial"/>
          <w:color w:val="595959"/>
          <w:sz w:val="20"/>
          <w:szCs w:val="20"/>
        </w:rPr>
      </w:pPr>
      <w:r>
        <w:rPr>
          <w:rFonts w:cs="Arial"/>
          <w:color w:val="595959" w:themeColor="text1" w:themeTint="A6"/>
          <w:sz w:val="20"/>
          <w:szCs w:val="20"/>
        </w:rPr>
        <w:t xml:space="preserve">Sequencers should be loaded according to the instrument protocol, as indicated in the instructions below. </w:t>
      </w:r>
    </w:p>
    <w:p w14:paraId="2097814A" w14:textId="275EBCE4" w:rsidR="00522F08" w:rsidRPr="007F4D38" w:rsidRDefault="00522F08" w:rsidP="00522F08">
      <w:pPr>
        <w:pStyle w:val="ListParagraph"/>
        <w:numPr>
          <w:ilvl w:val="0"/>
          <w:numId w:val="3"/>
        </w:numPr>
        <w:spacing w:line="276" w:lineRule="auto"/>
        <w:ind w:left="180" w:hanging="180"/>
        <w:jc w:val="both"/>
        <w:rPr>
          <w:rFonts w:cs="Arial"/>
          <w:color w:val="595959"/>
          <w:sz w:val="20"/>
          <w:szCs w:val="20"/>
        </w:rPr>
      </w:pPr>
      <w:r>
        <w:rPr>
          <w:rFonts w:cs="Arial"/>
          <w:color w:val="595959" w:themeColor="text1" w:themeTint="A6"/>
          <w:sz w:val="20"/>
          <w:szCs w:val="20"/>
        </w:rPr>
        <w:t>If using a MiSeq instrument, it is recommended to perform the template line bleach (s</w:t>
      </w:r>
      <w:r w:rsidRPr="00665855">
        <w:rPr>
          <w:rFonts w:cs="Arial"/>
          <w:color w:val="595959" w:themeColor="text1" w:themeTint="A6"/>
          <w:sz w:val="20"/>
          <w:szCs w:val="20"/>
        </w:rPr>
        <w:t>odium hypochlorite</w:t>
      </w:r>
      <w:r>
        <w:rPr>
          <w:rFonts w:cs="Arial"/>
          <w:color w:val="595959" w:themeColor="text1" w:themeTint="A6"/>
          <w:sz w:val="20"/>
          <w:szCs w:val="20"/>
        </w:rPr>
        <w:t>) wash according to the MiSeq user guide instructions for optimal performance.</w:t>
      </w:r>
    </w:p>
    <w:bookmarkEnd w:id="130"/>
    <w:p w14:paraId="69395326" w14:textId="59AE165D" w:rsidR="009D6F07" w:rsidRDefault="003347EC">
      <w:pPr>
        <w:spacing w:after="0" w:line="276" w:lineRule="auto"/>
        <w:jc w:val="both"/>
        <w:rPr>
          <w:rFonts w:cs="Arial"/>
          <w:color w:val="595959" w:themeColor="text1" w:themeTint="A6"/>
          <w:sz w:val="20"/>
          <w:szCs w:val="20"/>
        </w:rPr>
      </w:pPr>
      <w:r w:rsidRPr="00BD4927">
        <w:rPr>
          <w:rFonts w:cs="Arial"/>
          <w:b/>
          <w:bCs/>
          <w:color w:val="595959" w:themeColor="text1" w:themeTint="A6"/>
          <w:sz w:val="20"/>
          <w:szCs w:val="20"/>
        </w:rPr>
        <w:t>NOTE:</w:t>
      </w:r>
      <w:r w:rsidR="009F26EE" w:rsidRPr="007271A2">
        <w:rPr>
          <w:rFonts w:cs="Arial"/>
          <w:color w:val="595959" w:themeColor="text1" w:themeTint="A6"/>
          <w:sz w:val="20"/>
          <w:szCs w:val="20"/>
        </w:rPr>
        <w:t xml:space="preserve"> </w:t>
      </w:r>
      <w:r w:rsidR="00C370B5" w:rsidRPr="007271A2">
        <w:rPr>
          <w:rFonts w:cs="Arial"/>
          <w:color w:val="595959" w:themeColor="text1" w:themeTint="A6"/>
          <w:sz w:val="20"/>
          <w:szCs w:val="20"/>
        </w:rPr>
        <w:t xml:space="preserve">The Illumina formatted sequencing </w:t>
      </w:r>
      <w:proofErr w:type="spellStart"/>
      <w:r w:rsidR="00C370B5" w:rsidRPr="007271A2">
        <w:rPr>
          <w:rFonts w:cs="Arial"/>
          <w:color w:val="595959" w:themeColor="text1" w:themeTint="A6"/>
          <w:sz w:val="20"/>
          <w:szCs w:val="20"/>
        </w:rPr>
        <w:t>sample</w:t>
      </w:r>
      <w:r w:rsidR="00CC20AA">
        <w:rPr>
          <w:rFonts w:cs="Arial"/>
          <w:color w:val="595959" w:themeColor="text1" w:themeTint="A6"/>
          <w:sz w:val="20"/>
          <w:szCs w:val="20"/>
        </w:rPr>
        <w:t>sheet</w:t>
      </w:r>
      <w:proofErr w:type="spellEnd"/>
      <w:r w:rsidR="00C370B5" w:rsidRPr="007271A2">
        <w:rPr>
          <w:rFonts w:cs="Arial"/>
          <w:color w:val="595959" w:themeColor="text1" w:themeTint="A6"/>
          <w:sz w:val="20"/>
          <w:szCs w:val="20"/>
        </w:rPr>
        <w:t xml:space="preserve"> import .csv file may be generated and saved as described in </w:t>
      </w:r>
      <w:r w:rsidR="00C370B5" w:rsidRPr="00887FA5">
        <w:rPr>
          <w:rFonts w:cs="Arial"/>
          <w:i/>
          <w:iCs/>
          <w:color w:val="595959" w:themeColor="text1" w:themeTint="A6"/>
          <w:sz w:val="20"/>
          <w:szCs w:val="20"/>
        </w:rPr>
        <w:t>IFU095-5_AlloSeq Tx Early Pooling Workbook CE IVD</w:t>
      </w:r>
      <w:r w:rsidR="00C370B5">
        <w:rPr>
          <w:rFonts w:cs="Arial"/>
          <w:i/>
          <w:iCs/>
          <w:color w:val="595959" w:themeColor="text1" w:themeTint="A6"/>
          <w:sz w:val="20"/>
          <w:szCs w:val="20"/>
        </w:rPr>
        <w:t xml:space="preserve"> </w:t>
      </w:r>
      <w:r w:rsidR="00C370B5">
        <w:rPr>
          <w:rFonts w:cs="Arial"/>
          <w:color w:val="595959" w:themeColor="text1" w:themeTint="A6"/>
          <w:sz w:val="20"/>
          <w:szCs w:val="20"/>
        </w:rPr>
        <w:t>(W</w:t>
      </w:r>
      <w:r w:rsidR="00C370B5" w:rsidRPr="007271A2">
        <w:rPr>
          <w:rFonts w:cs="Arial"/>
          <w:color w:val="595959" w:themeColor="text1" w:themeTint="A6"/>
          <w:sz w:val="20"/>
          <w:szCs w:val="20"/>
        </w:rPr>
        <w:t>orksheet “1.0 Sample_Prep”</w:t>
      </w:r>
      <w:r w:rsidR="00C370B5">
        <w:rPr>
          <w:rFonts w:cs="Arial"/>
          <w:color w:val="595959" w:themeColor="text1" w:themeTint="A6"/>
          <w:sz w:val="20"/>
          <w:szCs w:val="20"/>
        </w:rPr>
        <w:t>)</w:t>
      </w:r>
      <w:r w:rsidR="00C370B5" w:rsidRPr="007271A2">
        <w:rPr>
          <w:rFonts w:cs="Arial"/>
          <w:color w:val="595959" w:themeColor="text1" w:themeTint="A6"/>
          <w:sz w:val="20"/>
          <w:szCs w:val="20"/>
        </w:rPr>
        <w:t>, from “1.</w:t>
      </w:r>
      <w:r w:rsidR="00C370B5">
        <w:rPr>
          <w:rFonts w:cs="Arial"/>
          <w:color w:val="595959" w:themeColor="text1" w:themeTint="A6"/>
          <w:sz w:val="20"/>
          <w:szCs w:val="20"/>
        </w:rPr>
        <w:t>2</w:t>
      </w:r>
      <w:r w:rsidR="00C370B5" w:rsidRPr="007271A2">
        <w:rPr>
          <w:rFonts w:cs="Arial"/>
          <w:color w:val="595959" w:themeColor="text1" w:themeTint="A6"/>
          <w:sz w:val="20"/>
          <w:szCs w:val="20"/>
        </w:rPr>
        <w:t xml:space="preserve"> SampleSheet”</w:t>
      </w:r>
      <w:r w:rsidR="00C370B5">
        <w:rPr>
          <w:rFonts w:cs="Arial"/>
          <w:color w:val="595959" w:themeColor="text1" w:themeTint="A6"/>
          <w:sz w:val="20"/>
          <w:szCs w:val="20"/>
        </w:rPr>
        <w:t xml:space="preserve"> </w:t>
      </w:r>
      <w:r w:rsidR="00C370B5">
        <w:rPr>
          <w:rFonts w:cs="Arial"/>
          <w:i/>
          <w:iCs/>
          <w:color w:val="595959" w:themeColor="text1" w:themeTint="A6"/>
          <w:sz w:val="20"/>
          <w:szCs w:val="20"/>
        </w:rPr>
        <w:t>(</w:t>
      </w:r>
      <w:r w:rsidR="00C370B5">
        <w:rPr>
          <w:rFonts w:cs="Arial"/>
          <w:color w:val="595959" w:themeColor="text1" w:themeTint="A6"/>
          <w:sz w:val="20"/>
          <w:szCs w:val="20"/>
        </w:rPr>
        <w:t xml:space="preserve">Early Pooling Workflow) or </w:t>
      </w:r>
      <w:r w:rsidR="00C370B5" w:rsidRPr="00887FA5">
        <w:rPr>
          <w:rFonts w:cs="Arial"/>
          <w:i/>
          <w:iCs/>
          <w:color w:val="595959" w:themeColor="text1" w:themeTint="A6"/>
          <w:sz w:val="20"/>
          <w:szCs w:val="20"/>
        </w:rPr>
        <w:t>IFU</w:t>
      </w:r>
      <w:r w:rsidR="00C370B5" w:rsidRPr="008A1224">
        <w:rPr>
          <w:rFonts w:cs="Arial"/>
          <w:i/>
          <w:iCs/>
          <w:color w:val="595959" w:themeColor="text1" w:themeTint="A6"/>
          <w:sz w:val="20"/>
          <w:szCs w:val="20"/>
        </w:rPr>
        <w:t>095-1</w:t>
      </w:r>
      <w:r w:rsidR="00C370B5">
        <w:rPr>
          <w:rFonts w:cs="Arial"/>
          <w:i/>
          <w:iCs/>
          <w:color w:val="595959" w:themeColor="text1" w:themeTint="A6"/>
          <w:sz w:val="20"/>
          <w:szCs w:val="20"/>
        </w:rPr>
        <w:t>_</w:t>
      </w:r>
      <w:r w:rsidR="00C370B5" w:rsidRPr="007271A2">
        <w:rPr>
          <w:rFonts w:cs="Arial"/>
          <w:i/>
          <w:iCs/>
          <w:color w:val="595959" w:themeColor="text1" w:themeTint="A6"/>
          <w:sz w:val="20"/>
          <w:szCs w:val="20"/>
        </w:rPr>
        <w:t>AlloSe</w:t>
      </w:r>
      <w:r w:rsidR="00C370B5">
        <w:rPr>
          <w:rFonts w:cs="Arial"/>
          <w:i/>
          <w:iCs/>
          <w:color w:val="595959" w:themeColor="text1" w:themeTint="A6"/>
          <w:sz w:val="20"/>
          <w:szCs w:val="20"/>
        </w:rPr>
        <w:t>q</w:t>
      </w:r>
      <w:r w:rsidR="00C370B5" w:rsidRPr="007271A2">
        <w:rPr>
          <w:rFonts w:cs="Arial"/>
          <w:i/>
          <w:iCs/>
          <w:color w:val="595959" w:themeColor="text1" w:themeTint="A6"/>
          <w:sz w:val="20"/>
          <w:szCs w:val="20"/>
        </w:rPr>
        <w:t xml:space="preserve"> Tx Library Preparation Workbook</w:t>
      </w:r>
      <w:r w:rsidR="00C370B5">
        <w:rPr>
          <w:rFonts w:cs="Arial"/>
          <w:i/>
          <w:iCs/>
          <w:color w:val="595959" w:themeColor="text1" w:themeTint="A6"/>
          <w:sz w:val="20"/>
          <w:szCs w:val="20"/>
        </w:rPr>
        <w:t xml:space="preserve"> CE IVD </w:t>
      </w:r>
      <w:r w:rsidR="00C370B5">
        <w:rPr>
          <w:rFonts w:cs="Arial"/>
          <w:color w:val="595959" w:themeColor="text1" w:themeTint="A6"/>
          <w:sz w:val="20"/>
          <w:szCs w:val="20"/>
        </w:rPr>
        <w:t>(W</w:t>
      </w:r>
      <w:r w:rsidR="00C370B5" w:rsidRPr="007271A2">
        <w:rPr>
          <w:rFonts w:cs="Arial"/>
          <w:color w:val="595959" w:themeColor="text1" w:themeTint="A6"/>
          <w:sz w:val="20"/>
          <w:szCs w:val="20"/>
        </w:rPr>
        <w:t>orksheet “1.0 Sample_Prep”</w:t>
      </w:r>
      <w:r w:rsidR="00C370B5">
        <w:rPr>
          <w:rFonts w:cs="Arial"/>
          <w:color w:val="595959" w:themeColor="text1" w:themeTint="A6"/>
          <w:sz w:val="20"/>
          <w:szCs w:val="20"/>
        </w:rPr>
        <w:t>)</w:t>
      </w:r>
      <w:r w:rsidR="00C370B5" w:rsidRPr="007271A2">
        <w:rPr>
          <w:rFonts w:cs="Arial"/>
          <w:color w:val="595959" w:themeColor="text1" w:themeTint="A6"/>
          <w:sz w:val="20"/>
          <w:szCs w:val="20"/>
        </w:rPr>
        <w:t>, from “1.</w:t>
      </w:r>
      <w:r w:rsidR="00C370B5">
        <w:rPr>
          <w:rFonts w:cs="Arial"/>
          <w:color w:val="595959" w:themeColor="text1" w:themeTint="A6"/>
          <w:sz w:val="20"/>
          <w:szCs w:val="20"/>
        </w:rPr>
        <w:t>2</w:t>
      </w:r>
      <w:r w:rsidR="00C370B5" w:rsidRPr="007271A2">
        <w:rPr>
          <w:rFonts w:cs="Arial"/>
          <w:color w:val="595959" w:themeColor="text1" w:themeTint="A6"/>
          <w:sz w:val="20"/>
          <w:szCs w:val="20"/>
        </w:rPr>
        <w:t xml:space="preserve"> SampleSheet”</w:t>
      </w:r>
      <w:r w:rsidR="00C370B5">
        <w:rPr>
          <w:rFonts w:cs="Arial"/>
          <w:color w:val="595959" w:themeColor="text1" w:themeTint="A6"/>
          <w:sz w:val="20"/>
          <w:szCs w:val="20"/>
        </w:rPr>
        <w:t xml:space="preserve"> (Original Workflow).</w:t>
      </w:r>
    </w:p>
    <w:p w14:paraId="3206E940" w14:textId="77777777" w:rsidR="00C370B5" w:rsidRPr="007271A2" w:rsidRDefault="00C370B5" w:rsidP="00D90894">
      <w:pPr>
        <w:spacing w:after="0" w:line="276" w:lineRule="auto"/>
        <w:jc w:val="both"/>
        <w:rPr>
          <w:rFonts w:cs="Arial"/>
          <w:color w:val="595959"/>
          <w:sz w:val="20"/>
          <w:szCs w:val="20"/>
        </w:rPr>
      </w:pPr>
    </w:p>
    <w:p w14:paraId="6ECE6B1A" w14:textId="341D5F80" w:rsidR="009E4906" w:rsidRDefault="00087BA3" w:rsidP="00564A1C">
      <w:pPr>
        <w:keepLines/>
        <w:ind w:left="284"/>
        <w:outlineLvl w:val="1"/>
        <w:rPr>
          <w:rFonts w:cs="Arial"/>
          <w:color w:val="C00000"/>
          <w:sz w:val="28"/>
          <w:szCs w:val="28"/>
        </w:rPr>
      </w:pPr>
      <w:bookmarkStart w:id="131" w:name="_Toc125461857"/>
      <w:bookmarkStart w:id="132" w:name="_Hlk75949138"/>
      <w:r>
        <w:rPr>
          <w:rFonts w:cs="Arial"/>
          <w:color w:val="C00000"/>
          <w:sz w:val="28"/>
          <w:szCs w:val="28"/>
        </w:rPr>
        <w:t>6</w:t>
      </w:r>
      <w:r w:rsidR="007D681D">
        <w:rPr>
          <w:rFonts w:cs="Arial"/>
          <w:color w:val="C00000"/>
          <w:sz w:val="28"/>
          <w:szCs w:val="28"/>
        </w:rPr>
        <w:t xml:space="preserve">.1 </w:t>
      </w:r>
      <w:r w:rsidR="009E4906">
        <w:rPr>
          <w:rFonts w:cs="Arial"/>
          <w:color w:val="C00000"/>
          <w:sz w:val="28"/>
          <w:szCs w:val="28"/>
        </w:rPr>
        <w:t>PhiX</w:t>
      </w:r>
      <w:r w:rsidR="00DD14FC">
        <w:rPr>
          <w:rFonts w:cs="Arial"/>
          <w:color w:val="C00000"/>
          <w:sz w:val="28"/>
          <w:szCs w:val="28"/>
        </w:rPr>
        <w:t xml:space="preserve"> Preparation</w:t>
      </w:r>
      <w:bookmarkEnd w:id="131"/>
    </w:p>
    <w:p w14:paraId="4496FC3C" w14:textId="5343CCED" w:rsidR="009E4906" w:rsidRPr="00E81C21" w:rsidRDefault="00E81C21" w:rsidP="00E81C21">
      <w:pPr>
        <w:rPr>
          <w:rFonts w:cs="Arial"/>
          <w:sz w:val="28"/>
          <w:szCs w:val="28"/>
        </w:rPr>
      </w:pPr>
      <w:r>
        <w:rPr>
          <w:rFonts w:cs="Arial"/>
          <w:color w:val="595959" w:themeColor="text1" w:themeTint="A6"/>
          <w:sz w:val="20"/>
          <w:szCs w:val="20"/>
        </w:rPr>
        <w:t>1.</w:t>
      </w:r>
      <w:r>
        <w:rPr>
          <w:rFonts w:cs="Arial"/>
          <w:color w:val="595959" w:themeColor="text1" w:themeTint="A6"/>
          <w:sz w:val="20"/>
          <w:szCs w:val="20"/>
        </w:rPr>
        <w:tab/>
      </w:r>
      <w:r w:rsidRPr="00EF4F92">
        <w:rPr>
          <w:rFonts w:cs="Arial"/>
          <w:color w:val="595959" w:themeColor="text1" w:themeTint="A6"/>
          <w:sz w:val="20"/>
          <w:szCs w:val="20"/>
        </w:rPr>
        <w:t>Gather the required reagents and prepare according to table:</w:t>
      </w:r>
      <w:bookmarkEnd w:id="132"/>
    </w:p>
    <w:tbl>
      <w:tblPr>
        <w:tblW w:w="9214" w:type="dxa"/>
        <w:tblInd w:w="-5" w:type="dxa"/>
        <w:tblLook w:val="04A0" w:firstRow="1" w:lastRow="0" w:firstColumn="1" w:lastColumn="0" w:noHBand="0" w:noVBand="1"/>
      </w:tblPr>
      <w:tblGrid>
        <w:gridCol w:w="2977"/>
        <w:gridCol w:w="2977"/>
        <w:gridCol w:w="3260"/>
      </w:tblGrid>
      <w:tr w:rsidR="00F30CDE" w:rsidRPr="00C00F09" w14:paraId="5DCADB72" w14:textId="77777777" w:rsidTr="00E81C21">
        <w:trPr>
          <w:cantSplit/>
          <w:trHeight w:val="297"/>
          <w:tblHeader/>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57716C"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lastRenderedPageBreak/>
              <w:t>Reagent</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08A71E18"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14:paraId="6AF1EAD5"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F30CDE" w:rsidRPr="00C00F09" w14:paraId="1EEEEBF5" w14:textId="77777777" w:rsidTr="00E81C21">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19E2C" w14:textId="0713A162" w:rsidR="00F30CDE" w:rsidRPr="00C00F09" w:rsidRDefault="00F30CDE" w:rsidP="00002B35">
            <w:pPr>
              <w:keepNext/>
              <w:keepLines/>
              <w:spacing w:after="0" w:line="240" w:lineRule="auto"/>
              <w:rPr>
                <w:rFonts w:cs="Arial"/>
                <w:color w:val="595959" w:themeColor="text1" w:themeTint="A6"/>
                <w:sz w:val="20"/>
                <w:szCs w:val="20"/>
              </w:rPr>
            </w:pPr>
            <w:r w:rsidRPr="009E4906">
              <w:rPr>
                <w:rFonts w:cs="Arial"/>
                <w:color w:val="595959" w:themeColor="text1" w:themeTint="A6"/>
                <w:sz w:val="20"/>
                <w:szCs w:val="20"/>
              </w:rPr>
              <w:t>10 nM PhiX</w:t>
            </w:r>
          </w:p>
        </w:tc>
        <w:tc>
          <w:tcPr>
            <w:tcW w:w="2977" w:type="dxa"/>
            <w:tcBorders>
              <w:top w:val="nil"/>
              <w:left w:val="nil"/>
              <w:bottom w:val="single" w:sz="4" w:space="0" w:color="auto"/>
              <w:right w:val="single" w:sz="4" w:space="0" w:color="auto"/>
            </w:tcBorders>
            <w:shd w:val="clear" w:color="000000" w:fill="FFFFFF"/>
            <w:noWrap/>
            <w:vAlign w:val="center"/>
            <w:hideMark/>
          </w:tcPr>
          <w:p w14:paraId="382DDE31" w14:textId="207102FF" w:rsidR="00DD14FC" w:rsidRPr="00C00F09" w:rsidRDefault="00F30CDE" w:rsidP="00E81C21">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-15°C to -25°C</w:t>
            </w:r>
            <w:r w:rsidR="00E81C21">
              <w:rPr>
                <w:rFonts w:cs="Arial"/>
                <w:color w:val="595959" w:themeColor="text1" w:themeTint="A6"/>
                <w:sz w:val="20"/>
                <w:szCs w:val="20"/>
              </w:rPr>
              <w:t xml:space="preserve"> </w:t>
            </w:r>
            <w:r w:rsidR="00DD14FC">
              <w:rPr>
                <w:rFonts w:cs="Arial"/>
                <w:color w:val="595959" w:themeColor="text1" w:themeTint="A6"/>
                <w:sz w:val="20"/>
                <w:szCs w:val="20"/>
              </w:rPr>
              <w:t>User supplied</w:t>
            </w:r>
          </w:p>
        </w:tc>
        <w:tc>
          <w:tcPr>
            <w:tcW w:w="3260" w:type="dxa"/>
            <w:tcBorders>
              <w:top w:val="nil"/>
              <w:left w:val="nil"/>
              <w:bottom w:val="single" w:sz="4" w:space="0" w:color="auto"/>
              <w:right w:val="single" w:sz="4" w:space="0" w:color="auto"/>
            </w:tcBorders>
            <w:shd w:val="clear" w:color="000000" w:fill="FFFFFF"/>
            <w:vAlign w:val="center"/>
            <w:hideMark/>
          </w:tcPr>
          <w:p w14:paraId="0CF7F140" w14:textId="6B2CA2DD" w:rsidR="00F30CDE" w:rsidRPr="00C00F09" w:rsidRDefault="00F30CDE" w:rsidP="00002B35">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Thaw and then keep on ice</w:t>
            </w:r>
            <w:r w:rsidR="00DD14FC">
              <w:rPr>
                <w:rFonts w:cs="Arial"/>
                <w:color w:val="595959" w:themeColor="text1" w:themeTint="A6"/>
                <w:sz w:val="20"/>
                <w:szCs w:val="20"/>
              </w:rPr>
              <w:t>.</w:t>
            </w:r>
          </w:p>
        </w:tc>
      </w:tr>
      <w:tr w:rsidR="00F30CDE" w:rsidRPr="00C00F09" w14:paraId="1D2CD4F1" w14:textId="77777777" w:rsidTr="00E81C21">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EE953" w14:textId="303A6E18" w:rsidR="00F30CDE" w:rsidRPr="00C00F09" w:rsidRDefault="00F30CDE" w:rsidP="00002B35">
            <w:pPr>
              <w:keepNext/>
              <w:keepLines/>
              <w:spacing w:after="0" w:line="240" w:lineRule="auto"/>
              <w:rPr>
                <w:rFonts w:cs="Arial"/>
                <w:color w:val="595959" w:themeColor="text1" w:themeTint="A6"/>
                <w:sz w:val="20"/>
                <w:szCs w:val="20"/>
              </w:rPr>
            </w:pPr>
            <w:r w:rsidRPr="009E4906">
              <w:rPr>
                <w:rFonts w:cs="Arial"/>
                <w:color w:val="595959" w:themeColor="text1" w:themeTint="A6"/>
                <w:sz w:val="20"/>
                <w:szCs w:val="20"/>
              </w:rPr>
              <w:t>2N NaOH</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14:paraId="58A9EE64" w14:textId="75A2631A" w:rsidR="00DD14FC" w:rsidRPr="00C00F09" w:rsidRDefault="00F30CDE" w:rsidP="00E81C21">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-15°C to -25°C</w:t>
            </w:r>
            <w:r w:rsidR="00E81C21">
              <w:rPr>
                <w:rFonts w:cs="Arial"/>
                <w:color w:val="595959" w:themeColor="text1" w:themeTint="A6"/>
                <w:sz w:val="20"/>
                <w:szCs w:val="20"/>
              </w:rPr>
              <w:t xml:space="preserve"> </w:t>
            </w:r>
            <w:r w:rsidR="00DD14FC">
              <w:rPr>
                <w:rFonts w:cs="Arial"/>
                <w:color w:val="595959" w:themeColor="text1" w:themeTint="A6"/>
                <w:sz w:val="20"/>
                <w:szCs w:val="20"/>
              </w:rPr>
              <w:t>BOX 4</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3C01692E" w14:textId="2A70F019" w:rsidR="00F30CDE" w:rsidRPr="00C00F09" w:rsidRDefault="00F30CDE" w:rsidP="00002B35">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Bring to room temperature</w:t>
            </w:r>
            <w:r w:rsidR="00DD14FC">
              <w:rPr>
                <w:rFonts w:cs="Arial"/>
                <w:color w:val="595959" w:themeColor="text1" w:themeTint="A6"/>
                <w:sz w:val="20"/>
                <w:szCs w:val="20"/>
              </w:rPr>
              <w:t>.</w:t>
            </w:r>
          </w:p>
        </w:tc>
      </w:tr>
      <w:tr w:rsidR="00F30CDE" w:rsidRPr="00C00F09" w14:paraId="2B716930" w14:textId="77777777" w:rsidTr="00E81C21">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A7B919" w14:textId="4C9E5A2C" w:rsidR="00F30CDE" w:rsidRPr="00C00F09" w:rsidRDefault="00F30CDE" w:rsidP="00002B35">
            <w:pPr>
              <w:keepNext/>
              <w:keepLines/>
              <w:spacing w:after="0" w:line="240" w:lineRule="auto"/>
              <w:rPr>
                <w:rFonts w:cs="Arial"/>
                <w:color w:val="595959" w:themeColor="text1" w:themeTint="A6"/>
                <w:sz w:val="20"/>
                <w:szCs w:val="20"/>
              </w:rPr>
            </w:pPr>
            <w:r w:rsidRPr="009E4906">
              <w:rPr>
                <w:rFonts w:cs="Arial"/>
                <w:color w:val="595959" w:themeColor="text1" w:themeTint="A6"/>
                <w:sz w:val="20"/>
                <w:szCs w:val="20"/>
              </w:rPr>
              <w:t>Sterile Water</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6074F0B0" w14:textId="0E4544FC" w:rsidR="00DD14FC" w:rsidRPr="00C00F09" w:rsidRDefault="00F30CDE" w:rsidP="00E81C21">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15°C to 30°C</w:t>
            </w:r>
            <w:r w:rsidR="00E81C21">
              <w:rPr>
                <w:rFonts w:cs="Arial"/>
                <w:color w:val="595959" w:themeColor="text1" w:themeTint="A6"/>
                <w:sz w:val="20"/>
                <w:szCs w:val="20"/>
              </w:rPr>
              <w:t xml:space="preserve"> </w:t>
            </w:r>
            <w:r w:rsidR="00DD14FC">
              <w:rPr>
                <w:rFonts w:cs="Arial"/>
                <w:color w:val="595959" w:themeColor="text1" w:themeTint="A6"/>
                <w:sz w:val="20"/>
                <w:szCs w:val="20"/>
              </w:rPr>
              <w:t>User supplied</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C48444F" w14:textId="49B7B3A4" w:rsidR="00F30CDE" w:rsidRPr="00C00F09" w:rsidRDefault="00F30CDE" w:rsidP="00002B35">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No preparation required</w:t>
            </w:r>
            <w:r w:rsidR="00DD14FC">
              <w:rPr>
                <w:rFonts w:cs="Arial"/>
                <w:color w:val="595959" w:themeColor="text1" w:themeTint="A6"/>
                <w:sz w:val="20"/>
                <w:szCs w:val="20"/>
              </w:rPr>
              <w:t>.</w:t>
            </w:r>
          </w:p>
        </w:tc>
      </w:tr>
      <w:tr w:rsidR="00F30CDE" w:rsidRPr="00C00F09" w14:paraId="1B170433" w14:textId="77777777" w:rsidTr="00E81C21">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1DFB28" w14:textId="71F62073" w:rsidR="00F30CDE" w:rsidRPr="00C00F09" w:rsidRDefault="00F30CDE" w:rsidP="00002B35">
            <w:pPr>
              <w:keepNext/>
              <w:keepLines/>
              <w:spacing w:after="0" w:line="240" w:lineRule="auto"/>
              <w:rPr>
                <w:rFonts w:cs="Arial"/>
                <w:color w:val="595959" w:themeColor="text1" w:themeTint="A6"/>
                <w:sz w:val="20"/>
                <w:szCs w:val="20"/>
              </w:rPr>
            </w:pPr>
            <w:r w:rsidRPr="009E4906">
              <w:rPr>
                <w:rFonts w:cs="Arial"/>
                <w:color w:val="595959" w:themeColor="text1" w:themeTint="A6"/>
                <w:sz w:val="20"/>
                <w:szCs w:val="20"/>
              </w:rPr>
              <w:t>Resuspension Buffer</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643905CB" w14:textId="0DE853C0" w:rsidR="00DD14FC" w:rsidRPr="00C00F09" w:rsidRDefault="00F30CDE" w:rsidP="00E81C21">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2°C to 8°C</w:t>
            </w:r>
            <w:r w:rsidR="00E81C21">
              <w:rPr>
                <w:rFonts w:cs="Arial"/>
                <w:color w:val="595959" w:themeColor="text1" w:themeTint="A6"/>
                <w:sz w:val="20"/>
                <w:szCs w:val="20"/>
              </w:rPr>
              <w:t xml:space="preserve"> </w:t>
            </w:r>
            <w:r w:rsidR="00DD14FC">
              <w:rPr>
                <w:rFonts w:cs="Arial"/>
                <w:color w:val="595959" w:themeColor="text1" w:themeTint="A6"/>
                <w:sz w:val="20"/>
                <w:szCs w:val="20"/>
              </w:rPr>
              <w:t>BOX 5</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026C9C2" w14:textId="3F040E0F" w:rsidR="00F30CDE" w:rsidRPr="00C00F09" w:rsidRDefault="00DD14FC" w:rsidP="00002B35">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Bring to room temperature</w:t>
            </w:r>
            <w:r>
              <w:rPr>
                <w:rFonts w:cs="Arial"/>
                <w:color w:val="595959" w:themeColor="text1" w:themeTint="A6"/>
                <w:sz w:val="20"/>
                <w:szCs w:val="20"/>
              </w:rPr>
              <w:t>.</w:t>
            </w:r>
          </w:p>
        </w:tc>
      </w:tr>
      <w:tr w:rsidR="00F30CDE" w:rsidRPr="00C00F09" w14:paraId="53DBBF08" w14:textId="77777777" w:rsidTr="00E81C21">
        <w:trPr>
          <w:cantSplit/>
          <w:trHeight w:val="20"/>
        </w:trPr>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298CC9" w14:textId="03770061" w:rsidR="00F30CDE" w:rsidRPr="00C00F09" w:rsidRDefault="00F30CDE"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HT1</w:t>
            </w:r>
            <w:r w:rsidR="00E81C21">
              <w:rPr>
                <w:rFonts w:cs="Arial"/>
                <w:color w:val="595959" w:themeColor="text1" w:themeTint="A6"/>
                <w:sz w:val="20"/>
                <w:szCs w:val="20"/>
              </w:rPr>
              <w:t xml:space="preserve"> </w:t>
            </w:r>
            <w:r w:rsidRPr="00F30CDE">
              <w:rPr>
                <w:rFonts w:cs="Arial"/>
                <w:color w:val="595959" w:themeColor="text1" w:themeTint="A6"/>
                <w:sz w:val="20"/>
                <w:szCs w:val="20"/>
              </w:rPr>
              <w:t xml:space="preserve">(with </w:t>
            </w:r>
            <w:r w:rsidR="004C1DDF">
              <w:rPr>
                <w:rFonts w:cs="Arial"/>
                <w:color w:val="595959" w:themeColor="text1" w:themeTint="A6"/>
                <w:sz w:val="20"/>
                <w:szCs w:val="20"/>
              </w:rPr>
              <w:t xml:space="preserve">Sequencing </w:t>
            </w:r>
            <w:r w:rsidRPr="00F30CDE">
              <w:rPr>
                <w:rFonts w:cs="Arial"/>
                <w:color w:val="595959" w:themeColor="text1" w:themeTint="A6"/>
                <w:sz w:val="20"/>
                <w:szCs w:val="20"/>
              </w:rPr>
              <w:t>cartridge)</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510AD30F" w14:textId="01284796" w:rsidR="00DD14FC" w:rsidRPr="00C00F09" w:rsidRDefault="00F30CDE" w:rsidP="00E81C21">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-15°C to -25°C</w:t>
            </w:r>
            <w:r w:rsidR="00E81C21">
              <w:rPr>
                <w:rFonts w:cs="Arial"/>
                <w:color w:val="595959" w:themeColor="text1" w:themeTint="A6"/>
                <w:sz w:val="20"/>
                <w:szCs w:val="20"/>
              </w:rPr>
              <w:t xml:space="preserve"> </w:t>
            </w:r>
            <w:r w:rsidR="00DD14FC">
              <w:rPr>
                <w:rFonts w:cs="Arial"/>
                <w:color w:val="595959" w:themeColor="text1" w:themeTint="A6"/>
                <w:sz w:val="20"/>
                <w:szCs w:val="20"/>
              </w:rPr>
              <w:t>User supplied</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C062C3C" w14:textId="146E113A" w:rsidR="00F30CDE" w:rsidRPr="00C00F09" w:rsidRDefault="00F30CDE" w:rsidP="00002B35">
            <w:pPr>
              <w:keepNext/>
              <w:keepLines/>
              <w:spacing w:after="0" w:line="240" w:lineRule="auto"/>
              <w:jc w:val="center"/>
              <w:rPr>
                <w:rFonts w:cs="Arial"/>
                <w:color w:val="595959" w:themeColor="text1" w:themeTint="A6"/>
                <w:sz w:val="20"/>
                <w:szCs w:val="20"/>
              </w:rPr>
            </w:pPr>
            <w:r w:rsidRPr="009E4906">
              <w:rPr>
                <w:rFonts w:cs="Arial"/>
                <w:color w:val="595959" w:themeColor="text1" w:themeTint="A6"/>
                <w:sz w:val="20"/>
                <w:szCs w:val="20"/>
              </w:rPr>
              <w:t>Thaw and then keep on ice</w:t>
            </w:r>
            <w:r w:rsidR="00DD14FC">
              <w:rPr>
                <w:rFonts w:cs="Arial"/>
                <w:color w:val="595959" w:themeColor="text1" w:themeTint="A6"/>
                <w:sz w:val="20"/>
                <w:szCs w:val="20"/>
              </w:rPr>
              <w:t>.</w:t>
            </w:r>
          </w:p>
        </w:tc>
      </w:tr>
    </w:tbl>
    <w:p w14:paraId="5BF1E31D" w14:textId="77777777" w:rsidR="009E4906" w:rsidRDefault="009E4906" w:rsidP="009E4906">
      <w:pPr>
        <w:pStyle w:val="ListParagraph"/>
        <w:ind w:left="426"/>
        <w:rPr>
          <w:rFonts w:cs="Arial"/>
          <w:color w:val="595959" w:themeColor="text1" w:themeTint="A6"/>
          <w:sz w:val="20"/>
          <w:szCs w:val="20"/>
        </w:rPr>
      </w:pPr>
    </w:p>
    <w:p w14:paraId="69A2A6E6" w14:textId="03C8B671" w:rsidR="009E4906" w:rsidRDefault="00C03AF8" w:rsidP="009E4906">
      <w:pPr>
        <w:pStyle w:val="ListParagraph"/>
        <w:numPr>
          <w:ilvl w:val="0"/>
          <w:numId w:val="31"/>
        </w:numPr>
        <w:ind w:left="426" w:hanging="426"/>
        <w:rPr>
          <w:rFonts w:cs="Arial"/>
          <w:color w:val="595959" w:themeColor="text1" w:themeTint="A6"/>
          <w:sz w:val="20"/>
          <w:szCs w:val="20"/>
        </w:rPr>
      </w:pPr>
      <w:r>
        <w:rPr>
          <w:rFonts w:cs="Arial"/>
          <w:color w:val="595959" w:themeColor="text1" w:themeTint="A6"/>
          <w:sz w:val="20"/>
          <w:szCs w:val="20"/>
        </w:rPr>
        <w:t xml:space="preserve">Prepare 0.2 NaOH </w:t>
      </w:r>
      <w:r w:rsidR="004C1DDF">
        <w:rPr>
          <w:rFonts w:cs="Arial"/>
          <w:color w:val="595959" w:themeColor="text1" w:themeTint="A6"/>
          <w:sz w:val="20"/>
          <w:szCs w:val="20"/>
        </w:rPr>
        <w:t xml:space="preserve">working solution </w:t>
      </w:r>
      <w:r>
        <w:rPr>
          <w:rFonts w:cs="Arial"/>
          <w:color w:val="595959" w:themeColor="text1" w:themeTint="A6"/>
          <w:sz w:val="20"/>
          <w:szCs w:val="20"/>
        </w:rPr>
        <w:t>using</w:t>
      </w:r>
      <w:r w:rsidR="009E4906" w:rsidRPr="00C00F09">
        <w:rPr>
          <w:rFonts w:cs="Arial"/>
          <w:color w:val="595959" w:themeColor="text1" w:themeTint="A6"/>
          <w:sz w:val="20"/>
          <w:szCs w:val="20"/>
        </w:rPr>
        <w:t xml:space="preserve"> </w:t>
      </w:r>
      <w:r>
        <w:rPr>
          <w:rFonts w:cs="Arial"/>
          <w:color w:val="595959" w:themeColor="text1" w:themeTint="A6"/>
          <w:sz w:val="20"/>
          <w:szCs w:val="20"/>
        </w:rPr>
        <w:t>45</w:t>
      </w:r>
      <w:r w:rsidRPr="00C03AF8">
        <w:t xml:space="preserve"> </w:t>
      </w:r>
      <w:r w:rsidRPr="00C03AF8">
        <w:rPr>
          <w:rFonts w:cs="Arial"/>
          <w:color w:val="595959" w:themeColor="text1" w:themeTint="A6"/>
          <w:sz w:val="20"/>
          <w:szCs w:val="20"/>
        </w:rPr>
        <w:t>µL</w:t>
      </w:r>
      <w:r>
        <w:rPr>
          <w:rFonts w:cs="Arial"/>
          <w:color w:val="595959" w:themeColor="text1" w:themeTint="A6"/>
          <w:sz w:val="20"/>
          <w:szCs w:val="20"/>
        </w:rPr>
        <w:t xml:space="preserve"> Sterile Water and 5 </w:t>
      </w:r>
      <w:r w:rsidRPr="00C03AF8">
        <w:rPr>
          <w:rFonts w:cs="Arial"/>
          <w:color w:val="595959" w:themeColor="text1" w:themeTint="A6"/>
          <w:sz w:val="20"/>
          <w:szCs w:val="20"/>
        </w:rPr>
        <w:t>µL</w:t>
      </w:r>
      <w:r>
        <w:rPr>
          <w:rFonts w:cs="Arial"/>
          <w:color w:val="595959" w:themeColor="text1" w:themeTint="A6"/>
          <w:sz w:val="20"/>
          <w:szCs w:val="20"/>
        </w:rPr>
        <w:t xml:space="preserve"> 2N NaOH.</w:t>
      </w:r>
    </w:p>
    <w:p w14:paraId="4BF84459" w14:textId="77777777" w:rsidR="00954C6B" w:rsidRPr="00954C6B" w:rsidRDefault="00954C6B" w:rsidP="00954C6B">
      <w:pPr>
        <w:rPr>
          <w:sz w:val="20"/>
          <w:szCs w:val="20"/>
        </w:rPr>
      </w:pPr>
      <w:r w:rsidRPr="00954C6B">
        <w:rPr>
          <w:rFonts w:eastAsia="Times New Roman"/>
          <w:b/>
          <w:bCs/>
          <w:color w:val="595959"/>
          <w:sz w:val="20"/>
          <w:szCs w:val="20"/>
        </w:rPr>
        <w:t xml:space="preserve">NOTE: </w:t>
      </w:r>
      <w:r w:rsidRPr="00954C6B">
        <w:rPr>
          <w:rFonts w:cs="Arial"/>
          <w:color w:val="595959" w:themeColor="text1" w:themeTint="A6"/>
          <w:sz w:val="20"/>
          <w:szCs w:val="20"/>
        </w:rPr>
        <w:t>NaOH solution will readily absorb CO</w:t>
      </w:r>
      <w:r w:rsidRPr="00954C6B">
        <w:rPr>
          <w:rFonts w:cs="Arial"/>
          <w:color w:val="595959" w:themeColor="text1" w:themeTint="A6"/>
          <w:sz w:val="20"/>
          <w:szCs w:val="20"/>
          <w:vertAlign w:val="subscript"/>
        </w:rPr>
        <w:t>2</w:t>
      </w:r>
      <w:r w:rsidRPr="00954C6B">
        <w:rPr>
          <w:rFonts w:cs="Arial"/>
          <w:color w:val="595959" w:themeColor="text1" w:themeTint="A6"/>
          <w:sz w:val="20"/>
          <w:szCs w:val="20"/>
        </w:rPr>
        <w:t xml:space="preserve"> from the atmosphere, altering the pH and performance of the reagent. Ensure the 2N NaOH tube is sealed when not in use.</w:t>
      </w:r>
    </w:p>
    <w:p w14:paraId="06A36088" w14:textId="7C4E6B3E" w:rsidR="009E0B01" w:rsidRPr="009E0B01" w:rsidRDefault="009E0B01" w:rsidP="009E0B01">
      <w:pPr>
        <w:pStyle w:val="ListParagraph"/>
        <w:numPr>
          <w:ilvl w:val="0"/>
          <w:numId w:val="31"/>
        </w:numPr>
        <w:ind w:left="426" w:hanging="426"/>
        <w:rPr>
          <w:rFonts w:cs="Arial"/>
          <w:color w:val="595959" w:themeColor="text1" w:themeTint="A6"/>
          <w:sz w:val="20"/>
          <w:szCs w:val="20"/>
        </w:rPr>
      </w:pPr>
      <w:r w:rsidRPr="009E0B01">
        <w:rPr>
          <w:rFonts w:cs="Arial"/>
          <w:color w:val="595959" w:themeColor="text1" w:themeTint="A6"/>
          <w:sz w:val="20"/>
          <w:szCs w:val="20"/>
        </w:rPr>
        <w:t>Vortex and pulse-spin all reagents before use.</w:t>
      </w:r>
    </w:p>
    <w:p w14:paraId="343B36D6" w14:textId="6DBA4044" w:rsidR="00DD14FC" w:rsidRDefault="009E0B01" w:rsidP="00DD14FC">
      <w:pPr>
        <w:pStyle w:val="ListParagraph"/>
        <w:numPr>
          <w:ilvl w:val="0"/>
          <w:numId w:val="31"/>
        </w:numPr>
        <w:ind w:left="426" w:hanging="426"/>
        <w:rPr>
          <w:rFonts w:cs="Arial"/>
          <w:color w:val="595959" w:themeColor="text1" w:themeTint="A6"/>
          <w:sz w:val="20"/>
          <w:szCs w:val="20"/>
        </w:rPr>
      </w:pPr>
      <w:r w:rsidRPr="009E0B01">
        <w:rPr>
          <w:rFonts w:cs="Arial"/>
          <w:color w:val="595959" w:themeColor="text1" w:themeTint="A6"/>
          <w:sz w:val="20"/>
          <w:szCs w:val="20"/>
        </w:rPr>
        <w:t xml:space="preserve">Gather </w:t>
      </w:r>
      <w:r>
        <w:rPr>
          <w:rFonts w:cs="Arial"/>
          <w:color w:val="595959" w:themeColor="text1" w:themeTint="A6"/>
          <w:sz w:val="20"/>
          <w:szCs w:val="20"/>
        </w:rPr>
        <w:t xml:space="preserve">the </w:t>
      </w:r>
      <w:r w:rsidRPr="009E0B01">
        <w:rPr>
          <w:rFonts w:cs="Arial"/>
          <w:color w:val="595959" w:themeColor="text1" w:themeTint="A6"/>
          <w:sz w:val="20"/>
          <w:szCs w:val="20"/>
        </w:rPr>
        <w:t>required</w:t>
      </w:r>
      <w:r>
        <w:rPr>
          <w:rFonts w:cs="Arial"/>
          <w:color w:val="595959" w:themeColor="text1" w:themeTint="A6"/>
          <w:sz w:val="20"/>
          <w:szCs w:val="20"/>
        </w:rPr>
        <w:t xml:space="preserve"> </w:t>
      </w:r>
      <w:r w:rsidRPr="009E0B01">
        <w:rPr>
          <w:rFonts w:cs="Arial"/>
          <w:color w:val="595959" w:themeColor="text1" w:themeTint="A6"/>
          <w:sz w:val="20"/>
          <w:szCs w:val="20"/>
        </w:rPr>
        <w:t>1.5</w:t>
      </w:r>
      <w:r w:rsidR="00087BA3">
        <w:rPr>
          <w:rFonts w:cs="Arial"/>
          <w:color w:val="595959" w:themeColor="text1" w:themeTint="A6"/>
          <w:sz w:val="20"/>
          <w:szCs w:val="20"/>
        </w:rPr>
        <w:t xml:space="preserve"> mL</w:t>
      </w:r>
      <w:r w:rsidRPr="009E0B01">
        <w:rPr>
          <w:rFonts w:cs="Arial"/>
          <w:color w:val="595959" w:themeColor="text1" w:themeTint="A6"/>
          <w:sz w:val="20"/>
          <w:szCs w:val="20"/>
        </w:rPr>
        <w:t xml:space="preserve"> microcentrifuge tubes</w:t>
      </w:r>
      <w:r>
        <w:rPr>
          <w:rFonts w:cs="Arial"/>
          <w:color w:val="595959" w:themeColor="text1" w:themeTint="A6"/>
          <w:sz w:val="20"/>
          <w:szCs w:val="20"/>
        </w:rPr>
        <w:t>.</w:t>
      </w:r>
    </w:p>
    <w:p w14:paraId="1D405855" w14:textId="77777777" w:rsidR="009D6F07" w:rsidRPr="004C1DDF" w:rsidRDefault="009D6F07" w:rsidP="00D90894">
      <w:pPr>
        <w:pStyle w:val="ListParagraph"/>
        <w:spacing w:after="0"/>
        <w:ind w:left="426"/>
        <w:rPr>
          <w:rFonts w:cs="Arial"/>
          <w:color w:val="595959" w:themeColor="text1" w:themeTint="A6"/>
          <w:sz w:val="20"/>
          <w:szCs w:val="20"/>
        </w:rPr>
      </w:pPr>
    </w:p>
    <w:p w14:paraId="48E16C06" w14:textId="4BB44335" w:rsidR="00DD14FC" w:rsidRPr="004C1DDF" w:rsidRDefault="00087BA3" w:rsidP="009A4082">
      <w:pPr>
        <w:ind w:left="567"/>
        <w:rPr>
          <w:rFonts w:cs="Arial"/>
          <w:color w:val="C00000"/>
          <w:sz w:val="28"/>
          <w:szCs w:val="28"/>
        </w:rPr>
      </w:pPr>
      <w:bookmarkStart w:id="133" w:name="_Hlk75949170"/>
      <w:r>
        <w:rPr>
          <w:rFonts w:cs="Arial"/>
          <w:color w:val="C00000"/>
          <w:sz w:val="28"/>
          <w:szCs w:val="28"/>
        </w:rPr>
        <w:t>6</w:t>
      </w:r>
      <w:r w:rsidR="00DD14FC">
        <w:rPr>
          <w:rFonts w:cs="Arial"/>
          <w:color w:val="C00000"/>
          <w:sz w:val="28"/>
          <w:szCs w:val="28"/>
        </w:rPr>
        <w:t xml:space="preserve">.1.1 </w:t>
      </w:r>
      <w:r w:rsidR="004C1DDF">
        <w:rPr>
          <w:rFonts w:cs="Arial"/>
          <w:color w:val="C00000"/>
          <w:sz w:val="28"/>
          <w:szCs w:val="28"/>
        </w:rPr>
        <w:t>Dilute and Denature PhiX for MiSeq and MiniSeq Runs</w:t>
      </w:r>
      <w:r w:rsidR="00DD14FC">
        <w:rPr>
          <w:rFonts w:cs="Arial"/>
          <w:color w:val="C00000"/>
          <w:sz w:val="28"/>
          <w:szCs w:val="28"/>
        </w:rPr>
        <w:t xml:space="preserve"> </w:t>
      </w:r>
    </w:p>
    <w:bookmarkEnd w:id="133"/>
    <w:p w14:paraId="6CC58316"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 xml:space="preserve">Add 3 </w:t>
      </w:r>
      <w:proofErr w:type="spellStart"/>
      <w:r w:rsidRPr="009E0B01">
        <w:rPr>
          <w:rFonts w:cs="Arial"/>
          <w:color w:val="595959" w:themeColor="text1" w:themeTint="A6"/>
          <w:sz w:val="20"/>
          <w:szCs w:val="20"/>
        </w:rPr>
        <w:t>μL</w:t>
      </w:r>
      <w:proofErr w:type="spellEnd"/>
      <w:r w:rsidRPr="009E0B01">
        <w:rPr>
          <w:rFonts w:cs="Arial"/>
          <w:color w:val="595959" w:themeColor="text1" w:themeTint="A6"/>
          <w:sz w:val="20"/>
          <w:szCs w:val="20"/>
        </w:rPr>
        <w:t xml:space="preserve"> of Resuspension Buffer to a fresh tube.</w:t>
      </w:r>
    </w:p>
    <w:p w14:paraId="4FFBF388"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 xml:space="preserve">Add 2 </w:t>
      </w:r>
      <w:proofErr w:type="spellStart"/>
      <w:r w:rsidRPr="009E0B01">
        <w:rPr>
          <w:rFonts w:cs="Arial"/>
          <w:color w:val="595959" w:themeColor="text1" w:themeTint="A6"/>
          <w:sz w:val="20"/>
          <w:szCs w:val="20"/>
        </w:rPr>
        <w:t>μL</w:t>
      </w:r>
      <w:proofErr w:type="spellEnd"/>
      <w:r w:rsidRPr="009E0B01">
        <w:rPr>
          <w:rFonts w:cs="Arial"/>
          <w:color w:val="595959" w:themeColor="text1" w:themeTint="A6"/>
          <w:sz w:val="20"/>
          <w:szCs w:val="20"/>
        </w:rPr>
        <w:t xml:space="preserve"> of 10 nM PhiX to the tube.</w:t>
      </w:r>
    </w:p>
    <w:p w14:paraId="7FD60B8F" w14:textId="77ADB58E"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 xml:space="preserve">Add 5 </w:t>
      </w:r>
      <w:proofErr w:type="spellStart"/>
      <w:r w:rsidRPr="009E0B01">
        <w:rPr>
          <w:rFonts w:cs="Arial"/>
          <w:color w:val="595959" w:themeColor="text1" w:themeTint="A6"/>
          <w:sz w:val="20"/>
          <w:szCs w:val="20"/>
        </w:rPr>
        <w:t>μL</w:t>
      </w:r>
      <w:proofErr w:type="spellEnd"/>
      <w:r w:rsidRPr="009E0B01">
        <w:rPr>
          <w:rFonts w:cs="Arial"/>
          <w:color w:val="595959" w:themeColor="text1" w:themeTint="A6"/>
          <w:sz w:val="20"/>
          <w:szCs w:val="20"/>
        </w:rPr>
        <w:t xml:space="preserve"> of 0.2N NaOH </w:t>
      </w:r>
      <w:r w:rsidR="004C1DDF">
        <w:rPr>
          <w:rFonts w:cs="Arial"/>
          <w:color w:val="595959" w:themeColor="text1" w:themeTint="A6"/>
          <w:sz w:val="20"/>
          <w:szCs w:val="20"/>
        </w:rPr>
        <w:t xml:space="preserve">working solution </w:t>
      </w:r>
      <w:r w:rsidRPr="009E0B01">
        <w:rPr>
          <w:rFonts w:cs="Arial"/>
          <w:color w:val="595959" w:themeColor="text1" w:themeTint="A6"/>
          <w:sz w:val="20"/>
          <w:szCs w:val="20"/>
        </w:rPr>
        <w:t>(as diluted above) to the tube.</w:t>
      </w:r>
    </w:p>
    <w:p w14:paraId="29EBA763"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Vortex and pulse-spin the tube.</w:t>
      </w:r>
    </w:p>
    <w:p w14:paraId="0A6EE613"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Incubate at room temperature for 5 minutes.</w:t>
      </w:r>
    </w:p>
    <w:p w14:paraId="6C74C9DC"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9E0B01">
        <w:rPr>
          <w:rFonts w:cs="Arial"/>
          <w:color w:val="595959" w:themeColor="text1" w:themeTint="A6"/>
          <w:sz w:val="20"/>
          <w:szCs w:val="20"/>
        </w:rPr>
        <w:t xml:space="preserve">Add 990 </w:t>
      </w:r>
      <w:proofErr w:type="spellStart"/>
      <w:r w:rsidRPr="009E0B01">
        <w:rPr>
          <w:rFonts w:cs="Arial"/>
          <w:color w:val="595959" w:themeColor="text1" w:themeTint="A6"/>
          <w:sz w:val="20"/>
          <w:szCs w:val="20"/>
        </w:rPr>
        <w:t>μL</w:t>
      </w:r>
      <w:proofErr w:type="spellEnd"/>
      <w:r w:rsidRPr="009E0B01">
        <w:rPr>
          <w:rFonts w:cs="Arial"/>
          <w:color w:val="595959" w:themeColor="text1" w:themeTint="A6"/>
          <w:sz w:val="20"/>
          <w:szCs w:val="20"/>
        </w:rPr>
        <w:t xml:space="preserve"> prechilled HT1 to the tube containing denatured PhiX.</w:t>
      </w:r>
    </w:p>
    <w:p w14:paraId="23F66E72" w14:textId="77777777" w:rsidR="009E0B01" w:rsidRPr="009E0B01" w:rsidRDefault="009E0B01" w:rsidP="004C1DDF">
      <w:pPr>
        <w:pStyle w:val="ListParagraph"/>
        <w:numPr>
          <w:ilvl w:val="0"/>
          <w:numId w:val="36"/>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9E0B01">
        <w:rPr>
          <w:rFonts w:cs="Arial"/>
          <w:color w:val="595959" w:themeColor="text1" w:themeTint="A6"/>
          <w:sz w:val="20"/>
          <w:szCs w:val="20"/>
        </w:rPr>
        <w:t xml:space="preserve"> (do NOT vortex) and then pulse-spin the tube.</w:t>
      </w:r>
    </w:p>
    <w:p w14:paraId="53461F50" w14:textId="7A1FE875" w:rsidR="009E4906" w:rsidRDefault="009E0B01" w:rsidP="00D90894">
      <w:pPr>
        <w:spacing w:after="0"/>
        <w:rPr>
          <w:rFonts w:cs="Arial"/>
          <w:color w:val="595959" w:themeColor="text1" w:themeTint="A6"/>
          <w:sz w:val="20"/>
          <w:szCs w:val="20"/>
        </w:rPr>
      </w:pPr>
      <w:r w:rsidRPr="004C1DDF">
        <w:rPr>
          <w:rFonts w:cs="Arial"/>
          <w:b/>
          <w:bCs/>
          <w:color w:val="595959" w:themeColor="text1" w:themeTint="A6"/>
          <w:sz w:val="20"/>
          <w:szCs w:val="20"/>
        </w:rPr>
        <w:t>NOTE:</w:t>
      </w:r>
      <w:r w:rsidRPr="004C1DDF">
        <w:rPr>
          <w:rFonts w:cs="Arial"/>
          <w:color w:val="595959" w:themeColor="text1" w:themeTint="A6"/>
          <w:sz w:val="20"/>
          <w:szCs w:val="20"/>
        </w:rPr>
        <w:t xml:space="preserve"> This results in 1 </w:t>
      </w:r>
      <w:r w:rsidR="00087BA3" w:rsidRPr="004C1DDF">
        <w:rPr>
          <w:rFonts w:cs="Arial"/>
          <w:color w:val="595959" w:themeColor="text1" w:themeTint="A6"/>
          <w:sz w:val="20"/>
          <w:szCs w:val="20"/>
        </w:rPr>
        <w:t>m</w:t>
      </w:r>
      <w:r w:rsidR="00087BA3">
        <w:rPr>
          <w:rFonts w:cs="Arial"/>
          <w:color w:val="595959" w:themeColor="text1" w:themeTint="A6"/>
          <w:sz w:val="20"/>
          <w:szCs w:val="20"/>
        </w:rPr>
        <w:t>L</w:t>
      </w:r>
      <w:r w:rsidR="00087BA3" w:rsidRPr="004C1DDF">
        <w:rPr>
          <w:rFonts w:cs="Arial"/>
          <w:color w:val="595959" w:themeColor="text1" w:themeTint="A6"/>
          <w:sz w:val="20"/>
          <w:szCs w:val="20"/>
        </w:rPr>
        <w:t xml:space="preserve"> </w:t>
      </w:r>
      <w:r w:rsidRPr="004C1DDF">
        <w:rPr>
          <w:rFonts w:cs="Arial"/>
          <w:color w:val="595959" w:themeColor="text1" w:themeTint="A6"/>
          <w:sz w:val="20"/>
          <w:szCs w:val="20"/>
        </w:rPr>
        <w:t>of 20 pM PhiX</w:t>
      </w:r>
      <w:r w:rsidR="004C1DDF">
        <w:rPr>
          <w:rFonts w:cs="Arial"/>
          <w:color w:val="595959" w:themeColor="text1" w:themeTint="A6"/>
          <w:sz w:val="20"/>
          <w:szCs w:val="20"/>
        </w:rPr>
        <w:t xml:space="preserve"> which is ready for use on MiSeq runs. For MiniSeq runs perform the additional dilution set to 5 pM described below</w:t>
      </w:r>
      <w:r w:rsidRPr="004C1DDF">
        <w:rPr>
          <w:rFonts w:cs="Arial"/>
          <w:color w:val="595959" w:themeColor="text1" w:themeTint="A6"/>
          <w:sz w:val="20"/>
          <w:szCs w:val="20"/>
        </w:rPr>
        <w:t>. Denatured PhiX may be stored at -15°C to -25°C for up to 1 month.</w:t>
      </w:r>
    </w:p>
    <w:p w14:paraId="50915EEE" w14:textId="77777777" w:rsidR="009D6F07" w:rsidRPr="004C1DDF" w:rsidRDefault="009D6F07" w:rsidP="00D90894">
      <w:pPr>
        <w:spacing w:after="0"/>
        <w:rPr>
          <w:rFonts w:cs="Arial"/>
          <w:color w:val="595959" w:themeColor="text1" w:themeTint="A6"/>
          <w:sz w:val="20"/>
          <w:szCs w:val="20"/>
        </w:rPr>
      </w:pPr>
    </w:p>
    <w:p w14:paraId="506FE7D0" w14:textId="3525D9D9" w:rsidR="00DD14FC" w:rsidRDefault="00087BA3" w:rsidP="009A4082">
      <w:pPr>
        <w:ind w:left="567"/>
        <w:rPr>
          <w:rFonts w:cs="Arial"/>
          <w:color w:val="C00000"/>
          <w:sz w:val="28"/>
          <w:szCs w:val="28"/>
        </w:rPr>
      </w:pPr>
      <w:bookmarkStart w:id="134" w:name="_Hlk75949193"/>
      <w:r>
        <w:rPr>
          <w:rFonts w:cs="Arial"/>
          <w:color w:val="C00000"/>
          <w:sz w:val="28"/>
          <w:szCs w:val="28"/>
        </w:rPr>
        <w:t>6</w:t>
      </w:r>
      <w:r w:rsidR="00DD14FC">
        <w:rPr>
          <w:rFonts w:cs="Arial"/>
          <w:color w:val="C00000"/>
          <w:sz w:val="28"/>
          <w:szCs w:val="28"/>
        </w:rPr>
        <w:t xml:space="preserve">.1.2 For MiniSeq Runs, Further Dilute PhiX to 5 pM </w:t>
      </w:r>
    </w:p>
    <w:bookmarkEnd w:id="134"/>
    <w:p w14:paraId="3D87C9BB" w14:textId="047CB851" w:rsidR="009E0B01" w:rsidRPr="009E0B01" w:rsidRDefault="009E0B01" w:rsidP="009E0B01">
      <w:pPr>
        <w:pStyle w:val="ListParagraph"/>
        <w:numPr>
          <w:ilvl w:val="0"/>
          <w:numId w:val="35"/>
        </w:numPr>
        <w:ind w:left="426" w:hanging="426"/>
        <w:rPr>
          <w:rFonts w:cs="Arial"/>
          <w:color w:val="595959" w:themeColor="text1" w:themeTint="A6"/>
          <w:sz w:val="20"/>
          <w:szCs w:val="20"/>
        </w:rPr>
      </w:pPr>
      <w:r w:rsidRPr="009E0B01">
        <w:rPr>
          <w:rFonts w:cs="Arial"/>
          <w:color w:val="595959" w:themeColor="text1" w:themeTint="A6"/>
          <w:sz w:val="20"/>
          <w:szCs w:val="20"/>
        </w:rPr>
        <w:t xml:space="preserve">Enter the </w:t>
      </w:r>
      <w:r w:rsidR="00EA4CD8">
        <w:rPr>
          <w:rFonts w:cs="Arial"/>
          <w:color w:val="595959" w:themeColor="text1" w:themeTint="A6"/>
          <w:sz w:val="20"/>
          <w:szCs w:val="20"/>
        </w:rPr>
        <w:t xml:space="preserve">desired dilution volume </w:t>
      </w:r>
      <w:r>
        <w:rPr>
          <w:rFonts w:cs="Arial"/>
          <w:color w:val="595959" w:themeColor="text1" w:themeTint="A6"/>
          <w:sz w:val="20"/>
          <w:szCs w:val="20"/>
        </w:rPr>
        <w:t>into the workbook</w:t>
      </w:r>
      <w:r w:rsidRPr="009E0B01">
        <w:rPr>
          <w:rFonts w:cs="Arial"/>
          <w:color w:val="595959" w:themeColor="text1" w:themeTint="A6"/>
          <w:sz w:val="20"/>
          <w:szCs w:val="20"/>
        </w:rPr>
        <w:t xml:space="preserve"> in order to calculate the appropriate dilution for the </w:t>
      </w:r>
      <w:r w:rsidR="00EA4CD8">
        <w:rPr>
          <w:rFonts w:cs="Arial"/>
          <w:color w:val="595959" w:themeColor="text1" w:themeTint="A6"/>
          <w:sz w:val="20"/>
          <w:szCs w:val="20"/>
        </w:rPr>
        <w:t>PhiX</w:t>
      </w:r>
      <w:r>
        <w:rPr>
          <w:rFonts w:cs="Arial"/>
          <w:color w:val="595959" w:themeColor="text1" w:themeTint="A6"/>
          <w:sz w:val="20"/>
          <w:szCs w:val="20"/>
        </w:rPr>
        <w:t>.</w:t>
      </w:r>
    </w:p>
    <w:p w14:paraId="1AE1B07D" w14:textId="10B59A8B" w:rsidR="009E0B01" w:rsidRPr="009E0B01" w:rsidRDefault="009E0B01" w:rsidP="009E0B01">
      <w:pPr>
        <w:pStyle w:val="ListParagraph"/>
        <w:numPr>
          <w:ilvl w:val="0"/>
          <w:numId w:val="35"/>
        </w:numPr>
        <w:ind w:left="426" w:hanging="426"/>
        <w:rPr>
          <w:rFonts w:cs="Arial"/>
          <w:color w:val="595959" w:themeColor="text1" w:themeTint="A6"/>
          <w:sz w:val="20"/>
          <w:szCs w:val="20"/>
        </w:rPr>
      </w:pPr>
      <w:r w:rsidRPr="009E0B01">
        <w:rPr>
          <w:rFonts w:cs="Arial"/>
          <w:color w:val="595959" w:themeColor="text1" w:themeTint="A6"/>
          <w:sz w:val="20"/>
          <w:szCs w:val="20"/>
        </w:rPr>
        <w:t>Dilute PhiX to 5 pM by com</w:t>
      </w:r>
      <w:r>
        <w:rPr>
          <w:rFonts w:cs="Arial"/>
          <w:color w:val="595959" w:themeColor="text1" w:themeTint="A6"/>
          <w:sz w:val="20"/>
          <w:szCs w:val="20"/>
        </w:rPr>
        <w:t xml:space="preserve">bining the </w:t>
      </w:r>
      <w:r w:rsidRPr="009E0B01">
        <w:rPr>
          <w:rFonts w:cs="Arial"/>
          <w:color w:val="595959" w:themeColor="text1" w:themeTint="A6"/>
          <w:sz w:val="20"/>
          <w:szCs w:val="20"/>
        </w:rPr>
        <w:t>volume of reagent</w:t>
      </w:r>
      <w:r>
        <w:rPr>
          <w:rFonts w:cs="Arial"/>
          <w:color w:val="595959" w:themeColor="text1" w:themeTint="A6"/>
          <w:sz w:val="20"/>
          <w:szCs w:val="20"/>
        </w:rPr>
        <w:t xml:space="preserve"> (</w:t>
      </w:r>
      <w:r w:rsidR="00F30CDE">
        <w:rPr>
          <w:rFonts w:cs="Arial"/>
          <w:color w:val="595959" w:themeColor="text1" w:themeTint="A6"/>
          <w:sz w:val="20"/>
          <w:szCs w:val="20"/>
        </w:rPr>
        <w:t>see</w:t>
      </w:r>
      <w:r>
        <w:rPr>
          <w:rFonts w:cs="Arial"/>
          <w:color w:val="595959" w:themeColor="text1" w:themeTint="A6"/>
          <w:sz w:val="20"/>
          <w:szCs w:val="20"/>
        </w:rPr>
        <w:t xml:space="preserve"> workbook)</w:t>
      </w:r>
      <w:r w:rsidRPr="009E0B01">
        <w:rPr>
          <w:rFonts w:cs="Arial"/>
          <w:color w:val="595959" w:themeColor="text1" w:themeTint="A6"/>
          <w:sz w:val="20"/>
          <w:szCs w:val="20"/>
        </w:rPr>
        <w:t xml:space="preserve"> in a microcentrifuge tube</w:t>
      </w:r>
      <w:r>
        <w:rPr>
          <w:rFonts w:cs="Arial"/>
          <w:color w:val="595959" w:themeColor="text1" w:themeTint="A6"/>
          <w:sz w:val="20"/>
          <w:szCs w:val="20"/>
        </w:rPr>
        <w:t>.</w:t>
      </w:r>
    </w:p>
    <w:p w14:paraId="6FC4BA25" w14:textId="77777777" w:rsidR="00F30CDE" w:rsidRDefault="009E0B01" w:rsidP="009E0B01">
      <w:pPr>
        <w:pStyle w:val="ListParagraph"/>
        <w:numPr>
          <w:ilvl w:val="0"/>
          <w:numId w:val="35"/>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9E0B01">
        <w:rPr>
          <w:rFonts w:cs="Arial"/>
          <w:color w:val="595959" w:themeColor="text1" w:themeTint="A6"/>
          <w:sz w:val="20"/>
          <w:szCs w:val="20"/>
        </w:rPr>
        <w:t xml:space="preserve"> (do NOT vortex) and then pulse-spin the tube.</w:t>
      </w:r>
    </w:p>
    <w:p w14:paraId="156C6A8A" w14:textId="312AFBAF" w:rsidR="009E4906" w:rsidRDefault="009E0B01" w:rsidP="00D90894">
      <w:pPr>
        <w:spacing w:after="0"/>
        <w:rPr>
          <w:rFonts w:cs="Arial"/>
          <w:color w:val="595959" w:themeColor="text1" w:themeTint="A6"/>
          <w:sz w:val="20"/>
          <w:szCs w:val="20"/>
        </w:rPr>
      </w:pPr>
      <w:r w:rsidRPr="00EA4CD8">
        <w:rPr>
          <w:rFonts w:cs="Arial"/>
          <w:b/>
          <w:bCs/>
          <w:color w:val="595959" w:themeColor="text1" w:themeTint="A6"/>
          <w:sz w:val="20"/>
          <w:szCs w:val="20"/>
        </w:rPr>
        <w:t>NOTE:</w:t>
      </w:r>
      <w:r w:rsidRPr="00EA4CD8">
        <w:rPr>
          <w:rFonts w:cs="Arial"/>
          <w:color w:val="595959" w:themeColor="text1" w:themeTint="A6"/>
          <w:sz w:val="20"/>
          <w:szCs w:val="20"/>
        </w:rPr>
        <w:t xml:space="preserve"> Denatured PhiX may be stored at -15°C to -25°C for up to 1 month.</w:t>
      </w:r>
    </w:p>
    <w:p w14:paraId="59064064" w14:textId="77777777" w:rsidR="009D6F07" w:rsidRPr="00EA4CD8" w:rsidRDefault="009D6F07" w:rsidP="00D90894">
      <w:pPr>
        <w:spacing w:after="0"/>
        <w:rPr>
          <w:rFonts w:cs="Arial"/>
          <w:color w:val="595959" w:themeColor="text1" w:themeTint="A6"/>
          <w:sz w:val="20"/>
          <w:szCs w:val="20"/>
        </w:rPr>
      </w:pPr>
    </w:p>
    <w:p w14:paraId="43344A17" w14:textId="2E05D2AD" w:rsidR="00DD14FC" w:rsidRDefault="00087BA3" w:rsidP="009A4082">
      <w:pPr>
        <w:ind w:left="567"/>
        <w:rPr>
          <w:rFonts w:cs="Arial"/>
          <w:color w:val="C00000"/>
          <w:sz w:val="28"/>
          <w:szCs w:val="28"/>
        </w:rPr>
      </w:pPr>
      <w:bookmarkStart w:id="135" w:name="_Hlk75949343"/>
      <w:r>
        <w:rPr>
          <w:rFonts w:cs="Arial"/>
          <w:color w:val="C00000"/>
          <w:sz w:val="28"/>
          <w:szCs w:val="28"/>
        </w:rPr>
        <w:t>6</w:t>
      </w:r>
      <w:r w:rsidR="00DD14FC">
        <w:rPr>
          <w:rFonts w:cs="Arial"/>
          <w:color w:val="C00000"/>
          <w:sz w:val="28"/>
          <w:szCs w:val="28"/>
        </w:rPr>
        <w:t xml:space="preserve">.1.3 For iSeq Runs, </w:t>
      </w:r>
      <w:r w:rsidR="004C1DDF">
        <w:rPr>
          <w:rFonts w:cs="Arial"/>
          <w:color w:val="C00000"/>
          <w:sz w:val="28"/>
          <w:szCs w:val="28"/>
        </w:rPr>
        <w:t>Dilute PhiX to 20pM (Without Denaturing)</w:t>
      </w:r>
      <w:r w:rsidR="00DD14FC">
        <w:rPr>
          <w:rFonts w:cs="Arial"/>
          <w:color w:val="C00000"/>
          <w:sz w:val="28"/>
          <w:szCs w:val="28"/>
        </w:rPr>
        <w:t xml:space="preserve"> </w:t>
      </w:r>
    </w:p>
    <w:bookmarkEnd w:id="135"/>
    <w:p w14:paraId="59ADD99F" w14:textId="77777777" w:rsidR="00EA4CD8" w:rsidRPr="009E0B01" w:rsidRDefault="00EA4CD8" w:rsidP="00EA4CD8">
      <w:pPr>
        <w:pStyle w:val="ListParagraph"/>
        <w:numPr>
          <w:ilvl w:val="0"/>
          <w:numId w:val="37"/>
        </w:numPr>
        <w:ind w:left="426" w:hanging="426"/>
        <w:rPr>
          <w:rFonts w:cs="Arial"/>
          <w:color w:val="595959" w:themeColor="text1" w:themeTint="A6"/>
          <w:sz w:val="20"/>
          <w:szCs w:val="20"/>
        </w:rPr>
      </w:pPr>
      <w:r w:rsidRPr="009E0B01">
        <w:rPr>
          <w:rFonts w:cs="Arial"/>
          <w:color w:val="595959" w:themeColor="text1" w:themeTint="A6"/>
          <w:sz w:val="20"/>
          <w:szCs w:val="20"/>
        </w:rPr>
        <w:t xml:space="preserve">Enter the </w:t>
      </w:r>
      <w:r>
        <w:rPr>
          <w:rFonts w:cs="Arial"/>
          <w:color w:val="595959" w:themeColor="text1" w:themeTint="A6"/>
          <w:sz w:val="20"/>
          <w:szCs w:val="20"/>
        </w:rPr>
        <w:t>desired dilution volume into the workbook</w:t>
      </w:r>
      <w:r w:rsidRPr="009E0B01">
        <w:rPr>
          <w:rFonts w:cs="Arial"/>
          <w:color w:val="595959" w:themeColor="text1" w:themeTint="A6"/>
          <w:sz w:val="20"/>
          <w:szCs w:val="20"/>
        </w:rPr>
        <w:t xml:space="preserve"> in order to calculate the appropriate dilution for the </w:t>
      </w:r>
      <w:r>
        <w:rPr>
          <w:rFonts w:cs="Arial"/>
          <w:color w:val="595959" w:themeColor="text1" w:themeTint="A6"/>
          <w:sz w:val="20"/>
          <w:szCs w:val="20"/>
        </w:rPr>
        <w:t>PhiX.</w:t>
      </w:r>
    </w:p>
    <w:p w14:paraId="7D828692" w14:textId="463C36D2" w:rsidR="00EA4CD8" w:rsidRPr="009E0B01" w:rsidRDefault="00EA4CD8" w:rsidP="00EA4CD8">
      <w:pPr>
        <w:pStyle w:val="ListParagraph"/>
        <w:numPr>
          <w:ilvl w:val="0"/>
          <w:numId w:val="37"/>
        </w:numPr>
        <w:ind w:left="426" w:hanging="426"/>
        <w:rPr>
          <w:rFonts w:cs="Arial"/>
          <w:color w:val="595959" w:themeColor="text1" w:themeTint="A6"/>
          <w:sz w:val="20"/>
          <w:szCs w:val="20"/>
        </w:rPr>
      </w:pPr>
      <w:r w:rsidRPr="009E0B01">
        <w:rPr>
          <w:rFonts w:cs="Arial"/>
          <w:color w:val="595959" w:themeColor="text1" w:themeTint="A6"/>
          <w:sz w:val="20"/>
          <w:szCs w:val="20"/>
        </w:rPr>
        <w:t xml:space="preserve">Dilute PhiX to </w:t>
      </w:r>
      <w:r>
        <w:rPr>
          <w:rFonts w:cs="Arial"/>
          <w:color w:val="595959" w:themeColor="text1" w:themeTint="A6"/>
          <w:sz w:val="20"/>
          <w:szCs w:val="20"/>
        </w:rPr>
        <w:t>20</w:t>
      </w:r>
      <w:r w:rsidRPr="009E0B01">
        <w:rPr>
          <w:rFonts w:cs="Arial"/>
          <w:color w:val="595959" w:themeColor="text1" w:themeTint="A6"/>
          <w:sz w:val="20"/>
          <w:szCs w:val="20"/>
        </w:rPr>
        <w:t xml:space="preserve"> pM by com</w:t>
      </w:r>
      <w:r>
        <w:rPr>
          <w:rFonts w:cs="Arial"/>
          <w:color w:val="595959" w:themeColor="text1" w:themeTint="A6"/>
          <w:sz w:val="20"/>
          <w:szCs w:val="20"/>
        </w:rPr>
        <w:t xml:space="preserve">bining the </w:t>
      </w:r>
      <w:r w:rsidRPr="009E0B01">
        <w:rPr>
          <w:rFonts w:cs="Arial"/>
          <w:color w:val="595959" w:themeColor="text1" w:themeTint="A6"/>
          <w:sz w:val="20"/>
          <w:szCs w:val="20"/>
        </w:rPr>
        <w:t>volume of reagent</w:t>
      </w:r>
      <w:r>
        <w:rPr>
          <w:rFonts w:cs="Arial"/>
          <w:color w:val="595959" w:themeColor="text1" w:themeTint="A6"/>
          <w:sz w:val="20"/>
          <w:szCs w:val="20"/>
        </w:rPr>
        <w:t xml:space="preserve"> (see workbook)</w:t>
      </w:r>
      <w:r w:rsidRPr="009E0B01">
        <w:rPr>
          <w:rFonts w:cs="Arial"/>
          <w:color w:val="595959" w:themeColor="text1" w:themeTint="A6"/>
          <w:sz w:val="20"/>
          <w:szCs w:val="20"/>
        </w:rPr>
        <w:t xml:space="preserve"> in a microcentrifuge tube</w:t>
      </w:r>
      <w:r>
        <w:rPr>
          <w:rFonts w:cs="Arial"/>
          <w:color w:val="595959" w:themeColor="text1" w:themeTint="A6"/>
          <w:sz w:val="20"/>
          <w:szCs w:val="20"/>
        </w:rPr>
        <w:t>.</w:t>
      </w:r>
    </w:p>
    <w:p w14:paraId="137178C4" w14:textId="77777777" w:rsidR="00EA4CD8" w:rsidRDefault="00EA4CD8" w:rsidP="00EA4CD8">
      <w:pPr>
        <w:pStyle w:val="ListParagraph"/>
        <w:numPr>
          <w:ilvl w:val="0"/>
          <w:numId w:val="37"/>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9E0B01">
        <w:rPr>
          <w:rFonts w:cs="Arial"/>
          <w:color w:val="595959" w:themeColor="text1" w:themeTint="A6"/>
          <w:sz w:val="20"/>
          <w:szCs w:val="20"/>
        </w:rPr>
        <w:t xml:space="preserve"> (do NOT vortex) and then pulse-spin the tube.</w:t>
      </w:r>
    </w:p>
    <w:p w14:paraId="0EEA07A7" w14:textId="11CBA750" w:rsidR="00DD14FC" w:rsidRDefault="00EA4CD8" w:rsidP="00D90894">
      <w:pPr>
        <w:spacing w:after="0"/>
        <w:rPr>
          <w:rFonts w:cs="Arial"/>
          <w:color w:val="595959" w:themeColor="text1" w:themeTint="A6"/>
          <w:sz w:val="20"/>
          <w:szCs w:val="20"/>
        </w:rPr>
      </w:pPr>
      <w:r w:rsidRPr="00EA4CD8">
        <w:rPr>
          <w:rFonts w:cs="Arial"/>
          <w:b/>
          <w:bCs/>
          <w:color w:val="595959" w:themeColor="text1" w:themeTint="A6"/>
          <w:sz w:val="20"/>
          <w:szCs w:val="20"/>
        </w:rPr>
        <w:t>NOTE:</w:t>
      </w:r>
      <w:r w:rsidRPr="00EA4CD8">
        <w:rPr>
          <w:rFonts w:cs="Arial"/>
          <w:color w:val="595959" w:themeColor="text1" w:themeTint="A6"/>
          <w:sz w:val="20"/>
          <w:szCs w:val="20"/>
        </w:rPr>
        <w:t xml:space="preserve"> Denatured PhiX may be stored at -15°C to -25°C for up to 1 month.</w:t>
      </w:r>
    </w:p>
    <w:p w14:paraId="4CDE50E6" w14:textId="31EB3FE0" w:rsidR="009D6F07" w:rsidRDefault="009D6F07" w:rsidP="00D90894">
      <w:pPr>
        <w:spacing w:after="0"/>
        <w:rPr>
          <w:rFonts w:cs="Arial"/>
          <w:color w:val="595959" w:themeColor="text1" w:themeTint="A6"/>
          <w:sz w:val="20"/>
          <w:szCs w:val="20"/>
        </w:rPr>
      </w:pPr>
    </w:p>
    <w:p w14:paraId="28FE3B2F" w14:textId="3C314680" w:rsidR="009A4082" w:rsidRDefault="009A4082" w:rsidP="00D90894">
      <w:pPr>
        <w:spacing w:after="0"/>
        <w:rPr>
          <w:rFonts w:cs="Arial"/>
          <w:color w:val="595959" w:themeColor="text1" w:themeTint="A6"/>
          <w:sz w:val="20"/>
          <w:szCs w:val="20"/>
        </w:rPr>
      </w:pPr>
    </w:p>
    <w:p w14:paraId="496A80D4" w14:textId="5D265FAF" w:rsidR="009A4082" w:rsidRDefault="009A4082" w:rsidP="00D90894">
      <w:pPr>
        <w:spacing w:after="0"/>
        <w:rPr>
          <w:rFonts w:cs="Arial"/>
          <w:color w:val="595959" w:themeColor="text1" w:themeTint="A6"/>
          <w:sz w:val="20"/>
          <w:szCs w:val="20"/>
        </w:rPr>
      </w:pPr>
    </w:p>
    <w:p w14:paraId="2431B463" w14:textId="61434CC6" w:rsidR="009A4082" w:rsidRDefault="009A4082" w:rsidP="00D90894">
      <w:pPr>
        <w:spacing w:after="0"/>
        <w:rPr>
          <w:rFonts w:cs="Arial"/>
          <w:color w:val="595959" w:themeColor="text1" w:themeTint="A6"/>
          <w:sz w:val="20"/>
          <w:szCs w:val="20"/>
        </w:rPr>
      </w:pPr>
    </w:p>
    <w:p w14:paraId="6DE544D5" w14:textId="16F02B16" w:rsidR="009A4082" w:rsidRDefault="009A4082" w:rsidP="00D90894">
      <w:pPr>
        <w:spacing w:after="0"/>
        <w:rPr>
          <w:rFonts w:cs="Arial"/>
          <w:color w:val="595959" w:themeColor="text1" w:themeTint="A6"/>
          <w:sz w:val="20"/>
          <w:szCs w:val="20"/>
        </w:rPr>
      </w:pPr>
    </w:p>
    <w:p w14:paraId="16B1B027" w14:textId="52B503CC" w:rsidR="009A4082" w:rsidRDefault="009A4082" w:rsidP="00D90894">
      <w:pPr>
        <w:spacing w:after="0"/>
        <w:rPr>
          <w:rFonts w:cs="Arial"/>
          <w:color w:val="595959" w:themeColor="text1" w:themeTint="A6"/>
          <w:sz w:val="20"/>
          <w:szCs w:val="20"/>
        </w:rPr>
      </w:pPr>
    </w:p>
    <w:p w14:paraId="055F81C1" w14:textId="2CDC9F1A" w:rsidR="009A4082" w:rsidRDefault="009A4082" w:rsidP="00D90894">
      <w:pPr>
        <w:spacing w:after="0"/>
        <w:rPr>
          <w:rFonts w:cs="Arial"/>
          <w:color w:val="595959" w:themeColor="text1" w:themeTint="A6"/>
          <w:sz w:val="20"/>
          <w:szCs w:val="20"/>
        </w:rPr>
      </w:pPr>
    </w:p>
    <w:p w14:paraId="26D0862F" w14:textId="77B41991" w:rsidR="009A4082" w:rsidRDefault="009A4082" w:rsidP="00D90894">
      <w:pPr>
        <w:spacing w:after="0"/>
        <w:rPr>
          <w:rFonts w:cs="Arial"/>
          <w:color w:val="595959" w:themeColor="text1" w:themeTint="A6"/>
          <w:sz w:val="20"/>
          <w:szCs w:val="20"/>
        </w:rPr>
      </w:pPr>
    </w:p>
    <w:p w14:paraId="5345CA7B" w14:textId="6434EE49" w:rsidR="009A4082" w:rsidRDefault="009A4082" w:rsidP="00D90894">
      <w:pPr>
        <w:spacing w:after="0"/>
        <w:rPr>
          <w:rFonts w:cs="Arial"/>
          <w:color w:val="595959" w:themeColor="text1" w:themeTint="A6"/>
          <w:sz w:val="20"/>
          <w:szCs w:val="20"/>
        </w:rPr>
      </w:pPr>
    </w:p>
    <w:p w14:paraId="5DA64A06" w14:textId="77777777" w:rsidR="009A4082" w:rsidRDefault="009A4082" w:rsidP="00D90894">
      <w:pPr>
        <w:spacing w:after="0"/>
        <w:rPr>
          <w:rFonts w:cs="Arial"/>
          <w:color w:val="595959" w:themeColor="text1" w:themeTint="A6"/>
          <w:sz w:val="20"/>
          <w:szCs w:val="20"/>
        </w:rPr>
      </w:pPr>
    </w:p>
    <w:p w14:paraId="3DAA5B9A" w14:textId="548C5EF8" w:rsidR="009E4906" w:rsidRPr="009E4906" w:rsidRDefault="00087BA3" w:rsidP="009A4082">
      <w:pPr>
        <w:keepLines/>
        <w:ind w:left="284"/>
        <w:outlineLvl w:val="1"/>
        <w:rPr>
          <w:rFonts w:cs="Arial"/>
          <w:color w:val="C00000"/>
          <w:sz w:val="28"/>
          <w:szCs w:val="28"/>
        </w:rPr>
      </w:pPr>
      <w:bookmarkStart w:id="136" w:name="_Toc125461858"/>
      <w:bookmarkStart w:id="137" w:name="_Hlk75949232"/>
      <w:r>
        <w:rPr>
          <w:rFonts w:cs="Arial"/>
          <w:color w:val="C00000"/>
          <w:sz w:val="28"/>
          <w:szCs w:val="28"/>
        </w:rPr>
        <w:lastRenderedPageBreak/>
        <w:t>6</w:t>
      </w:r>
      <w:r w:rsidR="00280B7C">
        <w:rPr>
          <w:rFonts w:cs="Arial"/>
          <w:color w:val="C00000"/>
          <w:sz w:val="28"/>
          <w:szCs w:val="28"/>
        </w:rPr>
        <w:t xml:space="preserve">.2 Dilute and Denature for </w:t>
      </w:r>
      <w:r w:rsidR="009E4906" w:rsidRPr="009E4906">
        <w:rPr>
          <w:rFonts w:cs="Arial"/>
          <w:color w:val="C00000"/>
          <w:sz w:val="28"/>
          <w:szCs w:val="28"/>
        </w:rPr>
        <w:t>MiSeq</w:t>
      </w:r>
      <w:bookmarkEnd w:id="136"/>
    </w:p>
    <w:bookmarkEnd w:id="137"/>
    <w:p w14:paraId="0227AFD6" w14:textId="616E0395" w:rsidR="009E4906" w:rsidRDefault="009E4906" w:rsidP="00002B35">
      <w:pPr>
        <w:pStyle w:val="ListParagraph"/>
        <w:keepNext/>
        <w:keepLines/>
        <w:numPr>
          <w:ilvl w:val="0"/>
          <w:numId w:val="32"/>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and prepare according to table:</w:t>
      </w:r>
    </w:p>
    <w:tbl>
      <w:tblPr>
        <w:tblW w:w="8642" w:type="dxa"/>
        <w:tblLook w:val="04A0" w:firstRow="1" w:lastRow="0" w:firstColumn="1" w:lastColumn="0" w:noHBand="0" w:noVBand="1"/>
      </w:tblPr>
      <w:tblGrid>
        <w:gridCol w:w="3114"/>
        <w:gridCol w:w="2977"/>
        <w:gridCol w:w="2551"/>
      </w:tblGrid>
      <w:tr w:rsidR="00F30CDE" w:rsidRPr="00C00F09" w14:paraId="07296B6C" w14:textId="77777777" w:rsidTr="009A4082">
        <w:trPr>
          <w:cantSplit/>
          <w:trHeight w:val="297"/>
          <w:tblHeader/>
        </w:trPr>
        <w:tc>
          <w:tcPr>
            <w:tcW w:w="31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915D9D"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2EC124B5"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1000BB98" w14:textId="77777777" w:rsidR="00F30CDE" w:rsidRPr="00C00F09" w:rsidRDefault="00F30CDE"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F30CDE" w:rsidRPr="00C00F09" w14:paraId="727D89A4"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AC05C" w14:textId="491615FA"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AlloSeq Tx Enriched Sample Pool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2771E" w14:textId="5BE40C63"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-15°C to -25°C</w:t>
            </w:r>
            <w:r w:rsidR="009A4082">
              <w:rPr>
                <w:rFonts w:cs="Arial"/>
                <w:color w:val="595959" w:themeColor="text1" w:themeTint="A6"/>
                <w:sz w:val="20"/>
                <w:szCs w:val="20"/>
              </w:rPr>
              <w:t xml:space="preserve"> </w:t>
            </w:r>
            <w:r w:rsidR="00280B7C">
              <w:rPr>
                <w:rFonts w:cs="Arial"/>
                <w:color w:val="595959" w:themeColor="text1" w:themeTint="A6"/>
                <w:sz w:val="20"/>
                <w:szCs w:val="20"/>
              </w:rPr>
              <w:t>User prepared</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D9080" w14:textId="58667763" w:rsidR="00F30CDE" w:rsidRPr="00C00F09" w:rsidRDefault="00F30CDE"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Thaw and then keep on ice.</w:t>
            </w:r>
          </w:p>
        </w:tc>
      </w:tr>
      <w:tr w:rsidR="00F30CDE" w:rsidRPr="00C00F09" w14:paraId="2B2DC18F"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63E41" w14:textId="4EE2950A"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2N NaOH</w:t>
            </w:r>
          </w:p>
        </w:tc>
        <w:tc>
          <w:tcPr>
            <w:tcW w:w="2977" w:type="dxa"/>
            <w:tcBorders>
              <w:top w:val="single" w:sz="4" w:space="0" w:color="auto"/>
              <w:left w:val="nil"/>
              <w:bottom w:val="single" w:sz="4" w:space="0" w:color="auto"/>
              <w:right w:val="single" w:sz="4" w:space="0" w:color="auto"/>
            </w:tcBorders>
            <w:shd w:val="clear" w:color="000000" w:fill="FFFFFF"/>
            <w:noWrap/>
            <w:vAlign w:val="center"/>
            <w:hideMark/>
          </w:tcPr>
          <w:p w14:paraId="515F302F" w14:textId="0B6A9DFB"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-15°C to -25°C</w:t>
            </w:r>
            <w:r w:rsidR="009A4082">
              <w:rPr>
                <w:rFonts w:cs="Arial"/>
                <w:color w:val="595959" w:themeColor="text1" w:themeTint="A6"/>
                <w:sz w:val="20"/>
                <w:szCs w:val="20"/>
              </w:rPr>
              <w:t xml:space="preserve"> </w:t>
            </w:r>
            <w:r w:rsidR="00280B7C">
              <w:rPr>
                <w:rFonts w:cs="Arial"/>
                <w:color w:val="595959" w:themeColor="text1" w:themeTint="A6"/>
                <w:sz w:val="20"/>
                <w:szCs w:val="20"/>
              </w:rPr>
              <w:t>BOX 4</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6090B99E" w14:textId="687FA720" w:rsidR="00F30CDE" w:rsidRPr="00C00F09" w:rsidRDefault="00F30CDE"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Bring to room temperature.</w:t>
            </w:r>
          </w:p>
        </w:tc>
      </w:tr>
      <w:tr w:rsidR="00F30CDE" w:rsidRPr="00C00F09" w14:paraId="294C7B10"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5059F" w14:textId="657C8C27"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Sterile Water</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18759E86" w14:textId="43086449"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15°C to 30°C</w:t>
            </w:r>
            <w:r w:rsidR="009A4082">
              <w:rPr>
                <w:rFonts w:cs="Arial"/>
                <w:color w:val="595959" w:themeColor="text1" w:themeTint="A6"/>
                <w:sz w:val="20"/>
                <w:szCs w:val="20"/>
              </w:rPr>
              <w:t xml:space="preserve"> </w:t>
            </w:r>
            <w:r w:rsidR="00280B7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409EDB36" w14:textId="043B6526" w:rsidR="00F30CDE" w:rsidRPr="00C00F09" w:rsidRDefault="00F30CDE"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No preparation required.</w:t>
            </w:r>
          </w:p>
        </w:tc>
      </w:tr>
      <w:tr w:rsidR="00F30CDE" w:rsidRPr="00C00F09" w14:paraId="13C8C3BC"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8E65F2" w14:textId="09E4BE02"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HT1</w:t>
            </w:r>
            <w:r>
              <w:rPr>
                <w:rFonts w:cs="Arial"/>
                <w:color w:val="595959" w:themeColor="text1" w:themeTint="A6"/>
                <w:sz w:val="20"/>
                <w:szCs w:val="20"/>
              </w:rPr>
              <w:t xml:space="preserve"> </w:t>
            </w:r>
            <w:r w:rsidRPr="00F30CDE">
              <w:rPr>
                <w:rFonts w:cs="Arial"/>
                <w:color w:val="595959" w:themeColor="text1" w:themeTint="A6"/>
                <w:sz w:val="20"/>
                <w:szCs w:val="20"/>
              </w:rPr>
              <w:t>(with MiSeq cartridge)</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3AE9E8C1" w14:textId="672043E1"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-15°C to -25°C</w:t>
            </w:r>
            <w:r w:rsidR="009A4082">
              <w:rPr>
                <w:rFonts w:cs="Arial"/>
                <w:color w:val="595959" w:themeColor="text1" w:themeTint="A6"/>
                <w:sz w:val="20"/>
                <w:szCs w:val="20"/>
              </w:rPr>
              <w:t xml:space="preserve"> </w:t>
            </w:r>
            <w:r w:rsidR="00280B7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357CE778" w14:textId="75A41335" w:rsidR="00F30CDE" w:rsidRPr="00C00F09" w:rsidRDefault="00F30CDE"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Thaw and then keep on ice.</w:t>
            </w:r>
          </w:p>
        </w:tc>
      </w:tr>
      <w:tr w:rsidR="00F30CDE" w:rsidRPr="00C00F09" w14:paraId="08D32F2A"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8D1FBA" w14:textId="512CA913"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Resuspension Buffer</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4C06E9C0" w14:textId="30756CDB"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2°C to 8°C</w:t>
            </w:r>
            <w:r w:rsidR="009A4082">
              <w:rPr>
                <w:rFonts w:cs="Arial"/>
                <w:color w:val="595959" w:themeColor="text1" w:themeTint="A6"/>
                <w:sz w:val="20"/>
                <w:szCs w:val="20"/>
              </w:rPr>
              <w:t xml:space="preserve"> </w:t>
            </w:r>
            <w:r w:rsidR="00280B7C">
              <w:rPr>
                <w:rFonts w:cs="Arial"/>
                <w:color w:val="595959" w:themeColor="text1" w:themeTint="A6"/>
                <w:sz w:val="20"/>
                <w:szCs w:val="20"/>
              </w:rPr>
              <w:t>BOX 5</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4C84418A" w14:textId="7E8FC524" w:rsidR="00F30CDE" w:rsidRPr="00C00F09" w:rsidRDefault="00280B7C"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Bring to room temperature.</w:t>
            </w:r>
          </w:p>
        </w:tc>
      </w:tr>
      <w:tr w:rsidR="00F30CDE" w:rsidRPr="00C00F09" w14:paraId="2A62DAFD" w14:textId="77777777" w:rsidTr="009A4082">
        <w:trPr>
          <w:cantSplit/>
          <w:trHeight w:val="20"/>
        </w:trPr>
        <w:tc>
          <w:tcPr>
            <w:tcW w:w="31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8D96CC" w14:textId="66D59EDA" w:rsidR="00F30CDE" w:rsidRPr="00C00F09" w:rsidRDefault="00F30CDE" w:rsidP="00002B35">
            <w:pPr>
              <w:keepNext/>
              <w:keepLines/>
              <w:spacing w:after="0" w:line="240" w:lineRule="auto"/>
              <w:rPr>
                <w:rFonts w:cs="Arial"/>
                <w:color w:val="595959" w:themeColor="text1" w:themeTint="A6"/>
                <w:sz w:val="20"/>
                <w:szCs w:val="20"/>
              </w:rPr>
            </w:pPr>
            <w:r w:rsidRPr="00F30CDE">
              <w:rPr>
                <w:rFonts w:cs="Arial"/>
                <w:color w:val="595959" w:themeColor="text1" w:themeTint="A6"/>
                <w:sz w:val="20"/>
                <w:szCs w:val="20"/>
              </w:rPr>
              <w:t>20 pM PhiX</w:t>
            </w:r>
            <w:r>
              <w:rPr>
                <w:rFonts w:cs="Arial"/>
                <w:color w:val="595959" w:themeColor="text1" w:themeTint="A6"/>
                <w:sz w:val="20"/>
                <w:szCs w:val="20"/>
              </w:rPr>
              <w:t xml:space="preserve"> </w:t>
            </w:r>
            <w:r w:rsidRPr="00F30CDE">
              <w:rPr>
                <w:rFonts w:cs="Arial"/>
                <w:color w:val="595959" w:themeColor="text1" w:themeTint="A6"/>
                <w:sz w:val="20"/>
                <w:szCs w:val="20"/>
              </w:rPr>
              <w:t>(previously diluted)</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14:paraId="1ADF0992" w14:textId="0F235259" w:rsidR="00280B7C" w:rsidRPr="00C00F09" w:rsidRDefault="00F30CDE" w:rsidP="009A4082">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-15°C to -25°C</w:t>
            </w:r>
            <w:r w:rsidR="009A4082">
              <w:rPr>
                <w:rFonts w:cs="Arial"/>
                <w:color w:val="595959" w:themeColor="text1" w:themeTint="A6"/>
                <w:sz w:val="20"/>
                <w:szCs w:val="20"/>
              </w:rPr>
              <w:t xml:space="preserve"> </w:t>
            </w:r>
            <w:r w:rsidR="00280B7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14F23188" w14:textId="368E3DF7" w:rsidR="00F30CDE" w:rsidRPr="00C00F09" w:rsidRDefault="00F30CDE" w:rsidP="00002B35">
            <w:pPr>
              <w:keepNext/>
              <w:keepLines/>
              <w:spacing w:after="0" w:line="240" w:lineRule="auto"/>
              <w:jc w:val="center"/>
              <w:rPr>
                <w:rFonts w:cs="Arial"/>
                <w:color w:val="595959" w:themeColor="text1" w:themeTint="A6"/>
                <w:sz w:val="20"/>
                <w:szCs w:val="20"/>
              </w:rPr>
            </w:pPr>
            <w:r w:rsidRPr="00F30CDE">
              <w:rPr>
                <w:rFonts w:cs="Arial"/>
                <w:color w:val="595959" w:themeColor="text1" w:themeTint="A6"/>
                <w:sz w:val="20"/>
                <w:szCs w:val="20"/>
              </w:rPr>
              <w:t>Thaw and then keep on ice.</w:t>
            </w:r>
          </w:p>
        </w:tc>
      </w:tr>
    </w:tbl>
    <w:p w14:paraId="156758A7" w14:textId="77777777" w:rsidR="009E4906" w:rsidRDefault="009E4906" w:rsidP="009E4906">
      <w:pPr>
        <w:pStyle w:val="ListParagraph"/>
        <w:ind w:left="426"/>
        <w:rPr>
          <w:rFonts w:cs="Arial"/>
          <w:color w:val="595959" w:themeColor="text1" w:themeTint="A6"/>
          <w:sz w:val="20"/>
          <w:szCs w:val="20"/>
        </w:rPr>
      </w:pPr>
    </w:p>
    <w:p w14:paraId="3CAA2B30" w14:textId="4C517964" w:rsidR="00F30CDE" w:rsidRDefault="00F30CDE" w:rsidP="00C03AF8">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Prepare 0.2N NaOH</w:t>
      </w:r>
      <w:r w:rsidR="00C03AF8">
        <w:rPr>
          <w:rFonts w:cs="Arial"/>
          <w:color w:val="595959" w:themeColor="text1" w:themeTint="A6"/>
          <w:sz w:val="20"/>
          <w:szCs w:val="20"/>
        </w:rPr>
        <w:t xml:space="preserve"> </w:t>
      </w:r>
      <w:r w:rsidR="00280B7C">
        <w:rPr>
          <w:rFonts w:cs="Arial"/>
          <w:color w:val="595959" w:themeColor="text1" w:themeTint="A6"/>
          <w:sz w:val="20"/>
          <w:szCs w:val="20"/>
        </w:rPr>
        <w:t xml:space="preserve">working solution </w:t>
      </w:r>
      <w:r w:rsidR="00C03AF8">
        <w:rPr>
          <w:rFonts w:cs="Arial"/>
          <w:color w:val="595959" w:themeColor="text1" w:themeTint="A6"/>
          <w:sz w:val="20"/>
          <w:szCs w:val="20"/>
        </w:rPr>
        <w:t>using</w:t>
      </w:r>
      <w:r w:rsidR="00C03AF8" w:rsidRPr="00C00F09">
        <w:rPr>
          <w:rFonts w:cs="Arial"/>
          <w:color w:val="595959" w:themeColor="text1" w:themeTint="A6"/>
          <w:sz w:val="20"/>
          <w:szCs w:val="20"/>
        </w:rPr>
        <w:t xml:space="preserve"> </w:t>
      </w:r>
      <w:r w:rsidR="00C03AF8">
        <w:rPr>
          <w:rFonts w:cs="Arial"/>
          <w:color w:val="595959" w:themeColor="text1" w:themeTint="A6"/>
          <w:sz w:val="20"/>
          <w:szCs w:val="20"/>
        </w:rPr>
        <w:t>45</w:t>
      </w:r>
      <w:r w:rsidR="00C03AF8" w:rsidRPr="00C03AF8">
        <w:t xml:space="preserve"> </w:t>
      </w:r>
      <w:r w:rsidR="00C03AF8" w:rsidRPr="00C03AF8">
        <w:rPr>
          <w:rFonts w:cs="Arial"/>
          <w:color w:val="595959" w:themeColor="text1" w:themeTint="A6"/>
          <w:sz w:val="20"/>
          <w:szCs w:val="20"/>
        </w:rPr>
        <w:t>µL</w:t>
      </w:r>
      <w:r w:rsidR="00C03AF8">
        <w:rPr>
          <w:rFonts w:cs="Arial"/>
          <w:color w:val="595959" w:themeColor="text1" w:themeTint="A6"/>
          <w:sz w:val="20"/>
          <w:szCs w:val="20"/>
        </w:rPr>
        <w:t xml:space="preserve"> Sterile Water and 5 </w:t>
      </w:r>
      <w:r w:rsidR="00C03AF8" w:rsidRPr="00C03AF8">
        <w:rPr>
          <w:rFonts w:cs="Arial"/>
          <w:color w:val="595959" w:themeColor="text1" w:themeTint="A6"/>
          <w:sz w:val="20"/>
          <w:szCs w:val="20"/>
        </w:rPr>
        <w:t>µL</w:t>
      </w:r>
      <w:r w:rsidR="00C03AF8">
        <w:rPr>
          <w:rFonts w:cs="Arial"/>
          <w:color w:val="595959" w:themeColor="text1" w:themeTint="A6"/>
          <w:sz w:val="20"/>
          <w:szCs w:val="20"/>
        </w:rPr>
        <w:t xml:space="preserve"> 2N NaOH.</w:t>
      </w:r>
    </w:p>
    <w:p w14:paraId="6CAABDAD" w14:textId="4E7560AC" w:rsidR="00954C6B" w:rsidRPr="00954C6B" w:rsidRDefault="00954C6B" w:rsidP="00954C6B">
      <w:pPr>
        <w:rPr>
          <w:sz w:val="20"/>
          <w:szCs w:val="20"/>
        </w:rPr>
      </w:pPr>
      <w:r w:rsidRPr="00954C6B">
        <w:rPr>
          <w:rFonts w:eastAsia="Times New Roman"/>
          <w:b/>
          <w:bCs/>
          <w:color w:val="595959"/>
          <w:sz w:val="20"/>
          <w:szCs w:val="20"/>
        </w:rPr>
        <w:t xml:space="preserve">NOTE: </w:t>
      </w:r>
      <w:r w:rsidRPr="00954C6B">
        <w:rPr>
          <w:rFonts w:cs="Arial"/>
          <w:color w:val="595959" w:themeColor="text1" w:themeTint="A6"/>
          <w:sz w:val="20"/>
          <w:szCs w:val="20"/>
        </w:rPr>
        <w:t>NaOH solution will readily absorb CO</w:t>
      </w:r>
      <w:r w:rsidRPr="00954C6B">
        <w:rPr>
          <w:rFonts w:cs="Arial"/>
          <w:color w:val="595959" w:themeColor="text1" w:themeTint="A6"/>
          <w:sz w:val="20"/>
          <w:szCs w:val="20"/>
          <w:vertAlign w:val="subscript"/>
        </w:rPr>
        <w:t>2</w:t>
      </w:r>
      <w:r w:rsidRPr="00954C6B">
        <w:rPr>
          <w:rFonts w:cs="Arial"/>
          <w:color w:val="595959" w:themeColor="text1" w:themeTint="A6"/>
          <w:sz w:val="20"/>
          <w:szCs w:val="20"/>
        </w:rPr>
        <w:t xml:space="preserve"> from the atmosphere, altering the pH and performance of the reagent. Ensure the 2N NaOH tube is sealed when not in use.</w:t>
      </w:r>
    </w:p>
    <w:p w14:paraId="4EC3D85F"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Vortex and pulse-spin all reagents before use.</w:t>
      </w:r>
    </w:p>
    <w:p w14:paraId="2951AC49" w14:textId="521AD0FD"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Gather</w:t>
      </w:r>
      <w:r>
        <w:rPr>
          <w:rFonts w:cs="Arial"/>
          <w:color w:val="595959" w:themeColor="text1" w:themeTint="A6"/>
          <w:sz w:val="20"/>
          <w:szCs w:val="20"/>
        </w:rPr>
        <w:t xml:space="preserve"> the</w:t>
      </w:r>
      <w:r w:rsidRPr="00F30CDE">
        <w:rPr>
          <w:rFonts w:cs="Arial"/>
          <w:color w:val="595959" w:themeColor="text1" w:themeTint="A6"/>
          <w:sz w:val="20"/>
          <w:szCs w:val="20"/>
        </w:rPr>
        <w:t xml:space="preserve"> required 1.5</w:t>
      </w:r>
      <w:r w:rsidR="00087BA3">
        <w:rPr>
          <w:rFonts w:cs="Arial"/>
          <w:color w:val="595959" w:themeColor="text1" w:themeTint="A6"/>
          <w:sz w:val="20"/>
          <w:szCs w:val="20"/>
        </w:rPr>
        <w:t xml:space="preserve"> mL</w:t>
      </w:r>
      <w:r w:rsidRPr="00F30CDE">
        <w:rPr>
          <w:rFonts w:cs="Arial"/>
          <w:color w:val="595959" w:themeColor="text1" w:themeTint="A6"/>
          <w:sz w:val="20"/>
          <w:szCs w:val="20"/>
        </w:rPr>
        <w:t xml:space="preserve"> microcentrifuge tubes</w:t>
      </w:r>
      <w:r>
        <w:rPr>
          <w:rFonts w:cs="Arial"/>
          <w:color w:val="595959" w:themeColor="text1" w:themeTint="A6"/>
          <w:sz w:val="20"/>
          <w:szCs w:val="20"/>
        </w:rPr>
        <w:t>.</w:t>
      </w:r>
    </w:p>
    <w:p w14:paraId="0B5B6EA9" w14:textId="68B666AE"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 xml:space="preserve">Enter the </w:t>
      </w:r>
      <w:r w:rsidR="00280B7C">
        <w:rPr>
          <w:rFonts w:cs="Arial"/>
          <w:color w:val="595959" w:themeColor="text1" w:themeTint="A6"/>
          <w:sz w:val="20"/>
          <w:szCs w:val="20"/>
        </w:rPr>
        <w:t xml:space="preserve">enriched sample pool concentration, fragment size </w:t>
      </w:r>
      <w:r w:rsidR="00A34926">
        <w:rPr>
          <w:rFonts w:cs="Arial"/>
          <w:color w:val="595959" w:themeColor="text1" w:themeTint="A6"/>
          <w:sz w:val="20"/>
          <w:szCs w:val="20"/>
        </w:rPr>
        <w:t>(expect approximately 800</w:t>
      </w:r>
      <w:r w:rsidR="00087BA3">
        <w:rPr>
          <w:rFonts w:cs="Arial"/>
          <w:color w:val="595959" w:themeColor="text1" w:themeTint="A6"/>
          <w:sz w:val="20"/>
          <w:szCs w:val="20"/>
        </w:rPr>
        <w:t xml:space="preserve"> </w:t>
      </w:r>
      <w:r w:rsidR="00A34926">
        <w:rPr>
          <w:rFonts w:cs="Arial"/>
          <w:color w:val="595959" w:themeColor="text1" w:themeTint="A6"/>
          <w:sz w:val="20"/>
          <w:szCs w:val="20"/>
        </w:rPr>
        <w:t xml:space="preserve">bp) </w:t>
      </w:r>
      <w:r w:rsidR="00280B7C">
        <w:rPr>
          <w:rFonts w:cs="Arial"/>
          <w:color w:val="595959" w:themeColor="text1" w:themeTint="A6"/>
          <w:sz w:val="20"/>
          <w:szCs w:val="20"/>
        </w:rPr>
        <w:t xml:space="preserve">and desired total volume </w:t>
      </w:r>
      <w:r w:rsidR="00A34926">
        <w:rPr>
          <w:rFonts w:cs="Arial"/>
          <w:color w:val="595959" w:themeColor="text1" w:themeTint="A6"/>
          <w:sz w:val="20"/>
          <w:szCs w:val="20"/>
        </w:rPr>
        <w:t xml:space="preserve">(recommended </w:t>
      </w:r>
      <w:r w:rsidR="005949D6">
        <w:rPr>
          <w:rFonts w:cs="Arial"/>
          <w:color w:val="595959" w:themeColor="text1" w:themeTint="A6"/>
          <w:sz w:val="20"/>
          <w:szCs w:val="20"/>
        </w:rPr>
        <w:t xml:space="preserve">30 </w:t>
      </w:r>
      <w:r w:rsidR="00A34926" w:rsidRPr="00C03AF8">
        <w:rPr>
          <w:rFonts w:cs="Arial"/>
          <w:color w:val="595959" w:themeColor="text1" w:themeTint="A6"/>
          <w:sz w:val="20"/>
          <w:szCs w:val="20"/>
        </w:rPr>
        <w:t>µL</w:t>
      </w:r>
      <w:r w:rsidR="00A34926">
        <w:rPr>
          <w:rFonts w:cs="Arial"/>
          <w:color w:val="595959" w:themeColor="text1" w:themeTint="A6"/>
          <w:sz w:val="20"/>
          <w:szCs w:val="20"/>
        </w:rPr>
        <w:t xml:space="preserve">) </w:t>
      </w:r>
      <w:r w:rsidR="00280B7C">
        <w:rPr>
          <w:rFonts w:cs="Arial"/>
          <w:color w:val="595959" w:themeColor="text1" w:themeTint="A6"/>
          <w:sz w:val="20"/>
          <w:szCs w:val="20"/>
        </w:rPr>
        <w:t>at 4</w:t>
      </w:r>
      <w:r w:rsidR="00087BA3">
        <w:rPr>
          <w:rFonts w:cs="Arial"/>
          <w:color w:val="595959" w:themeColor="text1" w:themeTint="A6"/>
          <w:sz w:val="20"/>
          <w:szCs w:val="20"/>
        </w:rPr>
        <w:t xml:space="preserve"> </w:t>
      </w:r>
      <w:r w:rsidR="00280B7C">
        <w:rPr>
          <w:rFonts w:cs="Arial"/>
          <w:color w:val="595959" w:themeColor="text1" w:themeTint="A6"/>
          <w:sz w:val="20"/>
          <w:szCs w:val="20"/>
        </w:rPr>
        <w:t xml:space="preserve">nM </w:t>
      </w:r>
      <w:r w:rsidR="004A56DB">
        <w:rPr>
          <w:rFonts w:cs="Arial"/>
          <w:color w:val="595959" w:themeColor="text1" w:themeTint="A6"/>
          <w:sz w:val="20"/>
          <w:szCs w:val="20"/>
        </w:rPr>
        <w:t>into the workbook</w:t>
      </w:r>
      <w:r w:rsidRPr="00F30CDE">
        <w:rPr>
          <w:rFonts w:cs="Arial"/>
          <w:color w:val="595959" w:themeColor="text1" w:themeTint="A6"/>
          <w:sz w:val="20"/>
          <w:szCs w:val="20"/>
        </w:rPr>
        <w:t xml:space="preserve"> in order to calculate the appropriate dilution for the library</w:t>
      </w:r>
      <w:r w:rsidR="004A56DB">
        <w:rPr>
          <w:rFonts w:cs="Arial"/>
          <w:color w:val="595959" w:themeColor="text1" w:themeTint="A6"/>
          <w:sz w:val="20"/>
          <w:szCs w:val="20"/>
        </w:rPr>
        <w:t>.</w:t>
      </w:r>
    </w:p>
    <w:p w14:paraId="6A342B21" w14:textId="07B180BB"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 xml:space="preserve">Dilute the sample pool to 4 nM by combining the </w:t>
      </w:r>
      <w:r w:rsidR="004A56DB" w:rsidRPr="004A56DB">
        <w:rPr>
          <w:rFonts w:cs="Arial"/>
          <w:color w:val="595959" w:themeColor="text1" w:themeTint="A6"/>
          <w:sz w:val="20"/>
          <w:szCs w:val="20"/>
        </w:rPr>
        <w:t>reagent</w:t>
      </w:r>
      <w:r w:rsidR="004A56DB">
        <w:rPr>
          <w:rFonts w:cs="Arial"/>
          <w:color w:val="595959" w:themeColor="text1" w:themeTint="A6"/>
          <w:sz w:val="20"/>
          <w:szCs w:val="20"/>
        </w:rPr>
        <w:t>s (see workbook)</w:t>
      </w:r>
      <w:r w:rsidRPr="00F30CDE">
        <w:rPr>
          <w:rFonts w:cs="Arial"/>
          <w:color w:val="595959" w:themeColor="text1" w:themeTint="A6"/>
          <w:sz w:val="20"/>
          <w:szCs w:val="20"/>
        </w:rPr>
        <w:t xml:space="preserve"> in a microcentrifuge tube</w:t>
      </w:r>
      <w:r w:rsidR="004A56DB">
        <w:rPr>
          <w:rFonts w:cs="Arial"/>
          <w:color w:val="595959" w:themeColor="text1" w:themeTint="A6"/>
          <w:sz w:val="20"/>
          <w:szCs w:val="20"/>
        </w:rPr>
        <w:t>.</w:t>
      </w:r>
    </w:p>
    <w:p w14:paraId="5160E6F5"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Vortex and pulse-spin diluted sample pool before further use.</w:t>
      </w:r>
    </w:p>
    <w:p w14:paraId="63793339"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 xml:space="preserve">Add 5 </w:t>
      </w:r>
      <w:proofErr w:type="spellStart"/>
      <w:r w:rsidRPr="00F30CDE">
        <w:rPr>
          <w:rFonts w:cs="Arial"/>
          <w:color w:val="595959" w:themeColor="text1" w:themeTint="A6"/>
          <w:sz w:val="20"/>
          <w:szCs w:val="20"/>
        </w:rPr>
        <w:t>μL</w:t>
      </w:r>
      <w:proofErr w:type="spellEnd"/>
      <w:r w:rsidRPr="00F30CDE">
        <w:rPr>
          <w:rFonts w:cs="Arial"/>
          <w:color w:val="595959" w:themeColor="text1" w:themeTint="A6"/>
          <w:sz w:val="20"/>
          <w:szCs w:val="20"/>
        </w:rPr>
        <w:t xml:space="preserve"> of 4 nM enriched sample pool to a fresh tube.</w:t>
      </w:r>
    </w:p>
    <w:p w14:paraId="40782C91" w14:textId="51B15FA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 xml:space="preserve">Add 5 </w:t>
      </w:r>
      <w:proofErr w:type="spellStart"/>
      <w:r w:rsidRPr="00F30CDE">
        <w:rPr>
          <w:rFonts w:cs="Arial"/>
          <w:color w:val="595959" w:themeColor="text1" w:themeTint="A6"/>
          <w:sz w:val="20"/>
          <w:szCs w:val="20"/>
        </w:rPr>
        <w:t>μL</w:t>
      </w:r>
      <w:proofErr w:type="spellEnd"/>
      <w:r w:rsidRPr="00F30CDE">
        <w:rPr>
          <w:rFonts w:cs="Arial"/>
          <w:color w:val="595959" w:themeColor="text1" w:themeTint="A6"/>
          <w:sz w:val="20"/>
          <w:szCs w:val="20"/>
        </w:rPr>
        <w:t xml:space="preserve"> of 0.2N NaOH </w:t>
      </w:r>
      <w:r w:rsidR="00D009F7">
        <w:rPr>
          <w:rFonts w:cs="Arial"/>
          <w:color w:val="595959" w:themeColor="text1" w:themeTint="A6"/>
          <w:sz w:val="20"/>
          <w:szCs w:val="20"/>
        </w:rPr>
        <w:t xml:space="preserve">working solution </w:t>
      </w:r>
      <w:r w:rsidRPr="00F30CDE">
        <w:rPr>
          <w:rFonts w:cs="Arial"/>
          <w:color w:val="595959" w:themeColor="text1" w:themeTint="A6"/>
          <w:sz w:val="20"/>
          <w:szCs w:val="20"/>
        </w:rPr>
        <w:t>(as diluted above) to the tube.</w:t>
      </w:r>
    </w:p>
    <w:p w14:paraId="429EB3B6"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Vortex and pulse-spin the tube.</w:t>
      </w:r>
    </w:p>
    <w:p w14:paraId="753CBE5C"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Incubate at room temperature for 5 minutes.</w:t>
      </w:r>
    </w:p>
    <w:p w14:paraId="137C4C95"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color w:val="595959" w:themeColor="text1" w:themeTint="A6"/>
          <w:sz w:val="20"/>
          <w:szCs w:val="20"/>
        </w:rPr>
        <w:t xml:space="preserve">Add 990 </w:t>
      </w:r>
      <w:proofErr w:type="spellStart"/>
      <w:r w:rsidRPr="00F30CDE">
        <w:rPr>
          <w:rFonts w:cs="Arial"/>
          <w:color w:val="595959" w:themeColor="text1" w:themeTint="A6"/>
          <w:sz w:val="20"/>
          <w:szCs w:val="20"/>
        </w:rPr>
        <w:t>μL</w:t>
      </w:r>
      <w:proofErr w:type="spellEnd"/>
      <w:r w:rsidRPr="00F30CDE">
        <w:rPr>
          <w:rFonts w:cs="Arial"/>
          <w:color w:val="595959" w:themeColor="text1" w:themeTint="A6"/>
          <w:sz w:val="20"/>
          <w:szCs w:val="20"/>
        </w:rPr>
        <w:t xml:space="preserve"> prechilled HT1 to the tube containing denatured enriched sample pool.</w:t>
      </w:r>
    </w:p>
    <w:p w14:paraId="71CE7E1F" w14:textId="77777777" w:rsidR="00F30CDE" w:rsidRPr="00F30CDE" w:rsidRDefault="00F30CDE" w:rsidP="00F30CDE">
      <w:pPr>
        <w:pStyle w:val="ListParagraph"/>
        <w:numPr>
          <w:ilvl w:val="0"/>
          <w:numId w:val="32"/>
        </w:numPr>
        <w:ind w:left="426" w:hanging="426"/>
        <w:rPr>
          <w:rFonts w:cs="Arial"/>
          <w:color w:val="595959" w:themeColor="text1" w:themeTint="A6"/>
          <w:sz w:val="20"/>
          <w:szCs w:val="20"/>
        </w:rPr>
      </w:pPr>
      <w:r w:rsidRPr="00F30CDE">
        <w:rPr>
          <w:rFonts w:cs="Arial"/>
          <w:b/>
          <w:bCs/>
          <w:color w:val="595959" w:themeColor="text1" w:themeTint="A6"/>
          <w:sz w:val="20"/>
          <w:szCs w:val="20"/>
        </w:rPr>
        <w:t>Invert to mix</w:t>
      </w:r>
      <w:r w:rsidRPr="00F30CDE">
        <w:rPr>
          <w:rFonts w:cs="Arial"/>
          <w:color w:val="595959" w:themeColor="text1" w:themeTint="A6"/>
          <w:sz w:val="20"/>
          <w:szCs w:val="20"/>
        </w:rPr>
        <w:t xml:space="preserve"> (do NOT vortex) and then pulse-spin the tube.</w:t>
      </w:r>
    </w:p>
    <w:p w14:paraId="2530852E" w14:textId="51B26161" w:rsidR="00F30CDE" w:rsidRPr="00D009F7" w:rsidRDefault="00F30CDE" w:rsidP="00D009F7">
      <w:pPr>
        <w:rPr>
          <w:rFonts w:cs="Arial"/>
          <w:color w:val="595959" w:themeColor="text1" w:themeTint="A6"/>
          <w:sz w:val="20"/>
          <w:szCs w:val="20"/>
        </w:rPr>
      </w:pPr>
      <w:r w:rsidRPr="00D009F7">
        <w:rPr>
          <w:rFonts w:cs="Arial"/>
          <w:b/>
          <w:bCs/>
          <w:color w:val="595959" w:themeColor="text1" w:themeTint="A6"/>
          <w:sz w:val="20"/>
          <w:szCs w:val="20"/>
        </w:rPr>
        <w:t>NOTE:</w:t>
      </w:r>
      <w:r w:rsidRPr="00D009F7">
        <w:rPr>
          <w:rFonts w:cs="Arial"/>
          <w:color w:val="595959" w:themeColor="text1" w:themeTint="A6"/>
          <w:sz w:val="20"/>
          <w:szCs w:val="20"/>
        </w:rPr>
        <w:t xml:space="preserve"> This results in 1 ml of 20 pM sample pool. Pools may be stored at -15°C to -25°C for up to 1 month.</w:t>
      </w:r>
    </w:p>
    <w:p w14:paraId="434EA5B2" w14:textId="11AFBAB1" w:rsidR="004A56DB" w:rsidRDefault="004A56DB" w:rsidP="004A56DB">
      <w:pPr>
        <w:pStyle w:val="ListParagraph"/>
        <w:numPr>
          <w:ilvl w:val="0"/>
          <w:numId w:val="32"/>
        </w:numPr>
        <w:ind w:left="426" w:hanging="426"/>
        <w:rPr>
          <w:rFonts w:cs="Arial"/>
          <w:color w:val="595959" w:themeColor="text1" w:themeTint="A6"/>
          <w:sz w:val="20"/>
          <w:szCs w:val="20"/>
        </w:rPr>
      </w:pPr>
      <w:r w:rsidRPr="004A56DB">
        <w:rPr>
          <w:rFonts w:cs="Arial"/>
          <w:color w:val="595959" w:themeColor="text1" w:themeTint="A6"/>
          <w:sz w:val="20"/>
          <w:szCs w:val="20"/>
        </w:rPr>
        <w:t xml:space="preserve">Enter the </w:t>
      </w:r>
      <w:r w:rsidR="00D009F7">
        <w:rPr>
          <w:rFonts w:cs="Arial"/>
          <w:color w:val="595959" w:themeColor="text1" w:themeTint="A6"/>
          <w:sz w:val="20"/>
          <w:szCs w:val="20"/>
        </w:rPr>
        <w:t>number of pools to be combined for sequencing, loading concentration</w:t>
      </w:r>
      <w:r w:rsidR="00EB3123">
        <w:rPr>
          <w:rFonts w:cs="Arial"/>
          <w:color w:val="595959" w:themeColor="text1" w:themeTint="A6"/>
          <w:sz w:val="20"/>
          <w:szCs w:val="20"/>
        </w:rPr>
        <w:t xml:space="preserve"> (recommended 12pM)</w:t>
      </w:r>
      <w:r w:rsidR="00D009F7">
        <w:rPr>
          <w:rFonts w:cs="Arial"/>
          <w:color w:val="595959" w:themeColor="text1" w:themeTint="A6"/>
          <w:sz w:val="20"/>
          <w:szCs w:val="20"/>
        </w:rPr>
        <w:t>, desired % PhiX spike in</w:t>
      </w:r>
      <w:r w:rsidR="00EB3123">
        <w:rPr>
          <w:rFonts w:cs="Arial"/>
          <w:color w:val="595959" w:themeColor="text1" w:themeTint="A6"/>
          <w:sz w:val="20"/>
          <w:szCs w:val="20"/>
        </w:rPr>
        <w:t xml:space="preserve"> </w:t>
      </w:r>
      <w:r w:rsidR="00D009F7">
        <w:rPr>
          <w:rFonts w:cs="Arial"/>
          <w:color w:val="595959" w:themeColor="text1" w:themeTint="A6"/>
          <w:sz w:val="20"/>
          <w:szCs w:val="20"/>
        </w:rPr>
        <w:t>(recommended 1% minimum) and loading volume (minimum of 600</w:t>
      </w:r>
      <w:r w:rsidR="00D009F7" w:rsidRPr="00F30CDE">
        <w:rPr>
          <w:rFonts w:cs="Arial"/>
          <w:color w:val="595959" w:themeColor="text1" w:themeTint="A6"/>
          <w:sz w:val="20"/>
          <w:szCs w:val="20"/>
        </w:rPr>
        <w:t xml:space="preserve"> </w:t>
      </w:r>
      <w:proofErr w:type="spellStart"/>
      <w:r w:rsidR="00D009F7" w:rsidRPr="00F30CDE">
        <w:rPr>
          <w:rFonts w:cs="Arial"/>
          <w:color w:val="595959" w:themeColor="text1" w:themeTint="A6"/>
          <w:sz w:val="20"/>
          <w:szCs w:val="20"/>
        </w:rPr>
        <w:t>μL</w:t>
      </w:r>
      <w:proofErr w:type="spellEnd"/>
      <w:r w:rsidR="00D009F7">
        <w:rPr>
          <w:rFonts w:cs="Arial"/>
          <w:color w:val="595959" w:themeColor="text1" w:themeTint="A6"/>
          <w:sz w:val="20"/>
          <w:szCs w:val="20"/>
        </w:rPr>
        <w:t>)</w:t>
      </w:r>
      <w:r w:rsidRPr="004A56DB">
        <w:rPr>
          <w:rFonts w:cs="Arial"/>
          <w:color w:val="595959" w:themeColor="text1" w:themeTint="A6"/>
          <w:sz w:val="20"/>
          <w:szCs w:val="20"/>
        </w:rPr>
        <w:t xml:space="preserve"> </w:t>
      </w:r>
      <w:r>
        <w:rPr>
          <w:rFonts w:cs="Arial"/>
          <w:color w:val="595959" w:themeColor="text1" w:themeTint="A6"/>
          <w:sz w:val="20"/>
          <w:szCs w:val="20"/>
        </w:rPr>
        <w:t>into the workbook</w:t>
      </w:r>
      <w:r w:rsidRPr="004A56DB">
        <w:rPr>
          <w:rFonts w:cs="Arial"/>
          <w:color w:val="595959" w:themeColor="text1" w:themeTint="A6"/>
          <w:sz w:val="20"/>
          <w:szCs w:val="20"/>
        </w:rPr>
        <w:t>, in order to calculate the appropriate dilution for the library</w:t>
      </w:r>
      <w:r>
        <w:rPr>
          <w:rFonts w:cs="Arial"/>
          <w:color w:val="595959" w:themeColor="text1" w:themeTint="A6"/>
          <w:sz w:val="20"/>
          <w:szCs w:val="20"/>
        </w:rPr>
        <w:t>.</w:t>
      </w:r>
    </w:p>
    <w:p w14:paraId="695A70BF" w14:textId="0468DAE7" w:rsidR="004A56DB" w:rsidRDefault="004A56DB" w:rsidP="004A56DB">
      <w:pPr>
        <w:pStyle w:val="ListParagraph"/>
        <w:numPr>
          <w:ilvl w:val="0"/>
          <w:numId w:val="32"/>
        </w:numPr>
        <w:ind w:left="426" w:hanging="426"/>
        <w:rPr>
          <w:rFonts w:cs="Arial"/>
          <w:color w:val="595959" w:themeColor="text1" w:themeTint="A6"/>
          <w:sz w:val="20"/>
          <w:szCs w:val="20"/>
        </w:rPr>
      </w:pPr>
      <w:r w:rsidRPr="004A56DB">
        <w:rPr>
          <w:rFonts w:cs="Arial"/>
          <w:color w:val="595959" w:themeColor="text1" w:themeTint="A6"/>
          <w:sz w:val="20"/>
          <w:szCs w:val="20"/>
        </w:rPr>
        <w:t>Dilute the sample pool to loading concentration by combining the reagent</w:t>
      </w:r>
      <w:r>
        <w:rPr>
          <w:rFonts w:cs="Arial"/>
          <w:color w:val="595959" w:themeColor="text1" w:themeTint="A6"/>
          <w:sz w:val="20"/>
          <w:szCs w:val="20"/>
        </w:rPr>
        <w:t>s (see workbook)</w:t>
      </w:r>
      <w:r w:rsidRPr="004A56DB">
        <w:rPr>
          <w:rFonts w:cs="Arial"/>
          <w:color w:val="595959" w:themeColor="text1" w:themeTint="A6"/>
          <w:sz w:val="20"/>
          <w:szCs w:val="20"/>
        </w:rPr>
        <w:t xml:space="preserve"> in a microcentrifuge tube</w:t>
      </w:r>
      <w:r>
        <w:rPr>
          <w:rFonts w:cs="Arial"/>
          <w:color w:val="595959" w:themeColor="text1" w:themeTint="A6"/>
          <w:sz w:val="20"/>
          <w:szCs w:val="20"/>
        </w:rPr>
        <w:t>.</w:t>
      </w:r>
    </w:p>
    <w:p w14:paraId="10F7F6FC" w14:textId="14B8661D" w:rsidR="004A56DB" w:rsidRPr="004A56DB" w:rsidRDefault="004A56DB" w:rsidP="004A56DB">
      <w:pPr>
        <w:pStyle w:val="ListParagraph"/>
        <w:numPr>
          <w:ilvl w:val="0"/>
          <w:numId w:val="32"/>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4A56DB">
        <w:rPr>
          <w:rFonts w:cs="Arial"/>
          <w:color w:val="595959" w:themeColor="text1" w:themeTint="A6"/>
          <w:sz w:val="20"/>
          <w:szCs w:val="20"/>
        </w:rPr>
        <w:t xml:space="preserve"> (do NOT vortex) and then pulse-spin the tube.</w:t>
      </w:r>
    </w:p>
    <w:p w14:paraId="430A93F0" w14:textId="77777777" w:rsidR="001D3FCB" w:rsidRDefault="004A56DB" w:rsidP="001D3FCB">
      <w:pPr>
        <w:pStyle w:val="ListParagraph"/>
        <w:numPr>
          <w:ilvl w:val="0"/>
          <w:numId w:val="32"/>
        </w:numPr>
        <w:ind w:left="426" w:hanging="426"/>
        <w:rPr>
          <w:rFonts w:cs="Arial"/>
          <w:color w:val="595959" w:themeColor="text1" w:themeTint="A6"/>
          <w:sz w:val="20"/>
          <w:szCs w:val="20"/>
        </w:rPr>
      </w:pPr>
      <w:r w:rsidRPr="004A56DB">
        <w:rPr>
          <w:rFonts w:cs="Arial"/>
          <w:color w:val="595959" w:themeColor="text1" w:themeTint="A6"/>
          <w:sz w:val="20"/>
          <w:szCs w:val="20"/>
        </w:rPr>
        <w:t>Set aside on ice until ready to be loaded onto the MiSeq reagent cartridge for sequencing.</w:t>
      </w:r>
    </w:p>
    <w:p w14:paraId="15014BF6" w14:textId="6DCBEB30" w:rsidR="001D3FCB" w:rsidRPr="001D3FCB" w:rsidRDefault="004A56DB" w:rsidP="001D3FCB">
      <w:pPr>
        <w:rPr>
          <w:rFonts w:cs="Arial"/>
          <w:color w:val="595959" w:themeColor="text1" w:themeTint="A6"/>
          <w:sz w:val="20"/>
          <w:szCs w:val="20"/>
        </w:rPr>
      </w:pPr>
      <w:r w:rsidRPr="001D3FCB">
        <w:rPr>
          <w:rFonts w:cs="Arial"/>
          <w:b/>
          <w:bCs/>
          <w:color w:val="595959" w:themeColor="text1" w:themeTint="A6"/>
          <w:sz w:val="20"/>
          <w:szCs w:val="20"/>
        </w:rPr>
        <w:t>NOTE:</w:t>
      </w:r>
      <w:r w:rsidRPr="001D3FCB">
        <w:rPr>
          <w:rFonts w:cs="Arial"/>
          <w:color w:val="595959" w:themeColor="text1" w:themeTint="A6"/>
          <w:sz w:val="20"/>
          <w:szCs w:val="20"/>
        </w:rPr>
        <w:t xml:space="preserve"> Pools may be stored at -15°C to -25°C for up to 48 hours prior to sequencing.</w:t>
      </w:r>
    </w:p>
    <w:p w14:paraId="68C51171" w14:textId="5FD160E9" w:rsidR="001D3FCB" w:rsidRDefault="001D3FCB" w:rsidP="001D3FCB">
      <w:pPr>
        <w:pStyle w:val="ListParagraph"/>
        <w:numPr>
          <w:ilvl w:val="0"/>
          <w:numId w:val="32"/>
        </w:numPr>
        <w:ind w:left="426" w:hanging="426"/>
        <w:rPr>
          <w:rFonts w:cs="Arial"/>
          <w:color w:val="595959" w:themeColor="text1" w:themeTint="A6"/>
          <w:sz w:val="20"/>
          <w:szCs w:val="20"/>
        </w:rPr>
      </w:pPr>
      <w:r>
        <w:rPr>
          <w:rFonts w:cs="Arial"/>
          <w:color w:val="595959" w:themeColor="text1" w:themeTint="A6"/>
          <w:sz w:val="20"/>
          <w:szCs w:val="20"/>
        </w:rPr>
        <w:t xml:space="preserve">Proceed to </w:t>
      </w:r>
      <w:r w:rsidR="000F183C">
        <w:rPr>
          <w:rFonts w:cs="Arial"/>
          <w:color w:val="595959" w:themeColor="text1" w:themeTint="A6"/>
          <w:sz w:val="20"/>
          <w:szCs w:val="20"/>
          <w:lang w:val="en-GB"/>
        </w:rPr>
        <w:t>load MiSeq according to instrument protocol</w:t>
      </w:r>
      <w:r w:rsidRPr="001D3FCB">
        <w:rPr>
          <w:rFonts w:cs="Arial"/>
          <w:color w:val="595959" w:themeColor="text1" w:themeTint="A6"/>
          <w:sz w:val="20"/>
          <w:szCs w:val="20"/>
        </w:rPr>
        <w:t>.</w:t>
      </w:r>
    </w:p>
    <w:p w14:paraId="7E7FA155" w14:textId="0EEC652F" w:rsidR="009D6F07" w:rsidRDefault="009D6F07" w:rsidP="00D90894">
      <w:pPr>
        <w:pStyle w:val="ListParagraph"/>
        <w:spacing w:after="0"/>
        <w:ind w:left="426"/>
        <w:rPr>
          <w:rFonts w:cs="Arial"/>
          <w:color w:val="595959" w:themeColor="text1" w:themeTint="A6"/>
          <w:sz w:val="20"/>
          <w:szCs w:val="20"/>
        </w:rPr>
      </w:pPr>
    </w:p>
    <w:p w14:paraId="1DF27EEA" w14:textId="0462CB13" w:rsidR="009A4082" w:rsidRDefault="009A4082" w:rsidP="00D90894">
      <w:pPr>
        <w:pStyle w:val="ListParagraph"/>
        <w:spacing w:after="0"/>
        <w:ind w:left="426"/>
        <w:rPr>
          <w:rFonts w:cs="Arial"/>
          <w:color w:val="595959" w:themeColor="text1" w:themeTint="A6"/>
          <w:sz w:val="20"/>
          <w:szCs w:val="20"/>
        </w:rPr>
      </w:pPr>
    </w:p>
    <w:p w14:paraId="5D155232" w14:textId="238EFEF3" w:rsidR="009A4082" w:rsidRDefault="009A4082" w:rsidP="00D90894">
      <w:pPr>
        <w:pStyle w:val="ListParagraph"/>
        <w:spacing w:after="0"/>
        <w:ind w:left="426"/>
        <w:rPr>
          <w:rFonts w:cs="Arial"/>
          <w:color w:val="595959" w:themeColor="text1" w:themeTint="A6"/>
          <w:sz w:val="20"/>
          <w:szCs w:val="20"/>
        </w:rPr>
      </w:pPr>
    </w:p>
    <w:p w14:paraId="3FD76E8B" w14:textId="7A511391" w:rsidR="009A4082" w:rsidRDefault="009A4082" w:rsidP="00D90894">
      <w:pPr>
        <w:pStyle w:val="ListParagraph"/>
        <w:spacing w:after="0"/>
        <w:ind w:left="426"/>
        <w:rPr>
          <w:rFonts w:cs="Arial"/>
          <w:color w:val="595959" w:themeColor="text1" w:themeTint="A6"/>
          <w:sz w:val="20"/>
          <w:szCs w:val="20"/>
        </w:rPr>
      </w:pPr>
    </w:p>
    <w:p w14:paraId="13688B67" w14:textId="7EFB9A0D" w:rsidR="009A4082" w:rsidRDefault="009A4082" w:rsidP="00D90894">
      <w:pPr>
        <w:pStyle w:val="ListParagraph"/>
        <w:spacing w:after="0"/>
        <w:ind w:left="426"/>
        <w:rPr>
          <w:rFonts w:cs="Arial"/>
          <w:color w:val="595959" w:themeColor="text1" w:themeTint="A6"/>
          <w:sz w:val="20"/>
          <w:szCs w:val="20"/>
        </w:rPr>
      </w:pPr>
    </w:p>
    <w:p w14:paraId="1551EBE5" w14:textId="39AFFF17" w:rsidR="009A4082" w:rsidRDefault="009A4082" w:rsidP="00D90894">
      <w:pPr>
        <w:pStyle w:val="ListParagraph"/>
        <w:spacing w:after="0"/>
        <w:ind w:left="426"/>
        <w:rPr>
          <w:rFonts w:cs="Arial"/>
          <w:color w:val="595959" w:themeColor="text1" w:themeTint="A6"/>
          <w:sz w:val="20"/>
          <w:szCs w:val="20"/>
        </w:rPr>
      </w:pPr>
    </w:p>
    <w:p w14:paraId="2FD9E37F" w14:textId="0A3F2637" w:rsidR="009A4082" w:rsidRDefault="009A4082" w:rsidP="00D90894">
      <w:pPr>
        <w:pStyle w:val="ListParagraph"/>
        <w:spacing w:after="0"/>
        <w:ind w:left="426"/>
        <w:rPr>
          <w:rFonts w:cs="Arial"/>
          <w:color w:val="595959" w:themeColor="text1" w:themeTint="A6"/>
          <w:sz w:val="20"/>
          <w:szCs w:val="20"/>
        </w:rPr>
      </w:pPr>
    </w:p>
    <w:p w14:paraId="33A9BDF5" w14:textId="7D8A1CD4" w:rsidR="009A4082" w:rsidRDefault="009A4082" w:rsidP="00D90894">
      <w:pPr>
        <w:pStyle w:val="ListParagraph"/>
        <w:spacing w:after="0"/>
        <w:ind w:left="426"/>
        <w:rPr>
          <w:rFonts w:cs="Arial"/>
          <w:color w:val="595959" w:themeColor="text1" w:themeTint="A6"/>
          <w:sz w:val="20"/>
          <w:szCs w:val="20"/>
        </w:rPr>
      </w:pPr>
    </w:p>
    <w:p w14:paraId="3680DCD7" w14:textId="017EE470" w:rsidR="009A4082" w:rsidRDefault="009A4082" w:rsidP="00D90894">
      <w:pPr>
        <w:pStyle w:val="ListParagraph"/>
        <w:spacing w:after="0"/>
        <w:ind w:left="426"/>
        <w:rPr>
          <w:rFonts w:cs="Arial"/>
          <w:color w:val="595959" w:themeColor="text1" w:themeTint="A6"/>
          <w:sz w:val="20"/>
          <w:szCs w:val="20"/>
        </w:rPr>
      </w:pPr>
    </w:p>
    <w:p w14:paraId="7C0E4140" w14:textId="77777777" w:rsidR="009A4082" w:rsidRDefault="009A4082" w:rsidP="00D90894">
      <w:pPr>
        <w:pStyle w:val="ListParagraph"/>
        <w:spacing w:after="0"/>
        <w:ind w:left="426"/>
        <w:rPr>
          <w:rFonts w:cs="Arial"/>
          <w:color w:val="595959" w:themeColor="text1" w:themeTint="A6"/>
          <w:sz w:val="20"/>
          <w:szCs w:val="20"/>
        </w:rPr>
      </w:pPr>
    </w:p>
    <w:p w14:paraId="6DB9403E" w14:textId="388E09BD" w:rsidR="009E4906" w:rsidRPr="009E4906" w:rsidRDefault="00087BA3" w:rsidP="009A4082">
      <w:pPr>
        <w:keepLines/>
        <w:ind w:left="284"/>
        <w:outlineLvl w:val="1"/>
        <w:rPr>
          <w:rFonts w:cs="Arial"/>
          <w:color w:val="C00000"/>
          <w:sz w:val="28"/>
          <w:szCs w:val="28"/>
        </w:rPr>
      </w:pPr>
      <w:bookmarkStart w:id="138" w:name="_Toc125461859"/>
      <w:bookmarkStart w:id="139" w:name="_Hlk75949250"/>
      <w:r>
        <w:rPr>
          <w:rFonts w:cs="Arial"/>
          <w:color w:val="C00000"/>
          <w:sz w:val="28"/>
          <w:szCs w:val="28"/>
        </w:rPr>
        <w:lastRenderedPageBreak/>
        <w:t>6</w:t>
      </w:r>
      <w:r w:rsidR="000F183C">
        <w:rPr>
          <w:rFonts w:cs="Arial"/>
          <w:color w:val="C00000"/>
          <w:sz w:val="28"/>
          <w:szCs w:val="28"/>
        </w:rPr>
        <w:t xml:space="preserve">.3 Dilute and Denature for </w:t>
      </w:r>
      <w:r w:rsidR="009E4906" w:rsidRPr="009E4906">
        <w:rPr>
          <w:rFonts w:cs="Arial"/>
          <w:color w:val="C00000"/>
          <w:sz w:val="28"/>
          <w:szCs w:val="28"/>
        </w:rPr>
        <w:t>MiniSeq</w:t>
      </w:r>
      <w:bookmarkEnd w:id="138"/>
    </w:p>
    <w:bookmarkEnd w:id="139"/>
    <w:p w14:paraId="5592CF30" w14:textId="2741D9DB" w:rsidR="009E4906" w:rsidRDefault="009E4906" w:rsidP="00002B35">
      <w:pPr>
        <w:pStyle w:val="ListParagraph"/>
        <w:keepNext/>
        <w:keepLines/>
        <w:numPr>
          <w:ilvl w:val="0"/>
          <w:numId w:val="33"/>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and prepare according to table:</w:t>
      </w:r>
    </w:p>
    <w:tbl>
      <w:tblPr>
        <w:tblW w:w="8505" w:type="dxa"/>
        <w:tblInd w:w="-5" w:type="dxa"/>
        <w:tblLook w:val="04A0" w:firstRow="1" w:lastRow="0" w:firstColumn="1" w:lastColumn="0" w:noHBand="0" w:noVBand="1"/>
      </w:tblPr>
      <w:tblGrid>
        <w:gridCol w:w="2983"/>
        <w:gridCol w:w="2971"/>
        <w:gridCol w:w="2551"/>
      </w:tblGrid>
      <w:tr w:rsidR="004A56DB" w:rsidRPr="00C00F09" w14:paraId="30E3A432" w14:textId="77777777" w:rsidTr="009A4082">
        <w:trPr>
          <w:cantSplit/>
          <w:trHeight w:val="297"/>
          <w:tblHeader/>
        </w:trPr>
        <w:tc>
          <w:tcPr>
            <w:tcW w:w="29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2342B2" w14:textId="77777777" w:rsidR="004A56DB" w:rsidRPr="00C00F09" w:rsidRDefault="004A56DB"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971" w:type="dxa"/>
            <w:tcBorders>
              <w:top w:val="single" w:sz="4" w:space="0" w:color="auto"/>
              <w:left w:val="nil"/>
              <w:bottom w:val="single" w:sz="4" w:space="0" w:color="auto"/>
              <w:right w:val="single" w:sz="4" w:space="0" w:color="auto"/>
            </w:tcBorders>
            <w:shd w:val="clear" w:color="000000" w:fill="D9D9D9"/>
            <w:vAlign w:val="center"/>
            <w:hideMark/>
          </w:tcPr>
          <w:p w14:paraId="6FC293D5" w14:textId="77777777" w:rsidR="004A56DB" w:rsidRPr="00C00F09" w:rsidRDefault="004A56DB"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36A346E6" w14:textId="77777777" w:rsidR="004A56DB" w:rsidRPr="00C00F09" w:rsidRDefault="004A56DB"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4A56DB" w:rsidRPr="00C00F09" w14:paraId="73677278"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EE64F" w14:textId="1424CD30"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AlloSeq Tx Enriched Sample Pool</w:t>
            </w:r>
          </w:p>
        </w:tc>
        <w:tc>
          <w:tcPr>
            <w:tcW w:w="2971" w:type="dxa"/>
            <w:tcBorders>
              <w:top w:val="nil"/>
              <w:left w:val="nil"/>
              <w:bottom w:val="single" w:sz="4" w:space="0" w:color="auto"/>
              <w:right w:val="single" w:sz="4" w:space="0" w:color="auto"/>
            </w:tcBorders>
            <w:shd w:val="clear" w:color="000000" w:fill="FFFFFF"/>
            <w:noWrap/>
            <w:vAlign w:val="center"/>
            <w:hideMark/>
          </w:tcPr>
          <w:p w14:paraId="44763DDD" w14:textId="791E124C"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0F183C">
              <w:rPr>
                <w:rFonts w:cs="Arial"/>
                <w:color w:val="595959" w:themeColor="text1" w:themeTint="A6"/>
                <w:sz w:val="20"/>
                <w:szCs w:val="20"/>
              </w:rPr>
              <w:t>User prepared</w:t>
            </w:r>
          </w:p>
        </w:tc>
        <w:tc>
          <w:tcPr>
            <w:tcW w:w="2551" w:type="dxa"/>
            <w:tcBorders>
              <w:top w:val="nil"/>
              <w:left w:val="nil"/>
              <w:bottom w:val="single" w:sz="4" w:space="0" w:color="auto"/>
              <w:right w:val="single" w:sz="4" w:space="0" w:color="auto"/>
            </w:tcBorders>
            <w:shd w:val="clear" w:color="000000" w:fill="FFFFFF"/>
            <w:vAlign w:val="center"/>
            <w:hideMark/>
          </w:tcPr>
          <w:p w14:paraId="5D53D035" w14:textId="11B13164"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Thaw and then keep on ice</w:t>
            </w:r>
            <w:r w:rsidR="00DD14FC">
              <w:rPr>
                <w:rFonts w:cs="Arial"/>
                <w:color w:val="595959" w:themeColor="text1" w:themeTint="A6"/>
                <w:sz w:val="20"/>
                <w:szCs w:val="20"/>
              </w:rPr>
              <w:t>.</w:t>
            </w:r>
          </w:p>
        </w:tc>
      </w:tr>
      <w:tr w:rsidR="004A56DB" w:rsidRPr="00C00F09" w14:paraId="607B1570"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F510A" w14:textId="55D2DC6B"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2N NaOH</w:t>
            </w:r>
          </w:p>
        </w:tc>
        <w:tc>
          <w:tcPr>
            <w:tcW w:w="2971" w:type="dxa"/>
            <w:tcBorders>
              <w:top w:val="single" w:sz="4" w:space="0" w:color="auto"/>
              <w:left w:val="nil"/>
              <w:bottom w:val="single" w:sz="4" w:space="0" w:color="auto"/>
              <w:right w:val="single" w:sz="4" w:space="0" w:color="auto"/>
            </w:tcBorders>
            <w:shd w:val="clear" w:color="000000" w:fill="FFFFFF"/>
            <w:noWrap/>
            <w:vAlign w:val="center"/>
            <w:hideMark/>
          </w:tcPr>
          <w:p w14:paraId="14F4D8C2" w14:textId="4A4A05A0"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0F183C">
              <w:rPr>
                <w:rFonts w:cs="Arial"/>
                <w:color w:val="595959" w:themeColor="text1" w:themeTint="A6"/>
                <w:sz w:val="20"/>
                <w:szCs w:val="20"/>
              </w:rPr>
              <w:t>BOX 4</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0CEFA434" w14:textId="55C082CC"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Bring to room temperature</w:t>
            </w:r>
            <w:r w:rsidR="00DD14FC">
              <w:rPr>
                <w:rFonts w:cs="Arial"/>
                <w:color w:val="595959" w:themeColor="text1" w:themeTint="A6"/>
                <w:sz w:val="20"/>
                <w:szCs w:val="20"/>
              </w:rPr>
              <w:t>.</w:t>
            </w:r>
          </w:p>
        </w:tc>
      </w:tr>
      <w:tr w:rsidR="004A56DB" w:rsidRPr="00C00F09" w14:paraId="44C1163C"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6AD8E" w14:textId="155EDAB4"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Sterile Water</w:t>
            </w:r>
          </w:p>
        </w:tc>
        <w:tc>
          <w:tcPr>
            <w:tcW w:w="2971" w:type="dxa"/>
            <w:tcBorders>
              <w:top w:val="single" w:sz="4" w:space="0" w:color="auto"/>
              <w:left w:val="nil"/>
              <w:bottom w:val="single" w:sz="4" w:space="0" w:color="auto"/>
              <w:right w:val="single" w:sz="4" w:space="0" w:color="auto"/>
            </w:tcBorders>
            <w:shd w:val="clear" w:color="000000" w:fill="FFFFFF"/>
            <w:noWrap/>
            <w:vAlign w:val="center"/>
          </w:tcPr>
          <w:p w14:paraId="49ACE239" w14:textId="22631889"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30°C</w:t>
            </w:r>
            <w:r w:rsidR="009A4082">
              <w:rPr>
                <w:rFonts w:cs="Arial"/>
                <w:color w:val="595959" w:themeColor="text1" w:themeTint="A6"/>
                <w:sz w:val="20"/>
                <w:szCs w:val="20"/>
              </w:rPr>
              <w:t xml:space="preserve"> </w:t>
            </w:r>
            <w:r w:rsidR="000F183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39030AC6" w14:textId="5566B229"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No preparation required</w:t>
            </w:r>
            <w:r w:rsidR="00DD14FC">
              <w:rPr>
                <w:rFonts w:cs="Arial"/>
                <w:color w:val="595959" w:themeColor="text1" w:themeTint="A6"/>
                <w:sz w:val="20"/>
                <w:szCs w:val="20"/>
              </w:rPr>
              <w:t>.</w:t>
            </w:r>
          </w:p>
        </w:tc>
      </w:tr>
      <w:tr w:rsidR="004A56DB" w:rsidRPr="00C00F09" w14:paraId="0F5F9071"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CF4A47" w14:textId="2E3891CD"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HT1</w:t>
            </w:r>
            <w:r>
              <w:rPr>
                <w:rFonts w:cs="Arial"/>
                <w:color w:val="595959" w:themeColor="text1" w:themeTint="A6"/>
                <w:sz w:val="20"/>
                <w:szCs w:val="20"/>
              </w:rPr>
              <w:t xml:space="preserve"> </w:t>
            </w:r>
            <w:r w:rsidRPr="004A56DB">
              <w:rPr>
                <w:rFonts w:cs="Arial"/>
                <w:color w:val="595959" w:themeColor="text1" w:themeTint="A6"/>
                <w:sz w:val="20"/>
                <w:szCs w:val="20"/>
              </w:rPr>
              <w:t xml:space="preserve">(with </w:t>
            </w:r>
            <w:r w:rsidR="000F183C">
              <w:rPr>
                <w:rFonts w:cs="Arial"/>
                <w:color w:val="595959" w:themeColor="text1" w:themeTint="A6"/>
                <w:sz w:val="20"/>
                <w:szCs w:val="20"/>
              </w:rPr>
              <w:t>sequencing</w:t>
            </w:r>
            <w:r w:rsidRPr="004A56DB">
              <w:rPr>
                <w:rFonts w:cs="Arial"/>
                <w:color w:val="595959" w:themeColor="text1" w:themeTint="A6"/>
                <w:sz w:val="20"/>
                <w:szCs w:val="20"/>
              </w:rPr>
              <w:t xml:space="preserve"> cartridge)</w:t>
            </w:r>
          </w:p>
        </w:tc>
        <w:tc>
          <w:tcPr>
            <w:tcW w:w="2971" w:type="dxa"/>
            <w:tcBorders>
              <w:top w:val="single" w:sz="4" w:space="0" w:color="auto"/>
              <w:left w:val="nil"/>
              <w:bottom w:val="single" w:sz="4" w:space="0" w:color="auto"/>
              <w:right w:val="single" w:sz="4" w:space="0" w:color="auto"/>
            </w:tcBorders>
            <w:shd w:val="clear" w:color="000000" w:fill="FFFFFF"/>
            <w:noWrap/>
            <w:vAlign w:val="center"/>
          </w:tcPr>
          <w:p w14:paraId="77615656" w14:textId="7406BA71"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0F183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0EA5F2C8" w14:textId="5FCDB7DE"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Thaw and then keep on ice</w:t>
            </w:r>
            <w:r w:rsidR="00DD14FC">
              <w:rPr>
                <w:rFonts w:cs="Arial"/>
                <w:color w:val="595959" w:themeColor="text1" w:themeTint="A6"/>
                <w:sz w:val="20"/>
                <w:szCs w:val="20"/>
              </w:rPr>
              <w:t>.</w:t>
            </w:r>
          </w:p>
        </w:tc>
      </w:tr>
      <w:tr w:rsidR="004A56DB" w:rsidRPr="00C00F09" w14:paraId="58EA8909"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B0D97" w14:textId="4FAD6647"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Resuspension Buffer</w:t>
            </w:r>
          </w:p>
        </w:tc>
        <w:tc>
          <w:tcPr>
            <w:tcW w:w="2971" w:type="dxa"/>
            <w:tcBorders>
              <w:top w:val="single" w:sz="4" w:space="0" w:color="auto"/>
              <w:left w:val="nil"/>
              <w:bottom w:val="single" w:sz="4" w:space="0" w:color="auto"/>
              <w:right w:val="single" w:sz="4" w:space="0" w:color="auto"/>
            </w:tcBorders>
            <w:shd w:val="clear" w:color="000000" w:fill="FFFFFF"/>
            <w:noWrap/>
            <w:vAlign w:val="center"/>
          </w:tcPr>
          <w:p w14:paraId="63A545D3" w14:textId="3DB9C466"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2°C to 8°C</w:t>
            </w:r>
            <w:r w:rsidR="009A4082">
              <w:rPr>
                <w:rFonts w:cs="Arial"/>
                <w:color w:val="595959" w:themeColor="text1" w:themeTint="A6"/>
                <w:sz w:val="20"/>
                <w:szCs w:val="20"/>
              </w:rPr>
              <w:t xml:space="preserve"> </w:t>
            </w:r>
            <w:r w:rsidR="000F183C">
              <w:rPr>
                <w:rFonts w:cs="Arial"/>
                <w:color w:val="595959" w:themeColor="text1" w:themeTint="A6"/>
                <w:sz w:val="20"/>
                <w:szCs w:val="20"/>
              </w:rPr>
              <w:t>BOX 5</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5415870B" w14:textId="7213ABD8" w:rsidR="004A56DB" w:rsidRPr="00C00F09" w:rsidRDefault="00A34926"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Bring to room temperature</w:t>
            </w:r>
            <w:r w:rsidR="00DD14FC">
              <w:rPr>
                <w:rFonts w:cs="Arial"/>
                <w:color w:val="595959" w:themeColor="text1" w:themeTint="A6"/>
                <w:sz w:val="20"/>
                <w:szCs w:val="20"/>
              </w:rPr>
              <w:t>.</w:t>
            </w:r>
          </w:p>
        </w:tc>
      </w:tr>
      <w:tr w:rsidR="004A56DB" w:rsidRPr="00C00F09" w14:paraId="42CADB21"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15F71" w14:textId="4A3995AC"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200 mM Tris-HCl, pH 7.0</w:t>
            </w:r>
          </w:p>
        </w:tc>
        <w:tc>
          <w:tcPr>
            <w:tcW w:w="2971" w:type="dxa"/>
            <w:tcBorders>
              <w:top w:val="single" w:sz="4" w:space="0" w:color="auto"/>
              <w:left w:val="nil"/>
              <w:bottom w:val="single" w:sz="4" w:space="0" w:color="auto"/>
              <w:right w:val="single" w:sz="4" w:space="0" w:color="auto"/>
            </w:tcBorders>
            <w:shd w:val="clear" w:color="000000" w:fill="FFFFFF"/>
            <w:noWrap/>
            <w:vAlign w:val="center"/>
          </w:tcPr>
          <w:p w14:paraId="0AC75350" w14:textId="76C3A63C"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30°C</w:t>
            </w:r>
            <w:r w:rsidR="009A4082">
              <w:rPr>
                <w:rFonts w:cs="Arial"/>
                <w:color w:val="595959" w:themeColor="text1" w:themeTint="A6"/>
                <w:sz w:val="20"/>
                <w:szCs w:val="20"/>
              </w:rPr>
              <w:t xml:space="preserve"> </w:t>
            </w:r>
            <w:r w:rsidR="000F183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27AD6A11" w14:textId="77B46265"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No preparation required</w:t>
            </w:r>
            <w:r w:rsidR="00DD14FC">
              <w:rPr>
                <w:rFonts w:cs="Arial"/>
                <w:color w:val="595959" w:themeColor="text1" w:themeTint="A6"/>
                <w:sz w:val="20"/>
                <w:szCs w:val="20"/>
              </w:rPr>
              <w:t>.</w:t>
            </w:r>
          </w:p>
        </w:tc>
      </w:tr>
      <w:tr w:rsidR="004A56DB" w:rsidRPr="00C00F09" w14:paraId="07875D04"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E126B1" w14:textId="4862BAF2" w:rsidR="004A56DB" w:rsidRPr="00C00F09" w:rsidRDefault="004A56DB"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5 pM PhiX (previously diluted)</w:t>
            </w:r>
          </w:p>
        </w:tc>
        <w:tc>
          <w:tcPr>
            <w:tcW w:w="2971" w:type="dxa"/>
            <w:tcBorders>
              <w:top w:val="single" w:sz="4" w:space="0" w:color="auto"/>
              <w:left w:val="nil"/>
              <w:bottom w:val="single" w:sz="4" w:space="0" w:color="auto"/>
              <w:right w:val="single" w:sz="4" w:space="0" w:color="auto"/>
            </w:tcBorders>
            <w:shd w:val="clear" w:color="000000" w:fill="FFFFFF"/>
            <w:noWrap/>
            <w:vAlign w:val="center"/>
          </w:tcPr>
          <w:p w14:paraId="19962646" w14:textId="411A4B79" w:rsidR="000F183C" w:rsidRPr="00C00F09" w:rsidRDefault="004A56DB"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0F183C">
              <w:rPr>
                <w:rFonts w:cs="Arial"/>
                <w:color w:val="595959" w:themeColor="text1" w:themeTint="A6"/>
                <w:sz w:val="20"/>
                <w:szCs w:val="20"/>
              </w:rPr>
              <w:t>User supplied</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32C9EC9F" w14:textId="5E2FB04E" w:rsidR="004A56DB" w:rsidRPr="00C00F09" w:rsidRDefault="004A56DB"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Thaw and then keep on ice</w:t>
            </w:r>
            <w:r w:rsidR="00DD14FC">
              <w:rPr>
                <w:rFonts w:cs="Arial"/>
                <w:color w:val="595959" w:themeColor="text1" w:themeTint="A6"/>
                <w:sz w:val="20"/>
                <w:szCs w:val="20"/>
              </w:rPr>
              <w:t>.</w:t>
            </w:r>
          </w:p>
        </w:tc>
      </w:tr>
    </w:tbl>
    <w:p w14:paraId="6CF24C84" w14:textId="77777777" w:rsidR="009E4906" w:rsidRDefault="009E4906" w:rsidP="009E4906">
      <w:pPr>
        <w:pStyle w:val="ListParagraph"/>
        <w:ind w:left="426"/>
        <w:rPr>
          <w:rFonts w:cs="Arial"/>
          <w:color w:val="595959" w:themeColor="text1" w:themeTint="A6"/>
          <w:sz w:val="20"/>
          <w:szCs w:val="20"/>
        </w:rPr>
      </w:pPr>
    </w:p>
    <w:p w14:paraId="4D8BA05E" w14:textId="080A9515" w:rsidR="004A56DB" w:rsidRDefault="004A56DB" w:rsidP="005A3C50">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Prepare 0.1N NaOH</w:t>
      </w:r>
      <w:r w:rsidR="00C03AF8">
        <w:rPr>
          <w:rFonts w:cs="Arial"/>
          <w:color w:val="595959" w:themeColor="text1" w:themeTint="A6"/>
          <w:sz w:val="20"/>
          <w:szCs w:val="20"/>
        </w:rPr>
        <w:t xml:space="preserve"> </w:t>
      </w:r>
      <w:r w:rsidR="00A34926">
        <w:rPr>
          <w:rFonts w:cs="Arial"/>
          <w:color w:val="595959" w:themeColor="text1" w:themeTint="A6"/>
          <w:sz w:val="20"/>
          <w:szCs w:val="20"/>
        </w:rPr>
        <w:t xml:space="preserve">working solution </w:t>
      </w:r>
      <w:r w:rsidR="00C03AF8">
        <w:rPr>
          <w:rFonts w:cs="Arial"/>
          <w:color w:val="595959" w:themeColor="text1" w:themeTint="A6"/>
          <w:sz w:val="20"/>
          <w:szCs w:val="20"/>
        </w:rPr>
        <w:t>using</w:t>
      </w:r>
      <w:r w:rsidR="00C03AF8" w:rsidRPr="00C00F09">
        <w:rPr>
          <w:rFonts w:cs="Arial"/>
          <w:color w:val="595959" w:themeColor="text1" w:themeTint="A6"/>
          <w:sz w:val="20"/>
          <w:szCs w:val="20"/>
        </w:rPr>
        <w:t xml:space="preserve"> </w:t>
      </w:r>
      <w:r w:rsidR="00C03AF8">
        <w:rPr>
          <w:rFonts w:cs="Arial"/>
          <w:color w:val="595959" w:themeColor="text1" w:themeTint="A6"/>
          <w:sz w:val="20"/>
          <w:szCs w:val="20"/>
        </w:rPr>
        <w:t>95</w:t>
      </w:r>
      <w:r w:rsidR="00C03AF8" w:rsidRPr="00C03AF8">
        <w:t xml:space="preserve"> </w:t>
      </w:r>
      <w:r w:rsidR="00C03AF8" w:rsidRPr="00C03AF8">
        <w:rPr>
          <w:rFonts w:cs="Arial"/>
          <w:color w:val="595959" w:themeColor="text1" w:themeTint="A6"/>
          <w:sz w:val="20"/>
          <w:szCs w:val="20"/>
        </w:rPr>
        <w:t>µL</w:t>
      </w:r>
      <w:r w:rsidR="00C03AF8">
        <w:rPr>
          <w:rFonts w:cs="Arial"/>
          <w:color w:val="595959" w:themeColor="text1" w:themeTint="A6"/>
          <w:sz w:val="20"/>
          <w:szCs w:val="20"/>
        </w:rPr>
        <w:t xml:space="preserve"> Sterile Water and 5 </w:t>
      </w:r>
      <w:r w:rsidR="00C03AF8" w:rsidRPr="00C03AF8">
        <w:rPr>
          <w:rFonts w:cs="Arial"/>
          <w:color w:val="595959" w:themeColor="text1" w:themeTint="A6"/>
          <w:sz w:val="20"/>
          <w:szCs w:val="20"/>
        </w:rPr>
        <w:t>µL</w:t>
      </w:r>
      <w:r w:rsidR="00C03AF8">
        <w:rPr>
          <w:rFonts w:cs="Arial"/>
          <w:color w:val="595959" w:themeColor="text1" w:themeTint="A6"/>
          <w:sz w:val="20"/>
          <w:szCs w:val="20"/>
        </w:rPr>
        <w:t xml:space="preserve"> 2N NaOH.</w:t>
      </w:r>
    </w:p>
    <w:p w14:paraId="6CDC6CE9" w14:textId="77777777" w:rsidR="00954C6B" w:rsidRPr="00954C6B" w:rsidRDefault="00954C6B" w:rsidP="00954C6B">
      <w:pPr>
        <w:rPr>
          <w:sz w:val="20"/>
          <w:szCs w:val="20"/>
        </w:rPr>
      </w:pPr>
      <w:r w:rsidRPr="00954C6B">
        <w:rPr>
          <w:rFonts w:eastAsia="Times New Roman"/>
          <w:b/>
          <w:bCs/>
          <w:color w:val="595959"/>
          <w:sz w:val="20"/>
          <w:szCs w:val="20"/>
        </w:rPr>
        <w:t xml:space="preserve">NOTE: </w:t>
      </w:r>
      <w:r w:rsidRPr="00954C6B">
        <w:rPr>
          <w:rFonts w:cs="Arial"/>
          <w:color w:val="595959" w:themeColor="text1" w:themeTint="A6"/>
          <w:sz w:val="20"/>
          <w:szCs w:val="20"/>
        </w:rPr>
        <w:t>NaOH solution will readily absorb CO</w:t>
      </w:r>
      <w:r w:rsidRPr="00954C6B">
        <w:rPr>
          <w:rFonts w:cs="Arial"/>
          <w:color w:val="595959" w:themeColor="text1" w:themeTint="A6"/>
          <w:sz w:val="20"/>
          <w:szCs w:val="20"/>
          <w:vertAlign w:val="subscript"/>
        </w:rPr>
        <w:t>2</w:t>
      </w:r>
      <w:r w:rsidRPr="00954C6B">
        <w:rPr>
          <w:rFonts w:cs="Arial"/>
          <w:color w:val="595959" w:themeColor="text1" w:themeTint="A6"/>
          <w:sz w:val="20"/>
          <w:szCs w:val="20"/>
        </w:rPr>
        <w:t xml:space="preserve"> from the atmosphere, altering the pH and performance of the reagent. Ensure the 2N NaOH tube is sealed when not in use.</w:t>
      </w:r>
    </w:p>
    <w:p w14:paraId="7DA535EB" w14:textId="77777777" w:rsidR="004A56DB" w:rsidRPr="004A56DB" w:rsidRDefault="004A56DB" w:rsidP="004A56DB">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Vortex and pulse-spin all reagents before use.</w:t>
      </w:r>
    </w:p>
    <w:p w14:paraId="75DD0292" w14:textId="70A27244" w:rsidR="004A56DB" w:rsidRPr="004A56DB" w:rsidRDefault="004A56DB" w:rsidP="004A56DB">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 xml:space="preserve">Gather </w:t>
      </w:r>
      <w:r>
        <w:rPr>
          <w:rFonts w:cs="Arial"/>
          <w:color w:val="595959" w:themeColor="text1" w:themeTint="A6"/>
          <w:sz w:val="20"/>
          <w:szCs w:val="20"/>
        </w:rPr>
        <w:t xml:space="preserve">the </w:t>
      </w:r>
      <w:r w:rsidRPr="004A56DB">
        <w:rPr>
          <w:rFonts w:cs="Arial"/>
          <w:color w:val="595959" w:themeColor="text1" w:themeTint="A6"/>
          <w:sz w:val="20"/>
          <w:szCs w:val="20"/>
        </w:rPr>
        <w:t>required 1.5</w:t>
      </w:r>
      <w:r w:rsidR="00087BA3">
        <w:rPr>
          <w:rFonts w:cs="Arial"/>
          <w:color w:val="595959" w:themeColor="text1" w:themeTint="A6"/>
          <w:sz w:val="20"/>
          <w:szCs w:val="20"/>
        </w:rPr>
        <w:t xml:space="preserve"> mL</w:t>
      </w:r>
      <w:r w:rsidRPr="004A56DB">
        <w:rPr>
          <w:rFonts w:cs="Arial"/>
          <w:color w:val="595959" w:themeColor="text1" w:themeTint="A6"/>
          <w:sz w:val="20"/>
          <w:szCs w:val="20"/>
        </w:rPr>
        <w:t xml:space="preserve"> microcentrifuge tubes</w:t>
      </w:r>
      <w:r>
        <w:rPr>
          <w:rFonts w:cs="Arial"/>
          <w:color w:val="595959" w:themeColor="text1" w:themeTint="A6"/>
          <w:sz w:val="20"/>
          <w:szCs w:val="20"/>
        </w:rPr>
        <w:t>.</w:t>
      </w:r>
    </w:p>
    <w:p w14:paraId="549EC87F" w14:textId="062DF266" w:rsidR="004A56DB" w:rsidRPr="004A56DB" w:rsidRDefault="00A34926" w:rsidP="004A56DB">
      <w:pPr>
        <w:pStyle w:val="ListParagraph"/>
        <w:numPr>
          <w:ilvl w:val="0"/>
          <w:numId w:val="33"/>
        </w:numPr>
        <w:ind w:left="426" w:hanging="426"/>
        <w:rPr>
          <w:rFonts w:cs="Arial"/>
          <w:color w:val="595959" w:themeColor="text1" w:themeTint="A6"/>
          <w:sz w:val="20"/>
          <w:szCs w:val="20"/>
        </w:rPr>
      </w:pPr>
      <w:r w:rsidRPr="00F30CDE">
        <w:rPr>
          <w:rFonts w:cs="Arial"/>
          <w:color w:val="595959" w:themeColor="text1" w:themeTint="A6"/>
          <w:sz w:val="20"/>
          <w:szCs w:val="20"/>
        </w:rPr>
        <w:t xml:space="preserve">Enter the </w:t>
      </w:r>
      <w:r>
        <w:rPr>
          <w:rFonts w:cs="Arial"/>
          <w:color w:val="595959" w:themeColor="text1" w:themeTint="A6"/>
          <w:sz w:val="20"/>
          <w:szCs w:val="20"/>
        </w:rPr>
        <w:t>enriched sample pool concentration, fragment size (expect approximately 800</w:t>
      </w:r>
      <w:r w:rsidR="00087BA3">
        <w:rPr>
          <w:rFonts w:cs="Arial"/>
          <w:color w:val="595959" w:themeColor="text1" w:themeTint="A6"/>
          <w:sz w:val="20"/>
          <w:szCs w:val="20"/>
        </w:rPr>
        <w:t xml:space="preserve"> </w:t>
      </w:r>
      <w:r>
        <w:rPr>
          <w:rFonts w:cs="Arial"/>
          <w:color w:val="595959" w:themeColor="text1" w:themeTint="A6"/>
          <w:sz w:val="20"/>
          <w:szCs w:val="20"/>
        </w:rPr>
        <w:t xml:space="preserve">bp) and desired total volume (recommended 100 </w:t>
      </w:r>
      <w:r w:rsidRPr="00C03AF8">
        <w:rPr>
          <w:rFonts w:cs="Arial"/>
          <w:color w:val="595959" w:themeColor="text1" w:themeTint="A6"/>
          <w:sz w:val="20"/>
          <w:szCs w:val="20"/>
        </w:rPr>
        <w:t>µL</w:t>
      </w:r>
      <w:r>
        <w:rPr>
          <w:rFonts w:cs="Arial"/>
          <w:color w:val="595959" w:themeColor="text1" w:themeTint="A6"/>
          <w:sz w:val="20"/>
          <w:szCs w:val="20"/>
        </w:rPr>
        <w:t>) at 1</w:t>
      </w:r>
      <w:r w:rsidR="00087BA3">
        <w:rPr>
          <w:rFonts w:cs="Arial"/>
          <w:color w:val="595959" w:themeColor="text1" w:themeTint="A6"/>
          <w:sz w:val="20"/>
          <w:szCs w:val="20"/>
        </w:rPr>
        <w:t xml:space="preserve"> </w:t>
      </w:r>
      <w:r>
        <w:rPr>
          <w:rFonts w:cs="Arial"/>
          <w:color w:val="595959" w:themeColor="text1" w:themeTint="A6"/>
          <w:sz w:val="20"/>
          <w:szCs w:val="20"/>
        </w:rPr>
        <w:t>nM into the workbook</w:t>
      </w:r>
      <w:r w:rsidRPr="00F30CDE">
        <w:rPr>
          <w:rFonts w:cs="Arial"/>
          <w:color w:val="595959" w:themeColor="text1" w:themeTint="A6"/>
          <w:sz w:val="20"/>
          <w:szCs w:val="20"/>
        </w:rPr>
        <w:t xml:space="preserve"> in order to calculate the appropriate dilution for the library</w:t>
      </w:r>
      <w:r w:rsidR="004A56DB">
        <w:rPr>
          <w:rFonts w:cs="Arial"/>
          <w:color w:val="595959" w:themeColor="text1" w:themeTint="A6"/>
          <w:sz w:val="20"/>
          <w:szCs w:val="20"/>
        </w:rPr>
        <w:t>.</w:t>
      </w:r>
    </w:p>
    <w:p w14:paraId="673B2306" w14:textId="30E11FBA" w:rsidR="004A56DB" w:rsidRPr="004A56DB" w:rsidRDefault="004A56DB" w:rsidP="004A56DB">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Dilute the sample pool to 1 nM by combining the reagent</w:t>
      </w:r>
      <w:r>
        <w:rPr>
          <w:rFonts w:cs="Arial"/>
          <w:color w:val="595959" w:themeColor="text1" w:themeTint="A6"/>
          <w:sz w:val="20"/>
          <w:szCs w:val="20"/>
        </w:rPr>
        <w:t>s (see workbook)</w:t>
      </w:r>
      <w:r w:rsidRPr="004A56DB">
        <w:rPr>
          <w:rFonts w:cs="Arial"/>
          <w:color w:val="595959" w:themeColor="text1" w:themeTint="A6"/>
          <w:sz w:val="20"/>
          <w:szCs w:val="20"/>
        </w:rPr>
        <w:t xml:space="preserve"> in a microcentrifuge tube</w:t>
      </w:r>
      <w:r>
        <w:rPr>
          <w:rFonts w:cs="Arial"/>
          <w:color w:val="595959" w:themeColor="text1" w:themeTint="A6"/>
          <w:sz w:val="20"/>
          <w:szCs w:val="20"/>
        </w:rPr>
        <w:t>.</w:t>
      </w:r>
    </w:p>
    <w:p w14:paraId="162077DA" w14:textId="4664626E" w:rsidR="004A56DB" w:rsidRDefault="004A56DB" w:rsidP="004A56DB">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Vortex and pulse-spin diluted sample pool before further use.</w:t>
      </w:r>
    </w:p>
    <w:p w14:paraId="4BD30DDB" w14:textId="77777777"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 xml:space="preserve">Add 5 </w:t>
      </w:r>
      <w:proofErr w:type="spellStart"/>
      <w:r w:rsidRPr="00C03AF8">
        <w:rPr>
          <w:rFonts w:cs="Arial"/>
          <w:color w:val="595959" w:themeColor="text1" w:themeTint="A6"/>
          <w:sz w:val="20"/>
          <w:szCs w:val="20"/>
        </w:rPr>
        <w:t>μL</w:t>
      </w:r>
      <w:proofErr w:type="spellEnd"/>
      <w:r w:rsidRPr="00C03AF8">
        <w:rPr>
          <w:rFonts w:cs="Arial"/>
          <w:color w:val="595959" w:themeColor="text1" w:themeTint="A6"/>
          <w:sz w:val="20"/>
          <w:szCs w:val="20"/>
        </w:rPr>
        <w:t xml:space="preserve"> of 1 nM enriched sample pool to a fresh tube.</w:t>
      </w:r>
    </w:p>
    <w:p w14:paraId="4C528686" w14:textId="74EA7D39"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 xml:space="preserve">Add 5 </w:t>
      </w:r>
      <w:proofErr w:type="spellStart"/>
      <w:r w:rsidRPr="00C03AF8">
        <w:rPr>
          <w:rFonts w:cs="Arial"/>
          <w:color w:val="595959" w:themeColor="text1" w:themeTint="A6"/>
          <w:sz w:val="20"/>
          <w:szCs w:val="20"/>
        </w:rPr>
        <w:t>μL</w:t>
      </w:r>
      <w:proofErr w:type="spellEnd"/>
      <w:r w:rsidRPr="00C03AF8">
        <w:rPr>
          <w:rFonts w:cs="Arial"/>
          <w:color w:val="595959" w:themeColor="text1" w:themeTint="A6"/>
          <w:sz w:val="20"/>
          <w:szCs w:val="20"/>
        </w:rPr>
        <w:t xml:space="preserve"> of 0.1N NaOH </w:t>
      </w:r>
      <w:r w:rsidR="00A34926">
        <w:rPr>
          <w:rFonts w:cs="Arial"/>
          <w:color w:val="595959" w:themeColor="text1" w:themeTint="A6"/>
          <w:sz w:val="20"/>
          <w:szCs w:val="20"/>
        </w:rPr>
        <w:t xml:space="preserve">working solution </w:t>
      </w:r>
      <w:r w:rsidRPr="00C03AF8">
        <w:rPr>
          <w:rFonts w:cs="Arial"/>
          <w:color w:val="595959" w:themeColor="text1" w:themeTint="A6"/>
          <w:sz w:val="20"/>
          <w:szCs w:val="20"/>
        </w:rPr>
        <w:t>(as diluted above) to the tube.</w:t>
      </w:r>
    </w:p>
    <w:p w14:paraId="2BBFFC07" w14:textId="5E5B64BD"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Vortex and pulse-spin the tube.</w:t>
      </w:r>
    </w:p>
    <w:p w14:paraId="161B590F" w14:textId="77777777"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Incubate at room temperature for 5 minutes.</w:t>
      </w:r>
    </w:p>
    <w:p w14:paraId="1ACF1FBD" w14:textId="77777777"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 xml:space="preserve">Add 5 </w:t>
      </w:r>
      <w:proofErr w:type="spellStart"/>
      <w:r w:rsidRPr="00C03AF8">
        <w:rPr>
          <w:rFonts w:cs="Arial"/>
          <w:color w:val="595959" w:themeColor="text1" w:themeTint="A6"/>
          <w:sz w:val="20"/>
          <w:szCs w:val="20"/>
        </w:rPr>
        <w:t>μL</w:t>
      </w:r>
      <w:proofErr w:type="spellEnd"/>
      <w:r w:rsidRPr="00C03AF8">
        <w:rPr>
          <w:rFonts w:cs="Arial"/>
          <w:color w:val="595959" w:themeColor="text1" w:themeTint="A6"/>
          <w:sz w:val="20"/>
          <w:szCs w:val="20"/>
        </w:rPr>
        <w:t xml:space="preserve"> of 200 mM Tris-HCl, at pH 7.0.</w:t>
      </w:r>
    </w:p>
    <w:p w14:paraId="281D4CDA" w14:textId="77777777"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Vortex and pulse-spin the tube.</w:t>
      </w:r>
    </w:p>
    <w:p w14:paraId="0FDCAEAB" w14:textId="77777777" w:rsidR="00C03AF8" w:rsidRPr="00C03AF8"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color w:val="595959" w:themeColor="text1" w:themeTint="A6"/>
          <w:sz w:val="20"/>
          <w:szCs w:val="20"/>
        </w:rPr>
        <w:t xml:space="preserve">Add 985 </w:t>
      </w:r>
      <w:proofErr w:type="spellStart"/>
      <w:r w:rsidRPr="00C03AF8">
        <w:rPr>
          <w:rFonts w:cs="Arial"/>
          <w:color w:val="595959" w:themeColor="text1" w:themeTint="A6"/>
          <w:sz w:val="20"/>
          <w:szCs w:val="20"/>
        </w:rPr>
        <w:t>μL</w:t>
      </w:r>
      <w:proofErr w:type="spellEnd"/>
      <w:r w:rsidRPr="00C03AF8">
        <w:rPr>
          <w:rFonts w:cs="Arial"/>
          <w:color w:val="595959" w:themeColor="text1" w:themeTint="A6"/>
          <w:sz w:val="20"/>
          <w:szCs w:val="20"/>
        </w:rPr>
        <w:t xml:space="preserve"> prechilled HT1 to the tube containing denatured enriched sample pool.</w:t>
      </w:r>
    </w:p>
    <w:p w14:paraId="2B870356" w14:textId="77777777" w:rsidR="00A34926" w:rsidRDefault="00C03AF8" w:rsidP="00A34926">
      <w:pPr>
        <w:pStyle w:val="ListParagraph"/>
        <w:numPr>
          <w:ilvl w:val="0"/>
          <w:numId w:val="33"/>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C03AF8">
        <w:rPr>
          <w:rFonts w:cs="Arial"/>
          <w:color w:val="595959" w:themeColor="text1" w:themeTint="A6"/>
          <w:sz w:val="20"/>
          <w:szCs w:val="20"/>
        </w:rPr>
        <w:t xml:space="preserve"> (do NOT vortex) and then pulse-spin the tube.</w:t>
      </w:r>
    </w:p>
    <w:p w14:paraId="5CC41A65" w14:textId="5B4C25C7" w:rsidR="00A34926" w:rsidRPr="00A34926" w:rsidRDefault="00C03AF8" w:rsidP="00A34926">
      <w:pPr>
        <w:rPr>
          <w:rFonts w:cs="Arial"/>
          <w:color w:val="595959" w:themeColor="text1" w:themeTint="A6"/>
          <w:sz w:val="20"/>
          <w:szCs w:val="20"/>
        </w:rPr>
      </w:pPr>
      <w:r w:rsidRPr="00A34926">
        <w:rPr>
          <w:rFonts w:cs="Arial"/>
          <w:b/>
          <w:bCs/>
          <w:color w:val="595959" w:themeColor="text1" w:themeTint="A6"/>
          <w:sz w:val="20"/>
          <w:szCs w:val="20"/>
        </w:rPr>
        <w:t>NOTE:</w:t>
      </w:r>
      <w:r w:rsidRPr="00A34926">
        <w:rPr>
          <w:rFonts w:cs="Arial"/>
          <w:color w:val="595959" w:themeColor="text1" w:themeTint="A6"/>
          <w:sz w:val="20"/>
          <w:szCs w:val="20"/>
        </w:rPr>
        <w:t xml:space="preserve"> This results in 1 </w:t>
      </w:r>
      <w:r w:rsidR="004A6212" w:rsidRPr="00A34926">
        <w:rPr>
          <w:rFonts w:cs="Arial"/>
          <w:color w:val="595959" w:themeColor="text1" w:themeTint="A6"/>
          <w:sz w:val="20"/>
          <w:szCs w:val="20"/>
        </w:rPr>
        <w:t>m</w:t>
      </w:r>
      <w:r w:rsidR="004A6212">
        <w:rPr>
          <w:rFonts w:cs="Arial"/>
          <w:color w:val="595959" w:themeColor="text1" w:themeTint="A6"/>
          <w:sz w:val="20"/>
          <w:szCs w:val="20"/>
        </w:rPr>
        <w:t>L</w:t>
      </w:r>
      <w:r w:rsidR="004A6212" w:rsidRPr="00A34926">
        <w:rPr>
          <w:rFonts w:cs="Arial"/>
          <w:color w:val="595959" w:themeColor="text1" w:themeTint="A6"/>
          <w:sz w:val="20"/>
          <w:szCs w:val="20"/>
        </w:rPr>
        <w:t xml:space="preserve"> </w:t>
      </w:r>
      <w:r w:rsidRPr="00A34926">
        <w:rPr>
          <w:rFonts w:cs="Arial"/>
          <w:color w:val="595959" w:themeColor="text1" w:themeTint="A6"/>
          <w:sz w:val="20"/>
          <w:szCs w:val="20"/>
        </w:rPr>
        <w:t>of 5 pM sample pool. Pools may be stored at -15°C to -25°C for up to 1 month.</w:t>
      </w:r>
    </w:p>
    <w:p w14:paraId="388D0FB0" w14:textId="20BE55CA" w:rsidR="00A34926" w:rsidRPr="00A34926" w:rsidRDefault="00A34926" w:rsidP="00A34926">
      <w:pPr>
        <w:pStyle w:val="ListParagraph"/>
        <w:numPr>
          <w:ilvl w:val="0"/>
          <w:numId w:val="33"/>
        </w:numPr>
        <w:ind w:left="426" w:hanging="426"/>
        <w:rPr>
          <w:rFonts w:cs="Arial"/>
          <w:color w:val="595959" w:themeColor="text1" w:themeTint="A6"/>
          <w:sz w:val="20"/>
          <w:szCs w:val="20"/>
        </w:rPr>
      </w:pPr>
      <w:r w:rsidRPr="00A34926">
        <w:rPr>
          <w:rFonts w:cs="Arial"/>
          <w:color w:val="595959" w:themeColor="text1" w:themeTint="A6"/>
          <w:sz w:val="20"/>
          <w:szCs w:val="20"/>
        </w:rPr>
        <w:t xml:space="preserve">Enter the number of pools to be combined for sequencing, loading concentration (recommended </w:t>
      </w:r>
      <w:r>
        <w:rPr>
          <w:rFonts w:cs="Arial"/>
          <w:color w:val="595959" w:themeColor="text1" w:themeTint="A6"/>
          <w:sz w:val="20"/>
          <w:szCs w:val="20"/>
        </w:rPr>
        <w:t>1.6</w:t>
      </w:r>
      <w:r w:rsidR="004A6212">
        <w:rPr>
          <w:rFonts w:cs="Arial"/>
          <w:color w:val="595959" w:themeColor="text1" w:themeTint="A6"/>
          <w:sz w:val="20"/>
          <w:szCs w:val="20"/>
        </w:rPr>
        <w:t xml:space="preserve"> </w:t>
      </w:r>
      <w:r w:rsidRPr="00A34926">
        <w:rPr>
          <w:rFonts w:cs="Arial"/>
          <w:color w:val="595959" w:themeColor="text1" w:themeTint="A6"/>
          <w:sz w:val="20"/>
          <w:szCs w:val="20"/>
        </w:rPr>
        <w:t xml:space="preserve">pM), desired % PhiX spike in (recommended 1% minimum) and loading volume (minimum of </w:t>
      </w:r>
      <w:r>
        <w:rPr>
          <w:rFonts w:cs="Arial"/>
          <w:color w:val="595959" w:themeColor="text1" w:themeTint="A6"/>
          <w:sz w:val="20"/>
          <w:szCs w:val="20"/>
        </w:rPr>
        <w:t xml:space="preserve">500 </w:t>
      </w:r>
      <w:proofErr w:type="spellStart"/>
      <w:r w:rsidRPr="00A34926">
        <w:rPr>
          <w:rFonts w:cs="Arial"/>
          <w:color w:val="595959" w:themeColor="text1" w:themeTint="A6"/>
          <w:sz w:val="20"/>
          <w:szCs w:val="20"/>
        </w:rPr>
        <w:t>μL</w:t>
      </w:r>
      <w:proofErr w:type="spellEnd"/>
      <w:r w:rsidRPr="00A34926">
        <w:rPr>
          <w:rFonts w:cs="Arial"/>
          <w:color w:val="595959" w:themeColor="text1" w:themeTint="A6"/>
          <w:sz w:val="20"/>
          <w:szCs w:val="20"/>
        </w:rPr>
        <w:t>) into the workbook, in order to calculate the appropriate dilution for the library.</w:t>
      </w:r>
    </w:p>
    <w:p w14:paraId="461CD6CF" w14:textId="77777777" w:rsidR="00C03AF8" w:rsidRDefault="00C03AF8" w:rsidP="00C03AF8">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Dilute the sample pool to loading concentration by combining the reagent</w:t>
      </w:r>
      <w:r>
        <w:rPr>
          <w:rFonts w:cs="Arial"/>
          <w:color w:val="595959" w:themeColor="text1" w:themeTint="A6"/>
          <w:sz w:val="20"/>
          <w:szCs w:val="20"/>
        </w:rPr>
        <w:t>s (see workbook)</w:t>
      </w:r>
      <w:r w:rsidRPr="004A56DB">
        <w:rPr>
          <w:rFonts w:cs="Arial"/>
          <w:color w:val="595959" w:themeColor="text1" w:themeTint="A6"/>
          <w:sz w:val="20"/>
          <w:szCs w:val="20"/>
        </w:rPr>
        <w:t xml:space="preserve"> in a microcentrifuge tube</w:t>
      </w:r>
      <w:r>
        <w:rPr>
          <w:rFonts w:cs="Arial"/>
          <w:color w:val="595959" w:themeColor="text1" w:themeTint="A6"/>
          <w:sz w:val="20"/>
          <w:szCs w:val="20"/>
        </w:rPr>
        <w:t>.</w:t>
      </w:r>
    </w:p>
    <w:p w14:paraId="5B69AC8C" w14:textId="77777777" w:rsidR="00C03AF8" w:rsidRPr="004A56DB" w:rsidRDefault="00C03AF8" w:rsidP="00C03AF8">
      <w:pPr>
        <w:pStyle w:val="ListParagraph"/>
        <w:numPr>
          <w:ilvl w:val="0"/>
          <w:numId w:val="33"/>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4A56DB">
        <w:rPr>
          <w:rFonts w:cs="Arial"/>
          <w:color w:val="595959" w:themeColor="text1" w:themeTint="A6"/>
          <w:sz w:val="20"/>
          <w:szCs w:val="20"/>
        </w:rPr>
        <w:t xml:space="preserve"> (do NOT vortex) and then pulse-spin the tube.</w:t>
      </w:r>
    </w:p>
    <w:p w14:paraId="68A2E3D9" w14:textId="77777777" w:rsidR="00A34926" w:rsidRDefault="00C03AF8" w:rsidP="00A34926">
      <w:pPr>
        <w:pStyle w:val="ListParagraph"/>
        <w:numPr>
          <w:ilvl w:val="0"/>
          <w:numId w:val="33"/>
        </w:numPr>
        <w:ind w:left="426" w:hanging="426"/>
        <w:rPr>
          <w:rFonts w:cs="Arial"/>
          <w:color w:val="595959" w:themeColor="text1" w:themeTint="A6"/>
          <w:sz w:val="20"/>
          <w:szCs w:val="20"/>
        </w:rPr>
      </w:pPr>
      <w:r w:rsidRPr="004A56DB">
        <w:rPr>
          <w:rFonts w:cs="Arial"/>
          <w:color w:val="595959" w:themeColor="text1" w:themeTint="A6"/>
          <w:sz w:val="20"/>
          <w:szCs w:val="20"/>
        </w:rPr>
        <w:t>Set aside on ice until ready to be loaded onto the Mi</w:t>
      </w:r>
      <w:r>
        <w:rPr>
          <w:rFonts w:cs="Arial"/>
          <w:color w:val="595959" w:themeColor="text1" w:themeTint="A6"/>
          <w:sz w:val="20"/>
          <w:szCs w:val="20"/>
        </w:rPr>
        <w:t>ni</w:t>
      </w:r>
      <w:r w:rsidRPr="004A56DB">
        <w:rPr>
          <w:rFonts w:cs="Arial"/>
          <w:color w:val="595959" w:themeColor="text1" w:themeTint="A6"/>
          <w:sz w:val="20"/>
          <w:szCs w:val="20"/>
        </w:rPr>
        <w:t>Seq reagent cartridge for sequencing.</w:t>
      </w:r>
    </w:p>
    <w:p w14:paraId="1C16DB18" w14:textId="4C0BE8C7" w:rsidR="00C03AF8" w:rsidRPr="00A34926" w:rsidRDefault="00C03AF8" w:rsidP="00A34926">
      <w:pPr>
        <w:rPr>
          <w:rFonts w:cs="Arial"/>
          <w:color w:val="595959" w:themeColor="text1" w:themeTint="A6"/>
          <w:sz w:val="20"/>
          <w:szCs w:val="20"/>
        </w:rPr>
      </w:pPr>
      <w:r w:rsidRPr="00A34926">
        <w:rPr>
          <w:rFonts w:cs="Arial"/>
          <w:b/>
          <w:bCs/>
          <w:color w:val="595959" w:themeColor="text1" w:themeTint="A6"/>
          <w:sz w:val="20"/>
          <w:szCs w:val="20"/>
        </w:rPr>
        <w:t>NOTE:</w:t>
      </w:r>
      <w:r w:rsidRPr="00A34926">
        <w:rPr>
          <w:rFonts w:cs="Arial"/>
          <w:color w:val="595959" w:themeColor="text1" w:themeTint="A6"/>
          <w:sz w:val="20"/>
          <w:szCs w:val="20"/>
        </w:rPr>
        <w:t xml:space="preserve"> Pools may be stored at -15°C to -25°C for up to 48 hours prior to sequencing.</w:t>
      </w:r>
    </w:p>
    <w:p w14:paraId="7FEDF82D" w14:textId="6380D008" w:rsidR="00A34926" w:rsidRPr="00C64530" w:rsidRDefault="00A34926" w:rsidP="00A34926">
      <w:pPr>
        <w:pStyle w:val="ListParagraph"/>
        <w:numPr>
          <w:ilvl w:val="0"/>
          <w:numId w:val="33"/>
        </w:numPr>
        <w:ind w:left="426" w:hanging="426"/>
        <w:rPr>
          <w:rFonts w:cs="Arial"/>
          <w:color w:val="595959" w:themeColor="text1" w:themeTint="A6"/>
          <w:sz w:val="20"/>
          <w:szCs w:val="20"/>
        </w:rPr>
      </w:pPr>
      <w:r w:rsidRPr="00A34926">
        <w:rPr>
          <w:rFonts w:cs="Arial"/>
          <w:bCs/>
          <w:color w:val="595959" w:themeColor="text1" w:themeTint="A6"/>
          <w:sz w:val="20"/>
          <w:szCs w:val="20"/>
        </w:rPr>
        <w:t>Proceed to load MiniSeq according to instrument protocol.</w:t>
      </w:r>
    </w:p>
    <w:p w14:paraId="5FB9B1B9" w14:textId="6D1ED006" w:rsidR="009D6F07" w:rsidRDefault="009D6F07" w:rsidP="00D90894">
      <w:pPr>
        <w:pStyle w:val="ListParagraph"/>
        <w:spacing w:after="0"/>
        <w:ind w:left="426"/>
        <w:rPr>
          <w:rFonts w:cs="Arial"/>
          <w:color w:val="595959" w:themeColor="text1" w:themeTint="A6"/>
          <w:sz w:val="20"/>
          <w:szCs w:val="20"/>
        </w:rPr>
      </w:pPr>
    </w:p>
    <w:p w14:paraId="521F599C" w14:textId="2BDB378B" w:rsidR="009A4082" w:rsidRDefault="009A4082" w:rsidP="00D90894">
      <w:pPr>
        <w:pStyle w:val="ListParagraph"/>
        <w:spacing w:after="0"/>
        <w:ind w:left="426"/>
        <w:rPr>
          <w:rFonts w:cs="Arial"/>
          <w:color w:val="595959" w:themeColor="text1" w:themeTint="A6"/>
          <w:sz w:val="20"/>
          <w:szCs w:val="20"/>
        </w:rPr>
      </w:pPr>
    </w:p>
    <w:p w14:paraId="13EEA538" w14:textId="129E7F21" w:rsidR="009A4082" w:rsidRDefault="009A4082" w:rsidP="00D90894">
      <w:pPr>
        <w:pStyle w:val="ListParagraph"/>
        <w:spacing w:after="0"/>
        <w:ind w:left="426"/>
        <w:rPr>
          <w:rFonts w:cs="Arial"/>
          <w:color w:val="595959" w:themeColor="text1" w:themeTint="A6"/>
          <w:sz w:val="20"/>
          <w:szCs w:val="20"/>
        </w:rPr>
      </w:pPr>
    </w:p>
    <w:p w14:paraId="657FE29D" w14:textId="31D87133" w:rsidR="009A4082" w:rsidRDefault="009A4082" w:rsidP="00D90894">
      <w:pPr>
        <w:pStyle w:val="ListParagraph"/>
        <w:spacing w:after="0"/>
        <w:ind w:left="426"/>
        <w:rPr>
          <w:rFonts w:cs="Arial"/>
          <w:color w:val="595959" w:themeColor="text1" w:themeTint="A6"/>
          <w:sz w:val="20"/>
          <w:szCs w:val="20"/>
        </w:rPr>
      </w:pPr>
    </w:p>
    <w:p w14:paraId="577B82C0" w14:textId="5BAA5D1E" w:rsidR="009A4082" w:rsidRDefault="009A4082" w:rsidP="00D90894">
      <w:pPr>
        <w:pStyle w:val="ListParagraph"/>
        <w:spacing w:after="0"/>
        <w:ind w:left="426"/>
        <w:rPr>
          <w:rFonts w:cs="Arial"/>
          <w:color w:val="595959" w:themeColor="text1" w:themeTint="A6"/>
          <w:sz w:val="20"/>
          <w:szCs w:val="20"/>
        </w:rPr>
      </w:pPr>
    </w:p>
    <w:p w14:paraId="31C32902" w14:textId="6A7AEC64" w:rsidR="009A4082" w:rsidRDefault="009A4082" w:rsidP="00D90894">
      <w:pPr>
        <w:pStyle w:val="ListParagraph"/>
        <w:spacing w:after="0"/>
        <w:ind w:left="426"/>
        <w:rPr>
          <w:rFonts w:cs="Arial"/>
          <w:color w:val="595959" w:themeColor="text1" w:themeTint="A6"/>
          <w:sz w:val="20"/>
          <w:szCs w:val="20"/>
        </w:rPr>
      </w:pPr>
    </w:p>
    <w:p w14:paraId="08CBAE0B" w14:textId="54AE39DE" w:rsidR="009A4082" w:rsidRDefault="009A4082" w:rsidP="00D90894">
      <w:pPr>
        <w:pStyle w:val="ListParagraph"/>
        <w:spacing w:after="0"/>
        <w:ind w:left="426"/>
        <w:rPr>
          <w:rFonts w:cs="Arial"/>
          <w:color w:val="595959" w:themeColor="text1" w:themeTint="A6"/>
          <w:sz w:val="20"/>
          <w:szCs w:val="20"/>
        </w:rPr>
      </w:pPr>
    </w:p>
    <w:p w14:paraId="50B5EBE6" w14:textId="13521AAA" w:rsidR="009E4906" w:rsidRPr="009E4906" w:rsidRDefault="004A6212" w:rsidP="009A4082">
      <w:pPr>
        <w:keepLines/>
        <w:ind w:left="284"/>
        <w:outlineLvl w:val="1"/>
        <w:rPr>
          <w:rFonts w:cs="Arial"/>
          <w:color w:val="C00000"/>
          <w:sz w:val="28"/>
          <w:szCs w:val="28"/>
        </w:rPr>
      </w:pPr>
      <w:bookmarkStart w:id="140" w:name="_Toc125461860"/>
      <w:bookmarkStart w:id="141" w:name="_Hlk75949264"/>
      <w:r>
        <w:rPr>
          <w:rFonts w:cs="Arial"/>
          <w:color w:val="C00000"/>
          <w:sz w:val="28"/>
          <w:szCs w:val="28"/>
        </w:rPr>
        <w:lastRenderedPageBreak/>
        <w:t>6</w:t>
      </w:r>
      <w:r w:rsidR="00A34926">
        <w:rPr>
          <w:rFonts w:cs="Arial"/>
          <w:color w:val="C00000"/>
          <w:sz w:val="28"/>
          <w:szCs w:val="28"/>
        </w:rPr>
        <w:t xml:space="preserve">.4 Dilute for </w:t>
      </w:r>
      <w:r w:rsidR="009E4906" w:rsidRPr="009E4906">
        <w:rPr>
          <w:rFonts w:cs="Arial"/>
          <w:color w:val="C00000"/>
          <w:sz w:val="28"/>
          <w:szCs w:val="28"/>
        </w:rPr>
        <w:t>iSeq</w:t>
      </w:r>
      <w:bookmarkEnd w:id="140"/>
    </w:p>
    <w:bookmarkEnd w:id="141"/>
    <w:p w14:paraId="1508A472" w14:textId="72C39059" w:rsidR="00C03AF8" w:rsidRPr="00C03AF8" w:rsidRDefault="009E4906" w:rsidP="00002B35">
      <w:pPr>
        <w:pStyle w:val="ListParagraph"/>
        <w:keepNext/>
        <w:keepLines/>
        <w:numPr>
          <w:ilvl w:val="0"/>
          <w:numId w:val="34"/>
        </w:numPr>
        <w:ind w:left="426" w:hanging="426"/>
        <w:rPr>
          <w:rFonts w:cs="Arial"/>
          <w:color w:val="595959" w:themeColor="text1" w:themeTint="A6"/>
          <w:sz w:val="20"/>
          <w:szCs w:val="20"/>
        </w:rPr>
      </w:pPr>
      <w:r w:rsidRPr="00EF4F92">
        <w:rPr>
          <w:rFonts w:cs="Arial"/>
          <w:color w:val="595959" w:themeColor="text1" w:themeTint="A6"/>
          <w:sz w:val="20"/>
          <w:szCs w:val="20"/>
        </w:rPr>
        <w:t>Gather the required reagents and prepare according to table:</w:t>
      </w:r>
    </w:p>
    <w:tbl>
      <w:tblPr>
        <w:tblW w:w="8364" w:type="dxa"/>
        <w:tblInd w:w="-5" w:type="dxa"/>
        <w:tblLook w:val="04A0" w:firstRow="1" w:lastRow="0" w:firstColumn="1" w:lastColumn="0" w:noHBand="0" w:noVBand="1"/>
      </w:tblPr>
      <w:tblGrid>
        <w:gridCol w:w="2983"/>
        <w:gridCol w:w="2687"/>
        <w:gridCol w:w="2694"/>
      </w:tblGrid>
      <w:tr w:rsidR="00C03AF8" w:rsidRPr="00C00F09" w14:paraId="546D9FF1" w14:textId="77777777" w:rsidTr="009A4082">
        <w:trPr>
          <w:cantSplit/>
          <w:trHeight w:val="297"/>
          <w:tblHeader/>
        </w:trPr>
        <w:tc>
          <w:tcPr>
            <w:tcW w:w="29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996A28" w14:textId="77777777" w:rsidR="00C03AF8" w:rsidRPr="00C00F09" w:rsidRDefault="00C03AF8"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Reagent</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238A319D" w14:textId="77777777" w:rsidR="00C03AF8" w:rsidRPr="00C00F09" w:rsidRDefault="00C03AF8"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Storage Conditions</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14:paraId="079E068A" w14:textId="77777777" w:rsidR="00C03AF8" w:rsidRPr="00C00F09" w:rsidRDefault="00C03AF8" w:rsidP="00002B35">
            <w:pPr>
              <w:keepNext/>
              <w:keepLines/>
              <w:spacing w:after="0" w:line="240" w:lineRule="auto"/>
              <w:jc w:val="center"/>
              <w:rPr>
                <w:rFonts w:cs="Arial"/>
                <w:b/>
                <w:bCs/>
                <w:color w:val="595959" w:themeColor="text1" w:themeTint="A6"/>
                <w:sz w:val="20"/>
                <w:szCs w:val="20"/>
              </w:rPr>
            </w:pPr>
            <w:r w:rsidRPr="00C00F09">
              <w:rPr>
                <w:rFonts w:cs="Arial"/>
                <w:b/>
                <w:bCs/>
                <w:color w:val="595959" w:themeColor="text1" w:themeTint="A6"/>
                <w:sz w:val="20"/>
                <w:szCs w:val="20"/>
              </w:rPr>
              <w:t>Preparation Required</w:t>
            </w:r>
          </w:p>
        </w:tc>
      </w:tr>
      <w:tr w:rsidR="00C03AF8" w:rsidRPr="00C00F09" w14:paraId="2905B780"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9DC927" w14:textId="77777777" w:rsidR="00C03AF8" w:rsidRPr="00C00F09" w:rsidRDefault="00C03AF8"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AlloSeq Tx Enriched Sample Pool</w:t>
            </w:r>
          </w:p>
        </w:tc>
        <w:tc>
          <w:tcPr>
            <w:tcW w:w="2687" w:type="dxa"/>
            <w:tcBorders>
              <w:top w:val="nil"/>
              <w:left w:val="nil"/>
              <w:bottom w:val="single" w:sz="4" w:space="0" w:color="auto"/>
              <w:right w:val="single" w:sz="4" w:space="0" w:color="auto"/>
            </w:tcBorders>
            <w:shd w:val="clear" w:color="000000" w:fill="FFFFFF"/>
            <w:noWrap/>
            <w:vAlign w:val="center"/>
            <w:hideMark/>
          </w:tcPr>
          <w:p w14:paraId="1C3AA686" w14:textId="3FA178E0" w:rsidR="00C6145C" w:rsidRPr="00C00F09" w:rsidRDefault="00C03AF8"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C6145C">
              <w:rPr>
                <w:rFonts w:cs="Arial"/>
                <w:color w:val="595959" w:themeColor="text1" w:themeTint="A6"/>
                <w:sz w:val="20"/>
                <w:szCs w:val="20"/>
              </w:rPr>
              <w:t>User prepared</w:t>
            </w:r>
          </w:p>
        </w:tc>
        <w:tc>
          <w:tcPr>
            <w:tcW w:w="2694" w:type="dxa"/>
            <w:tcBorders>
              <w:top w:val="nil"/>
              <w:left w:val="nil"/>
              <w:bottom w:val="single" w:sz="4" w:space="0" w:color="auto"/>
              <w:right w:val="single" w:sz="4" w:space="0" w:color="auto"/>
            </w:tcBorders>
            <w:shd w:val="clear" w:color="000000" w:fill="FFFFFF"/>
            <w:vAlign w:val="center"/>
            <w:hideMark/>
          </w:tcPr>
          <w:p w14:paraId="111335DA" w14:textId="668B84AA" w:rsidR="00C03AF8" w:rsidRPr="00C00F09" w:rsidRDefault="00C03AF8"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Thaw and then keep on ice</w:t>
            </w:r>
            <w:r w:rsidR="00DD14FC">
              <w:rPr>
                <w:rFonts w:cs="Arial"/>
                <w:color w:val="595959" w:themeColor="text1" w:themeTint="A6"/>
                <w:sz w:val="20"/>
                <w:szCs w:val="20"/>
              </w:rPr>
              <w:t>.</w:t>
            </w:r>
          </w:p>
        </w:tc>
      </w:tr>
      <w:tr w:rsidR="00C03AF8" w:rsidRPr="00C00F09" w14:paraId="1F8C8EC9"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AF21F" w14:textId="77777777" w:rsidR="00C03AF8" w:rsidRPr="00C00F09" w:rsidRDefault="00C03AF8" w:rsidP="00002B35">
            <w:pPr>
              <w:keepNext/>
              <w:keepLines/>
              <w:spacing w:after="0" w:line="240" w:lineRule="auto"/>
              <w:rPr>
                <w:rFonts w:cs="Arial"/>
                <w:color w:val="595959" w:themeColor="text1" w:themeTint="A6"/>
                <w:sz w:val="20"/>
                <w:szCs w:val="20"/>
              </w:rPr>
            </w:pPr>
            <w:r w:rsidRPr="004A56DB">
              <w:rPr>
                <w:rFonts w:cs="Arial"/>
                <w:color w:val="595959" w:themeColor="text1" w:themeTint="A6"/>
                <w:sz w:val="20"/>
                <w:szCs w:val="20"/>
              </w:rPr>
              <w:t>Resuspension Buffer</w:t>
            </w:r>
          </w:p>
        </w:tc>
        <w:tc>
          <w:tcPr>
            <w:tcW w:w="2687" w:type="dxa"/>
            <w:tcBorders>
              <w:top w:val="single" w:sz="4" w:space="0" w:color="auto"/>
              <w:left w:val="nil"/>
              <w:bottom w:val="single" w:sz="4" w:space="0" w:color="auto"/>
              <w:right w:val="single" w:sz="4" w:space="0" w:color="auto"/>
            </w:tcBorders>
            <w:shd w:val="clear" w:color="000000" w:fill="FFFFFF"/>
            <w:noWrap/>
            <w:vAlign w:val="center"/>
          </w:tcPr>
          <w:p w14:paraId="56D761E8" w14:textId="121C27B1" w:rsidR="00C6145C" w:rsidRPr="00C00F09" w:rsidRDefault="00C03AF8"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2°C to 8°C</w:t>
            </w:r>
            <w:r w:rsidR="009A4082">
              <w:rPr>
                <w:rFonts w:cs="Arial"/>
                <w:color w:val="595959" w:themeColor="text1" w:themeTint="A6"/>
                <w:sz w:val="20"/>
                <w:szCs w:val="20"/>
              </w:rPr>
              <w:t xml:space="preserve"> </w:t>
            </w:r>
            <w:r w:rsidR="00C6145C">
              <w:rPr>
                <w:rFonts w:cs="Arial"/>
                <w:color w:val="595959" w:themeColor="text1" w:themeTint="A6"/>
                <w:sz w:val="20"/>
                <w:szCs w:val="20"/>
              </w:rPr>
              <w:t>BOX 5</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FD3E889" w14:textId="116D4FEB" w:rsidR="00C03AF8" w:rsidRPr="00C00F09" w:rsidRDefault="00C6145C"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Bring to room temperature</w:t>
            </w:r>
            <w:r w:rsidR="00DD14FC">
              <w:rPr>
                <w:rFonts w:cs="Arial"/>
                <w:color w:val="595959" w:themeColor="text1" w:themeTint="A6"/>
                <w:sz w:val="20"/>
                <w:szCs w:val="20"/>
              </w:rPr>
              <w:t>.</w:t>
            </w:r>
          </w:p>
        </w:tc>
      </w:tr>
      <w:tr w:rsidR="00C03AF8" w:rsidRPr="00C00F09" w14:paraId="0655F6D2" w14:textId="77777777" w:rsidTr="009A4082">
        <w:trPr>
          <w:cantSplit/>
          <w:trHeight w:val="20"/>
        </w:trPr>
        <w:tc>
          <w:tcPr>
            <w:tcW w:w="29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063CF" w14:textId="01108ECC" w:rsidR="00C03AF8" w:rsidRPr="00C00F09" w:rsidRDefault="00C03AF8" w:rsidP="00002B35">
            <w:pPr>
              <w:keepNext/>
              <w:keepLines/>
              <w:spacing w:after="0" w:line="240" w:lineRule="auto"/>
              <w:rPr>
                <w:rFonts w:cs="Arial"/>
                <w:color w:val="595959" w:themeColor="text1" w:themeTint="A6"/>
                <w:sz w:val="20"/>
                <w:szCs w:val="20"/>
              </w:rPr>
            </w:pPr>
            <w:r>
              <w:rPr>
                <w:rFonts w:cs="Arial"/>
                <w:color w:val="595959" w:themeColor="text1" w:themeTint="A6"/>
                <w:sz w:val="20"/>
                <w:szCs w:val="20"/>
              </w:rPr>
              <w:t>20</w:t>
            </w:r>
            <w:r w:rsidRPr="004A56DB">
              <w:rPr>
                <w:rFonts w:cs="Arial"/>
                <w:color w:val="595959" w:themeColor="text1" w:themeTint="A6"/>
                <w:sz w:val="20"/>
                <w:szCs w:val="20"/>
              </w:rPr>
              <w:t xml:space="preserve"> pM PhiX (previously diluted)</w:t>
            </w:r>
          </w:p>
        </w:tc>
        <w:tc>
          <w:tcPr>
            <w:tcW w:w="2687" w:type="dxa"/>
            <w:tcBorders>
              <w:top w:val="single" w:sz="4" w:space="0" w:color="auto"/>
              <w:left w:val="nil"/>
              <w:bottom w:val="single" w:sz="4" w:space="0" w:color="auto"/>
              <w:right w:val="single" w:sz="4" w:space="0" w:color="auto"/>
            </w:tcBorders>
            <w:shd w:val="clear" w:color="000000" w:fill="FFFFFF"/>
            <w:noWrap/>
            <w:vAlign w:val="center"/>
          </w:tcPr>
          <w:p w14:paraId="5CB1F163" w14:textId="63E5C20D" w:rsidR="00C6145C" w:rsidRPr="00C00F09" w:rsidRDefault="00C03AF8" w:rsidP="009A4082">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-15°C to -25°C</w:t>
            </w:r>
            <w:r w:rsidR="009A4082">
              <w:rPr>
                <w:rFonts w:cs="Arial"/>
                <w:color w:val="595959" w:themeColor="text1" w:themeTint="A6"/>
                <w:sz w:val="20"/>
                <w:szCs w:val="20"/>
              </w:rPr>
              <w:t xml:space="preserve"> </w:t>
            </w:r>
            <w:r w:rsidR="00C6145C">
              <w:rPr>
                <w:rFonts w:cs="Arial"/>
                <w:color w:val="595959" w:themeColor="text1" w:themeTint="A6"/>
                <w:sz w:val="20"/>
                <w:szCs w:val="20"/>
              </w:rPr>
              <w:t>User supplied</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3186401A" w14:textId="299F9BE7" w:rsidR="00C03AF8" w:rsidRPr="00C00F09" w:rsidRDefault="00C03AF8" w:rsidP="00002B35">
            <w:pPr>
              <w:keepNext/>
              <w:keepLines/>
              <w:spacing w:after="0" w:line="240" w:lineRule="auto"/>
              <w:jc w:val="center"/>
              <w:rPr>
                <w:rFonts w:cs="Arial"/>
                <w:color w:val="595959" w:themeColor="text1" w:themeTint="A6"/>
                <w:sz w:val="20"/>
                <w:szCs w:val="20"/>
              </w:rPr>
            </w:pPr>
            <w:r w:rsidRPr="004A56DB">
              <w:rPr>
                <w:rFonts w:cs="Arial"/>
                <w:color w:val="595959" w:themeColor="text1" w:themeTint="A6"/>
                <w:sz w:val="20"/>
                <w:szCs w:val="20"/>
              </w:rPr>
              <w:t>Thaw and then keep on ice</w:t>
            </w:r>
            <w:r w:rsidR="00DD14FC">
              <w:rPr>
                <w:rFonts w:cs="Arial"/>
                <w:color w:val="595959" w:themeColor="text1" w:themeTint="A6"/>
                <w:sz w:val="20"/>
                <w:szCs w:val="20"/>
              </w:rPr>
              <w:t>.</w:t>
            </w:r>
          </w:p>
        </w:tc>
      </w:tr>
    </w:tbl>
    <w:p w14:paraId="57897C4E" w14:textId="77777777" w:rsidR="00C03AF8" w:rsidRPr="004A56DB" w:rsidRDefault="00C03AF8" w:rsidP="00002B35">
      <w:pPr>
        <w:pStyle w:val="ListParagraph"/>
        <w:numPr>
          <w:ilvl w:val="0"/>
          <w:numId w:val="34"/>
        </w:numPr>
        <w:spacing w:before="240"/>
        <w:ind w:left="426" w:hanging="426"/>
        <w:rPr>
          <w:rFonts w:cs="Arial"/>
          <w:color w:val="595959" w:themeColor="text1" w:themeTint="A6"/>
          <w:sz w:val="20"/>
          <w:szCs w:val="20"/>
        </w:rPr>
      </w:pPr>
      <w:r w:rsidRPr="004A56DB">
        <w:rPr>
          <w:rFonts w:cs="Arial"/>
          <w:color w:val="595959" w:themeColor="text1" w:themeTint="A6"/>
          <w:sz w:val="20"/>
          <w:szCs w:val="20"/>
        </w:rPr>
        <w:t>Vortex and pulse-spin all reagents before use.</w:t>
      </w:r>
    </w:p>
    <w:p w14:paraId="5072980C" w14:textId="790ACBE6" w:rsidR="00C03AF8" w:rsidRPr="004A56DB" w:rsidRDefault="00C03AF8" w:rsidP="00C03AF8">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 xml:space="preserve">Gather </w:t>
      </w:r>
      <w:r>
        <w:rPr>
          <w:rFonts w:cs="Arial"/>
          <w:color w:val="595959" w:themeColor="text1" w:themeTint="A6"/>
          <w:sz w:val="20"/>
          <w:szCs w:val="20"/>
        </w:rPr>
        <w:t xml:space="preserve">the </w:t>
      </w:r>
      <w:r w:rsidRPr="004A56DB">
        <w:rPr>
          <w:rFonts w:cs="Arial"/>
          <w:color w:val="595959" w:themeColor="text1" w:themeTint="A6"/>
          <w:sz w:val="20"/>
          <w:szCs w:val="20"/>
        </w:rPr>
        <w:t>required 1.5</w:t>
      </w:r>
      <w:r w:rsidR="004A6212">
        <w:rPr>
          <w:rFonts w:cs="Arial"/>
          <w:color w:val="595959" w:themeColor="text1" w:themeTint="A6"/>
          <w:sz w:val="20"/>
          <w:szCs w:val="20"/>
        </w:rPr>
        <w:t xml:space="preserve"> mL</w:t>
      </w:r>
      <w:r w:rsidRPr="004A56DB">
        <w:rPr>
          <w:rFonts w:cs="Arial"/>
          <w:color w:val="595959" w:themeColor="text1" w:themeTint="A6"/>
          <w:sz w:val="20"/>
          <w:szCs w:val="20"/>
        </w:rPr>
        <w:t xml:space="preserve"> microcentrifuge tubes</w:t>
      </w:r>
      <w:r>
        <w:rPr>
          <w:rFonts w:cs="Arial"/>
          <w:color w:val="595959" w:themeColor="text1" w:themeTint="A6"/>
          <w:sz w:val="20"/>
          <w:szCs w:val="20"/>
        </w:rPr>
        <w:t>.</w:t>
      </w:r>
    </w:p>
    <w:p w14:paraId="32857309" w14:textId="4AC608AA" w:rsidR="00A500B6" w:rsidRDefault="00C03AF8" w:rsidP="00C03AF8">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 xml:space="preserve">Enter </w:t>
      </w:r>
      <w:r w:rsidR="00A500B6" w:rsidRPr="00F30CDE">
        <w:rPr>
          <w:rFonts w:cs="Arial"/>
          <w:color w:val="595959" w:themeColor="text1" w:themeTint="A6"/>
          <w:sz w:val="20"/>
          <w:szCs w:val="20"/>
        </w:rPr>
        <w:t xml:space="preserve">the </w:t>
      </w:r>
      <w:r w:rsidR="00A500B6">
        <w:rPr>
          <w:rFonts w:cs="Arial"/>
          <w:color w:val="595959" w:themeColor="text1" w:themeTint="A6"/>
          <w:sz w:val="20"/>
          <w:szCs w:val="20"/>
        </w:rPr>
        <w:t>enriched sample pool concentration, fragment size (expect approximately 800</w:t>
      </w:r>
      <w:r w:rsidR="004A6212">
        <w:rPr>
          <w:rFonts w:cs="Arial"/>
          <w:color w:val="595959" w:themeColor="text1" w:themeTint="A6"/>
          <w:sz w:val="20"/>
          <w:szCs w:val="20"/>
        </w:rPr>
        <w:t xml:space="preserve"> </w:t>
      </w:r>
      <w:r w:rsidR="00A500B6">
        <w:rPr>
          <w:rFonts w:cs="Arial"/>
          <w:color w:val="595959" w:themeColor="text1" w:themeTint="A6"/>
          <w:sz w:val="20"/>
          <w:szCs w:val="20"/>
        </w:rPr>
        <w:t xml:space="preserve">bp) and desired total volume (recommended 100 </w:t>
      </w:r>
      <w:r w:rsidR="00A500B6" w:rsidRPr="00C03AF8">
        <w:rPr>
          <w:rFonts w:cs="Arial"/>
          <w:color w:val="595959" w:themeColor="text1" w:themeTint="A6"/>
          <w:sz w:val="20"/>
          <w:szCs w:val="20"/>
        </w:rPr>
        <w:t>µL</w:t>
      </w:r>
      <w:r w:rsidR="00A500B6">
        <w:rPr>
          <w:rFonts w:cs="Arial"/>
          <w:color w:val="595959" w:themeColor="text1" w:themeTint="A6"/>
          <w:sz w:val="20"/>
          <w:szCs w:val="20"/>
        </w:rPr>
        <w:t>) at 1</w:t>
      </w:r>
      <w:r w:rsidR="004A6212">
        <w:rPr>
          <w:rFonts w:cs="Arial"/>
          <w:color w:val="595959" w:themeColor="text1" w:themeTint="A6"/>
          <w:sz w:val="20"/>
          <w:szCs w:val="20"/>
        </w:rPr>
        <w:t xml:space="preserve"> </w:t>
      </w:r>
      <w:r w:rsidR="00A500B6">
        <w:rPr>
          <w:rFonts w:cs="Arial"/>
          <w:color w:val="595959" w:themeColor="text1" w:themeTint="A6"/>
          <w:sz w:val="20"/>
          <w:szCs w:val="20"/>
        </w:rPr>
        <w:t>nM into the workbook</w:t>
      </w:r>
      <w:r w:rsidR="00993CE5">
        <w:rPr>
          <w:rFonts w:cs="Arial"/>
          <w:color w:val="595959" w:themeColor="text1" w:themeTint="A6"/>
          <w:sz w:val="20"/>
          <w:szCs w:val="20"/>
        </w:rPr>
        <w:t>,</w:t>
      </w:r>
      <w:r w:rsidR="00A500B6" w:rsidRPr="00F30CDE">
        <w:rPr>
          <w:rFonts w:cs="Arial"/>
          <w:color w:val="595959" w:themeColor="text1" w:themeTint="A6"/>
          <w:sz w:val="20"/>
          <w:szCs w:val="20"/>
        </w:rPr>
        <w:t xml:space="preserve"> in order to calculate the appropriate dilution for the library</w:t>
      </w:r>
      <w:r w:rsidR="00A500B6">
        <w:rPr>
          <w:rFonts w:cs="Arial"/>
          <w:color w:val="595959" w:themeColor="text1" w:themeTint="A6"/>
          <w:sz w:val="20"/>
          <w:szCs w:val="20"/>
        </w:rPr>
        <w:t>.</w:t>
      </w:r>
    </w:p>
    <w:p w14:paraId="4A1F0679" w14:textId="77777777" w:rsidR="00C03AF8" w:rsidRPr="004A56DB" w:rsidRDefault="00C03AF8" w:rsidP="00C03AF8">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Dilute the sample pool to 1 nM by combining the reagent</w:t>
      </w:r>
      <w:r>
        <w:rPr>
          <w:rFonts w:cs="Arial"/>
          <w:color w:val="595959" w:themeColor="text1" w:themeTint="A6"/>
          <w:sz w:val="20"/>
          <w:szCs w:val="20"/>
        </w:rPr>
        <w:t>s (see workbook)</w:t>
      </w:r>
      <w:r w:rsidRPr="004A56DB">
        <w:rPr>
          <w:rFonts w:cs="Arial"/>
          <w:color w:val="595959" w:themeColor="text1" w:themeTint="A6"/>
          <w:sz w:val="20"/>
          <w:szCs w:val="20"/>
        </w:rPr>
        <w:t xml:space="preserve"> in a microcentrifuge tube</w:t>
      </w:r>
      <w:r>
        <w:rPr>
          <w:rFonts w:cs="Arial"/>
          <w:color w:val="595959" w:themeColor="text1" w:themeTint="A6"/>
          <w:sz w:val="20"/>
          <w:szCs w:val="20"/>
        </w:rPr>
        <w:t>.</w:t>
      </w:r>
    </w:p>
    <w:p w14:paraId="2348278D" w14:textId="07B27766" w:rsidR="00C03AF8" w:rsidRDefault="00C03AF8" w:rsidP="00C03AF8">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Vortex and pulse-spin diluted sample pool before further use.</w:t>
      </w:r>
    </w:p>
    <w:p w14:paraId="7C9DB3AD" w14:textId="39D5E99F" w:rsidR="00A500B6" w:rsidRPr="00E54D26" w:rsidRDefault="00C03AF8" w:rsidP="00E54D26">
      <w:pPr>
        <w:pStyle w:val="ListParagraph"/>
        <w:numPr>
          <w:ilvl w:val="0"/>
          <w:numId w:val="34"/>
        </w:numPr>
        <w:ind w:left="426" w:hanging="426"/>
        <w:rPr>
          <w:rFonts w:cs="Arial"/>
          <w:color w:val="595959" w:themeColor="text1" w:themeTint="A6"/>
          <w:sz w:val="20"/>
          <w:szCs w:val="20"/>
        </w:rPr>
      </w:pPr>
      <w:r w:rsidRPr="00E54D26">
        <w:rPr>
          <w:rFonts w:cs="Arial"/>
          <w:color w:val="595959" w:themeColor="text1" w:themeTint="A6"/>
          <w:sz w:val="20"/>
          <w:szCs w:val="20"/>
        </w:rPr>
        <w:t xml:space="preserve">Enter </w:t>
      </w:r>
      <w:r w:rsidR="00A500B6" w:rsidRPr="00E54D26">
        <w:rPr>
          <w:rFonts w:cs="Arial"/>
          <w:color w:val="595959" w:themeColor="text1" w:themeTint="A6"/>
          <w:sz w:val="20"/>
          <w:szCs w:val="20"/>
        </w:rPr>
        <w:t>the number of pools to be combined for sequencing, loading concentration (recommended 200</w:t>
      </w:r>
      <w:r w:rsidR="004A6212">
        <w:rPr>
          <w:rFonts w:cs="Arial"/>
          <w:color w:val="595959" w:themeColor="text1" w:themeTint="A6"/>
          <w:sz w:val="20"/>
          <w:szCs w:val="20"/>
        </w:rPr>
        <w:t xml:space="preserve"> </w:t>
      </w:r>
      <w:r w:rsidR="00A500B6" w:rsidRPr="00E54D26">
        <w:rPr>
          <w:rFonts w:cs="Arial"/>
          <w:color w:val="595959" w:themeColor="text1" w:themeTint="A6"/>
          <w:sz w:val="20"/>
          <w:szCs w:val="20"/>
        </w:rPr>
        <w:t xml:space="preserve">pM), desired % PhiX spike in (recommended 1% minimum) and loading volume (minimum of 100 </w:t>
      </w:r>
      <w:proofErr w:type="spellStart"/>
      <w:r w:rsidR="00A500B6" w:rsidRPr="00E54D26">
        <w:rPr>
          <w:rFonts w:cs="Arial"/>
          <w:color w:val="595959" w:themeColor="text1" w:themeTint="A6"/>
          <w:sz w:val="20"/>
          <w:szCs w:val="20"/>
        </w:rPr>
        <w:t>μL</w:t>
      </w:r>
      <w:proofErr w:type="spellEnd"/>
      <w:r w:rsidR="00A500B6" w:rsidRPr="00E54D26">
        <w:rPr>
          <w:rFonts w:cs="Arial"/>
          <w:color w:val="595959" w:themeColor="text1" w:themeTint="A6"/>
          <w:sz w:val="20"/>
          <w:szCs w:val="20"/>
        </w:rPr>
        <w:t>) into the workbook in order to calculate the appropriate dilution for the library.</w:t>
      </w:r>
    </w:p>
    <w:p w14:paraId="67473A51" w14:textId="77777777" w:rsidR="00C03AF8" w:rsidRDefault="00C03AF8" w:rsidP="00C03AF8">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Dilute the sample pool to loading concentration by combining the reagent</w:t>
      </w:r>
      <w:r>
        <w:rPr>
          <w:rFonts w:cs="Arial"/>
          <w:color w:val="595959" w:themeColor="text1" w:themeTint="A6"/>
          <w:sz w:val="20"/>
          <w:szCs w:val="20"/>
        </w:rPr>
        <w:t>s (see workbook)</w:t>
      </w:r>
      <w:r w:rsidRPr="004A56DB">
        <w:rPr>
          <w:rFonts w:cs="Arial"/>
          <w:color w:val="595959" w:themeColor="text1" w:themeTint="A6"/>
          <w:sz w:val="20"/>
          <w:szCs w:val="20"/>
        </w:rPr>
        <w:t xml:space="preserve"> in a microcentrifuge tube</w:t>
      </w:r>
      <w:r>
        <w:rPr>
          <w:rFonts w:cs="Arial"/>
          <w:color w:val="595959" w:themeColor="text1" w:themeTint="A6"/>
          <w:sz w:val="20"/>
          <w:szCs w:val="20"/>
        </w:rPr>
        <w:t>.</w:t>
      </w:r>
    </w:p>
    <w:p w14:paraId="3295151C" w14:textId="77777777" w:rsidR="00C03AF8" w:rsidRPr="004A56DB" w:rsidRDefault="00C03AF8" w:rsidP="00C03AF8">
      <w:pPr>
        <w:pStyle w:val="ListParagraph"/>
        <w:numPr>
          <w:ilvl w:val="0"/>
          <w:numId w:val="34"/>
        </w:numPr>
        <w:ind w:left="426" w:hanging="426"/>
        <w:rPr>
          <w:rFonts w:cs="Arial"/>
          <w:color w:val="595959" w:themeColor="text1" w:themeTint="A6"/>
          <w:sz w:val="20"/>
          <w:szCs w:val="20"/>
        </w:rPr>
      </w:pPr>
      <w:r w:rsidRPr="00C03AF8">
        <w:rPr>
          <w:rFonts w:cs="Arial"/>
          <w:b/>
          <w:bCs/>
          <w:color w:val="595959" w:themeColor="text1" w:themeTint="A6"/>
          <w:sz w:val="20"/>
          <w:szCs w:val="20"/>
        </w:rPr>
        <w:t>Invert to mix</w:t>
      </w:r>
      <w:r w:rsidRPr="004A56DB">
        <w:rPr>
          <w:rFonts w:cs="Arial"/>
          <w:color w:val="595959" w:themeColor="text1" w:themeTint="A6"/>
          <w:sz w:val="20"/>
          <w:szCs w:val="20"/>
        </w:rPr>
        <w:t xml:space="preserve"> (do NOT vortex) and then pulse-spin the tube.</w:t>
      </w:r>
    </w:p>
    <w:p w14:paraId="330D4C76" w14:textId="77777777" w:rsidR="00A500B6" w:rsidRDefault="00C03AF8" w:rsidP="00A500B6">
      <w:pPr>
        <w:pStyle w:val="ListParagraph"/>
        <w:numPr>
          <w:ilvl w:val="0"/>
          <w:numId w:val="34"/>
        </w:numPr>
        <w:ind w:left="426" w:hanging="426"/>
        <w:rPr>
          <w:rFonts w:cs="Arial"/>
          <w:color w:val="595959" w:themeColor="text1" w:themeTint="A6"/>
          <w:sz w:val="20"/>
          <w:szCs w:val="20"/>
        </w:rPr>
      </w:pPr>
      <w:r w:rsidRPr="004A56DB">
        <w:rPr>
          <w:rFonts w:cs="Arial"/>
          <w:color w:val="595959" w:themeColor="text1" w:themeTint="A6"/>
          <w:sz w:val="20"/>
          <w:szCs w:val="20"/>
        </w:rPr>
        <w:t xml:space="preserve">Set aside on ice until ready to be loaded onto the </w:t>
      </w:r>
      <w:r>
        <w:rPr>
          <w:rFonts w:cs="Arial"/>
          <w:color w:val="595959" w:themeColor="text1" w:themeTint="A6"/>
          <w:sz w:val="20"/>
          <w:szCs w:val="20"/>
        </w:rPr>
        <w:t>i</w:t>
      </w:r>
      <w:r w:rsidRPr="004A56DB">
        <w:rPr>
          <w:rFonts w:cs="Arial"/>
          <w:color w:val="595959" w:themeColor="text1" w:themeTint="A6"/>
          <w:sz w:val="20"/>
          <w:szCs w:val="20"/>
        </w:rPr>
        <w:t>Seq reagent cartridge for sequencing.</w:t>
      </w:r>
    </w:p>
    <w:p w14:paraId="15474499" w14:textId="77777777" w:rsidR="00A500B6" w:rsidRPr="00A500B6" w:rsidRDefault="00C03AF8" w:rsidP="00A500B6">
      <w:pPr>
        <w:rPr>
          <w:rFonts w:cs="Arial"/>
          <w:color w:val="595959" w:themeColor="text1" w:themeTint="A6"/>
          <w:sz w:val="20"/>
          <w:szCs w:val="20"/>
        </w:rPr>
      </w:pPr>
      <w:r w:rsidRPr="00A500B6">
        <w:rPr>
          <w:rFonts w:cs="Arial"/>
          <w:b/>
          <w:bCs/>
          <w:color w:val="595959" w:themeColor="text1" w:themeTint="A6"/>
          <w:sz w:val="20"/>
          <w:szCs w:val="20"/>
        </w:rPr>
        <w:t>NOTE:</w:t>
      </w:r>
      <w:r w:rsidRPr="00A500B6">
        <w:rPr>
          <w:rFonts w:cs="Arial"/>
          <w:color w:val="595959" w:themeColor="text1" w:themeTint="A6"/>
          <w:sz w:val="20"/>
          <w:szCs w:val="20"/>
        </w:rPr>
        <w:t xml:space="preserve"> Pools may be stored at -15°C to -25°C for up to 48 hours prior to sequencing.</w:t>
      </w:r>
      <w:r w:rsidR="00A500B6" w:rsidRPr="00A500B6">
        <w:rPr>
          <w:rFonts w:cs="Arial"/>
          <w:bCs/>
          <w:color w:val="595959" w:themeColor="text1" w:themeTint="A6"/>
          <w:sz w:val="20"/>
          <w:szCs w:val="20"/>
        </w:rPr>
        <w:t xml:space="preserve"> </w:t>
      </w:r>
    </w:p>
    <w:p w14:paraId="10129B61" w14:textId="27B34592" w:rsidR="00C00F09" w:rsidRPr="00A500B6" w:rsidRDefault="00A500B6" w:rsidP="009E4906">
      <w:pPr>
        <w:pStyle w:val="ListParagraph"/>
        <w:numPr>
          <w:ilvl w:val="0"/>
          <w:numId w:val="34"/>
        </w:numPr>
        <w:ind w:left="426" w:hanging="426"/>
        <w:rPr>
          <w:rFonts w:cs="Arial"/>
          <w:color w:val="595959" w:themeColor="text1" w:themeTint="A6"/>
          <w:sz w:val="20"/>
          <w:szCs w:val="20"/>
        </w:rPr>
      </w:pPr>
      <w:r w:rsidRPr="00A500B6">
        <w:rPr>
          <w:rFonts w:cs="Arial"/>
          <w:bCs/>
          <w:color w:val="595959" w:themeColor="text1" w:themeTint="A6"/>
          <w:sz w:val="20"/>
          <w:szCs w:val="20"/>
        </w:rPr>
        <w:t>Proceed to load</w:t>
      </w:r>
      <w:r w:rsidR="000B784E">
        <w:rPr>
          <w:rFonts w:cs="Arial"/>
          <w:bCs/>
          <w:color w:val="595959" w:themeColor="text1" w:themeTint="A6"/>
          <w:sz w:val="20"/>
          <w:szCs w:val="20"/>
        </w:rPr>
        <w:t xml:space="preserve"> 20</w:t>
      </w:r>
      <w:r w:rsidR="003A58F8">
        <w:rPr>
          <w:rFonts w:cs="Arial"/>
          <w:bCs/>
          <w:color w:val="595959" w:themeColor="text1" w:themeTint="A6"/>
          <w:sz w:val="20"/>
          <w:szCs w:val="20"/>
        </w:rPr>
        <w:t xml:space="preserve"> </w:t>
      </w:r>
      <w:r w:rsidR="003A58F8">
        <w:rPr>
          <w:rFonts w:cstheme="minorHAnsi"/>
          <w:bCs/>
          <w:color w:val="595959" w:themeColor="text1" w:themeTint="A6"/>
          <w:sz w:val="20"/>
          <w:szCs w:val="20"/>
        </w:rPr>
        <w:t>µ</w:t>
      </w:r>
      <w:r w:rsidR="000B784E">
        <w:rPr>
          <w:rFonts w:cs="Arial"/>
          <w:bCs/>
          <w:color w:val="595959" w:themeColor="text1" w:themeTint="A6"/>
          <w:sz w:val="20"/>
          <w:szCs w:val="20"/>
        </w:rPr>
        <w:t>L of diluted sample pool into the</w:t>
      </w:r>
      <w:r w:rsidRPr="00A500B6">
        <w:rPr>
          <w:rFonts w:cs="Arial"/>
          <w:bCs/>
          <w:color w:val="595959" w:themeColor="text1" w:themeTint="A6"/>
          <w:sz w:val="20"/>
          <w:szCs w:val="20"/>
        </w:rPr>
        <w:t xml:space="preserve"> iSeq </w:t>
      </w:r>
      <w:r w:rsidR="000B784E">
        <w:rPr>
          <w:rFonts w:cs="Arial"/>
          <w:bCs/>
          <w:color w:val="595959" w:themeColor="text1" w:themeTint="A6"/>
          <w:sz w:val="20"/>
          <w:szCs w:val="20"/>
        </w:rPr>
        <w:t xml:space="preserve">cartridge </w:t>
      </w:r>
      <w:r w:rsidRPr="00A500B6">
        <w:rPr>
          <w:rFonts w:cs="Arial"/>
          <w:bCs/>
          <w:color w:val="595959" w:themeColor="text1" w:themeTint="A6"/>
          <w:sz w:val="20"/>
          <w:szCs w:val="20"/>
        </w:rPr>
        <w:t>according to instrument protocol.</w:t>
      </w:r>
    </w:p>
    <w:p w14:paraId="33608C1E" w14:textId="175FB97D" w:rsidR="00A500B6" w:rsidRDefault="00A500B6" w:rsidP="005E1D47">
      <w:pPr>
        <w:keepNext/>
        <w:keepLines/>
        <w:numPr>
          <w:ilvl w:val="0"/>
          <w:numId w:val="45"/>
        </w:numPr>
        <w:spacing w:before="160" w:after="80" w:line="240" w:lineRule="auto"/>
        <w:outlineLvl w:val="0"/>
        <w:rPr>
          <w:rFonts w:cs="Arial"/>
          <w:color w:val="C00000"/>
          <w:sz w:val="48"/>
          <w:szCs w:val="48"/>
        </w:rPr>
      </w:pPr>
      <w:bookmarkStart w:id="142" w:name="_Toc125461861"/>
      <w:r>
        <w:rPr>
          <w:rFonts w:cs="Arial"/>
          <w:color w:val="C00000"/>
          <w:sz w:val="48"/>
          <w:szCs w:val="48"/>
        </w:rPr>
        <w:t>Sequence Analysis</w:t>
      </w:r>
      <w:bookmarkEnd w:id="142"/>
      <w:r>
        <w:rPr>
          <w:rFonts w:cs="Arial"/>
          <w:color w:val="C00000"/>
          <w:sz w:val="48"/>
          <w:szCs w:val="48"/>
        </w:rPr>
        <w:t xml:space="preserve"> </w:t>
      </w:r>
    </w:p>
    <w:p w14:paraId="7216FA39" w14:textId="1EB15E7B" w:rsidR="003A489E" w:rsidRPr="00EE10B4" w:rsidRDefault="00EE10B4" w:rsidP="0084598D">
      <w:pPr>
        <w:spacing w:after="0"/>
        <w:jc w:val="both"/>
        <w:rPr>
          <w:rFonts w:cs="Arial"/>
          <w:color w:val="595959" w:themeColor="text1" w:themeTint="A6"/>
          <w:sz w:val="20"/>
          <w:szCs w:val="20"/>
        </w:rPr>
      </w:pPr>
      <w:r>
        <w:rPr>
          <w:rFonts w:cs="Arial"/>
          <w:color w:val="595959" w:themeColor="text1" w:themeTint="A6"/>
          <w:sz w:val="20"/>
          <w:szCs w:val="20"/>
        </w:rPr>
        <w:t>Resulting Fastq files are to be analysed using the AlloSeq Assign software</w:t>
      </w:r>
      <w:r w:rsidRPr="00E01EF8">
        <w:rPr>
          <w:rFonts w:cs="Arial"/>
          <w:color w:val="595959" w:themeColor="text1" w:themeTint="A6"/>
          <w:sz w:val="20"/>
          <w:szCs w:val="20"/>
        </w:rPr>
        <w:t>.</w:t>
      </w:r>
      <w:r w:rsidR="003A489E">
        <w:rPr>
          <w:rFonts w:cs="Arial"/>
          <w:color w:val="595959" w:themeColor="text1" w:themeTint="A6"/>
          <w:sz w:val="20"/>
          <w:szCs w:val="20"/>
        </w:rPr>
        <w:t xml:space="preserve"> </w:t>
      </w:r>
      <w:r w:rsidR="003A489E" w:rsidRPr="00E01EF8">
        <w:rPr>
          <w:rFonts w:cs="Arial"/>
          <w:color w:val="595959" w:themeColor="text1" w:themeTint="A6"/>
          <w:sz w:val="20"/>
          <w:szCs w:val="20"/>
        </w:rPr>
        <w:t>Procedures for use of the AlloSeq</w:t>
      </w:r>
      <w:r w:rsidR="003A489E">
        <w:rPr>
          <w:rFonts w:cs="Arial"/>
          <w:color w:val="595959" w:themeColor="text1" w:themeTint="A6"/>
          <w:sz w:val="20"/>
          <w:szCs w:val="20"/>
        </w:rPr>
        <w:t xml:space="preserve"> Assign</w:t>
      </w:r>
      <w:r w:rsidR="003A489E" w:rsidRPr="00E01EF8">
        <w:rPr>
          <w:rFonts w:cs="Arial"/>
          <w:color w:val="595959" w:themeColor="text1" w:themeTint="A6"/>
          <w:sz w:val="20"/>
          <w:szCs w:val="20"/>
        </w:rPr>
        <w:t xml:space="preserve"> software can be found in the </w:t>
      </w:r>
      <w:r w:rsidR="00D86D39">
        <w:rPr>
          <w:rFonts w:cs="Arial"/>
          <w:i/>
          <w:iCs/>
          <w:color w:val="595959" w:themeColor="text1" w:themeTint="A6"/>
          <w:sz w:val="20"/>
          <w:szCs w:val="20"/>
        </w:rPr>
        <w:t>IFU094_A</w:t>
      </w:r>
      <w:r w:rsidR="003A489E" w:rsidRPr="00BD4927">
        <w:rPr>
          <w:rFonts w:cs="Arial"/>
          <w:i/>
          <w:iCs/>
          <w:color w:val="595959" w:themeColor="text1" w:themeTint="A6"/>
          <w:sz w:val="20"/>
          <w:szCs w:val="20"/>
        </w:rPr>
        <w:t>lloSeq Assi</w:t>
      </w:r>
      <w:r w:rsidR="00C93E73">
        <w:rPr>
          <w:rFonts w:cs="Arial"/>
          <w:i/>
          <w:iCs/>
          <w:color w:val="595959" w:themeColor="text1" w:themeTint="A6"/>
          <w:sz w:val="20"/>
          <w:szCs w:val="20"/>
        </w:rPr>
        <w:t>gn</w:t>
      </w:r>
      <w:r w:rsidR="003A489E" w:rsidRPr="00BD4927">
        <w:rPr>
          <w:rFonts w:cs="Arial"/>
          <w:i/>
          <w:iCs/>
          <w:color w:val="595959" w:themeColor="text1" w:themeTint="A6"/>
          <w:sz w:val="20"/>
          <w:szCs w:val="20"/>
        </w:rPr>
        <w:t xml:space="preserve"> I</w:t>
      </w:r>
      <w:r w:rsidR="004A3B8C">
        <w:rPr>
          <w:rFonts w:cs="Arial"/>
          <w:i/>
          <w:iCs/>
          <w:color w:val="595959" w:themeColor="text1" w:themeTint="A6"/>
          <w:sz w:val="20"/>
          <w:szCs w:val="20"/>
        </w:rPr>
        <w:t>FU</w:t>
      </w:r>
      <w:r w:rsidR="00D86D39">
        <w:rPr>
          <w:rFonts w:cs="Arial"/>
          <w:i/>
          <w:iCs/>
          <w:color w:val="595959" w:themeColor="text1" w:themeTint="A6"/>
          <w:sz w:val="20"/>
          <w:szCs w:val="20"/>
        </w:rPr>
        <w:t xml:space="preserve"> CE IVD</w:t>
      </w:r>
      <w:r w:rsidR="00BD4927">
        <w:rPr>
          <w:rFonts w:cs="Arial"/>
          <w:color w:val="595959" w:themeColor="text1" w:themeTint="A6"/>
          <w:sz w:val="20"/>
          <w:szCs w:val="20"/>
        </w:rPr>
        <w:t>.</w:t>
      </w:r>
    </w:p>
    <w:p w14:paraId="37428636" w14:textId="6F0B46CD" w:rsidR="00B44876" w:rsidRPr="00E01EF8" w:rsidRDefault="00B44876" w:rsidP="005E1D47">
      <w:pPr>
        <w:keepNext/>
        <w:keepLines/>
        <w:numPr>
          <w:ilvl w:val="0"/>
          <w:numId w:val="45"/>
        </w:numPr>
        <w:spacing w:before="160" w:after="80" w:line="240" w:lineRule="auto"/>
        <w:outlineLvl w:val="0"/>
        <w:rPr>
          <w:rFonts w:cs="Arial"/>
          <w:color w:val="C00000"/>
          <w:sz w:val="48"/>
          <w:szCs w:val="48"/>
        </w:rPr>
      </w:pPr>
      <w:bookmarkStart w:id="143" w:name="_Toc125461862"/>
      <w:r>
        <w:rPr>
          <w:rFonts w:cs="Arial"/>
          <w:color w:val="C00000"/>
          <w:sz w:val="48"/>
          <w:szCs w:val="48"/>
        </w:rPr>
        <w:t>Troubleshooting Guide</w:t>
      </w:r>
      <w:bookmarkEnd w:id="143"/>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551"/>
        <w:gridCol w:w="4536"/>
      </w:tblGrid>
      <w:tr w:rsidR="00002B10" w:rsidRPr="000D5CAD" w14:paraId="2EB5F014" w14:textId="77777777" w:rsidTr="009011D9">
        <w:trPr>
          <w:trHeight w:val="262"/>
          <w:tblHeader/>
        </w:trPr>
        <w:tc>
          <w:tcPr>
            <w:tcW w:w="2689" w:type="dxa"/>
            <w:shd w:val="clear" w:color="auto" w:fill="D9D9D9"/>
          </w:tcPr>
          <w:p w14:paraId="171C1390" w14:textId="2049F218" w:rsidR="00002B10" w:rsidRPr="00130758" w:rsidRDefault="00002B10" w:rsidP="00130758">
            <w:pPr>
              <w:spacing w:after="0"/>
              <w:rPr>
                <w:rFonts w:cs="Arial"/>
                <w:b/>
                <w:bCs/>
                <w:color w:val="595959" w:themeColor="text1" w:themeTint="A6"/>
                <w:sz w:val="20"/>
                <w:szCs w:val="20"/>
              </w:rPr>
            </w:pPr>
            <w:bookmarkStart w:id="144" w:name="_Hlk23243228"/>
            <w:r w:rsidRPr="00130758">
              <w:rPr>
                <w:rFonts w:cs="Arial"/>
                <w:b/>
                <w:bCs/>
                <w:color w:val="595959" w:themeColor="text1" w:themeTint="A6"/>
                <w:sz w:val="20"/>
                <w:szCs w:val="20"/>
              </w:rPr>
              <w:t>PROBLEM</w:t>
            </w:r>
          </w:p>
        </w:tc>
        <w:tc>
          <w:tcPr>
            <w:tcW w:w="2551" w:type="dxa"/>
            <w:shd w:val="clear" w:color="auto" w:fill="D9D9D9"/>
          </w:tcPr>
          <w:p w14:paraId="2B273ED3" w14:textId="2960BFF3" w:rsidR="00002B10" w:rsidRPr="00130758" w:rsidRDefault="00002B10" w:rsidP="00130758">
            <w:pPr>
              <w:spacing w:after="0"/>
              <w:rPr>
                <w:rFonts w:cs="Arial"/>
                <w:b/>
                <w:bCs/>
                <w:color w:val="595959" w:themeColor="text1" w:themeTint="A6"/>
                <w:sz w:val="20"/>
                <w:szCs w:val="20"/>
              </w:rPr>
            </w:pPr>
            <w:bookmarkStart w:id="145" w:name="_Toc258840777"/>
            <w:r w:rsidRPr="00130758">
              <w:rPr>
                <w:rFonts w:cs="Arial"/>
                <w:b/>
                <w:bCs/>
                <w:color w:val="595959" w:themeColor="text1" w:themeTint="A6"/>
                <w:sz w:val="20"/>
                <w:szCs w:val="20"/>
              </w:rPr>
              <w:t xml:space="preserve">POSSIBLE CAUSE(S) </w:t>
            </w:r>
            <w:bookmarkEnd w:id="145"/>
          </w:p>
        </w:tc>
        <w:tc>
          <w:tcPr>
            <w:tcW w:w="4536" w:type="dxa"/>
            <w:shd w:val="clear" w:color="auto" w:fill="D9D9D9"/>
          </w:tcPr>
          <w:p w14:paraId="1BA1F162" w14:textId="77777777" w:rsidR="00002B10" w:rsidRPr="00130758" w:rsidRDefault="00002B10" w:rsidP="00130758">
            <w:pPr>
              <w:spacing w:after="0"/>
              <w:rPr>
                <w:rFonts w:cs="Arial"/>
                <w:b/>
                <w:bCs/>
                <w:color w:val="595959" w:themeColor="text1" w:themeTint="A6"/>
                <w:sz w:val="20"/>
                <w:szCs w:val="20"/>
              </w:rPr>
            </w:pPr>
            <w:bookmarkStart w:id="146" w:name="_Toc258840778"/>
            <w:r w:rsidRPr="00130758">
              <w:rPr>
                <w:rFonts w:cs="Arial"/>
                <w:b/>
                <w:bCs/>
                <w:color w:val="595959" w:themeColor="text1" w:themeTint="A6"/>
                <w:sz w:val="20"/>
                <w:szCs w:val="20"/>
              </w:rPr>
              <w:t>Solution</w:t>
            </w:r>
            <w:bookmarkEnd w:id="146"/>
          </w:p>
        </w:tc>
      </w:tr>
      <w:tr w:rsidR="002B7E1E" w:rsidRPr="000D5CAD" w14:paraId="62F55B06" w14:textId="77777777" w:rsidTr="009011D9">
        <w:trPr>
          <w:trHeight w:val="567"/>
        </w:trPr>
        <w:tc>
          <w:tcPr>
            <w:tcW w:w="2689" w:type="dxa"/>
            <w:vMerge w:val="restart"/>
          </w:tcPr>
          <w:p w14:paraId="14C800F1" w14:textId="45F4EFF5" w:rsidR="002B7E1E" w:rsidRPr="00130758" w:rsidRDefault="002B7E1E" w:rsidP="00130758">
            <w:pPr>
              <w:spacing w:after="0" w:line="240" w:lineRule="auto"/>
              <w:rPr>
                <w:rFonts w:cs="Arial"/>
                <w:color w:val="595959" w:themeColor="text1" w:themeTint="A6"/>
                <w:sz w:val="20"/>
                <w:szCs w:val="20"/>
              </w:rPr>
            </w:pPr>
            <w:r w:rsidRPr="00130758">
              <w:rPr>
                <w:rFonts w:cs="Arial"/>
                <w:color w:val="595959" w:themeColor="text1" w:themeTint="A6"/>
                <w:sz w:val="20"/>
                <w:szCs w:val="20"/>
              </w:rPr>
              <w:t xml:space="preserve">Low or no yield from library preparation (detected by </w:t>
            </w:r>
            <w:r>
              <w:rPr>
                <w:rFonts w:cs="Arial"/>
                <w:color w:val="595959" w:themeColor="text1" w:themeTint="A6"/>
                <w:sz w:val="20"/>
                <w:szCs w:val="20"/>
              </w:rPr>
              <w:t>Qubit</w:t>
            </w:r>
            <w:r w:rsidRPr="00130758">
              <w:rPr>
                <w:rFonts w:cs="Arial"/>
                <w:color w:val="595959" w:themeColor="text1" w:themeTint="A6"/>
                <w:sz w:val="20"/>
                <w:szCs w:val="20"/>
              </w:rPr>
              <w:t xml:space="preserve"> quantification)</w:t>
            </w:r>
          </w:p>
        </w:tc>
        <w:tc>
          <w:tcPr>
            <w:tcW w:w="2551" w:type="dxa"/>
          </w:tcPr>
          <w:p w14:paraId="57D8D093" w14:textId="78F2FFB4" w:rsidR="002B7E1E" w:rsidRPr="00130758" w:rsidRDefault="002B7E1E" w:rsidP="00130758">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Poor quality or low concentration input DNA </w:t>
            </w:r>
          </w:p>
        </w:tc>
        <w:tc>
          <w:tcPr>
            <w:tcW w:w="4536" w:type="dxa"/>
          </w:tcPr>
          <w:p w14:paraId="33C68BFE" w14:textId="60A676CC" w:rsidR="002B7E1E" w:rsidRPr="00130758" w:rsidRDefault="002B7E1E" w:rsidP="00130758">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Assess DNA quality by gel electrophoresis. Intact DNA should be approx. 3kb with little or no evidence of smearing on gel. Re-extract DNA and repeat procedure where possible.</w:t>
            </w:r>
          </w:p>
        </w:tc>
      </w:tr>
      <w:tr w:rsidR="002B7E1E" w:rsidRPr="000D5CAD" w14:paraId="230030F0" w14:textId="77777777" w:rsidTr="009011D9">
        <w:trPr>
          <w:trHeight w:val="567"/>
        </w:trPr>
        <w:tc>
          <w:tcPr>
            <w:tcW w:w="2689" w:type="dxa"/>
            <w:vMerge/>
          </w:tcPr>
          <w:p w14:paraId="43200FE3"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400E5C65" w14:textId="2AA14DE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Incorrect primary sample type used.</w:t>
            </w:r>
          </w:p>
        </w:tc>
        <w:tc>
          <w:tcPr>
            <w:tcW w:w="4536" w:type="dxa"/>
          </w:tcPr>
          <w:p w14:paraId="01FB5BDF" w14:textId="09366FF0"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Avoid the use of whole blood specimens containing heparin. Re-extract DNA from ACD or EDTA preserved whole blood and repeat procedure, where possible.</w:t>
            </w:r>
          </w:p>
        </w:tc>
      </w:tr>
      <w:tr w:rsidR="002B7E1E" w:rsidRPr="000D5CAD" w14:paraId="025E4358" w14:textId="77777777" w:rsidTr="009011D9">
        <w:trPr>
          <w:trHeight w:val="567"/>
        </w:trPr>
        <w:tc>
          <w:tcPr>
            <w:tcW w:w="2689" w:type="dxa"/>
            <w:vMerge/>
          </w:tcPr>
          <w:p w14:paraId="6321C78E"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21F17A37" w14:textId="01E77CD4"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Libraries lost during capture</w:t>
            </w:r>
          </w:p>
        </w:tc>
        <w:tc>
          <w:tcPr>
            <w:tcW w:w="4536" w:type="dxa"/>
          </w:tcPr>
          <w:p w14:paraId="7F5FCD2D" w14:textId="148AABFE"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Consult protocol. Ensure that Purification steps that retain supernatant; and steps that discard supernatant are correctly followed. </w:t>
            </w:r>
          </w:p>
          <w:p w14:paraId="47EA4B79" w14:textId="5231E9BC"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Ensure that ethanol concentration is correct.  Using water only or excessive-water content may elute DNA prematurely.</w:t>
            </w:r>
          </w:p>
        </w:tc>
      </w:tr>
      <w:tr w:rsidR="002B7E1E" w:rsidRPr="000D5CAD" w14:paraId="0ADCCF47" w14:textId="77777777" w:rsidTr="009011D9">
        <w:trPr>
          <w:trHeight w:val="567"/>
        </w:trPr>
        <w:tc>
          <w:tcPr>
            <w:tcW w:w="2689" w:type="dxa"/>
            <w:vMerge/>
          </w:tcPr>
          <w:p w14:paraId="60FF79A6"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43EAB92F" w14:textId="6F982DAB"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Libraries not eluted from capture beads </w:t>
            </w:r>
          </w:p>
        </w:tc>
        <w:tc>
          <w:tcPr>
            <w:tcW w:w="4536" w:type="dxa"/>
          </w:tcPr>
          <w:p w14:paraId="3FB6B570" w14:textId="5990A509"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Consult protocol. Ensure correct order of elution buffers employed.  </w:t>
            </w:r>
          </w:p>
          <w:p w14:paraId="5F5B4F72" w14:textId="1B704E48"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Ensure adequate removal of reagents/buffers prior to resuspension and elution. </w:t>
            </w:r>
          </w:p>
          <w:p w14:paraId="1ECF1EC9" w14:textId="31A4EF5C"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lastRenderedPageBreak/>
              <w:t>Avoid over-drying of DNA or bead-bound DNA pellets during drying steps. Prolonged drying of DNA pellets may impede resuspension and subsequent yield.</w:t>
            </w:r>
          </w:p>
        </w:tc>
      </w:tr>
      <w:tr w:rsidR="002B7E1E" w:rsidRPr="000D5CAD" w14:paraId="4BEF5C67" w14:textId="77777777" w:rsidTr="009011D9">
        <w:trPr>
          <w:trHeight w:val="567"/>
        </w:trPr>
        <w:tc>
          <w:tcPr>
            <w:tcW w:w="2689" w:type="dxa"/>
            <w:vMerge/>
          </w:tcPr>
          <w:p w14:paraId="71396C30"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42F8566A" w14:textId="41EE0FCE"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Failure to add critical reagent(s) (i.e. bead, index primer, PCR master mix etc.); or failure to use in correct order.</w:t>
            </w:r>
          </w:p>
        </w:tc>
        <w:tc>
          <w:tcPr>
            <w:tcW w:w="4536" w:type="dxa"/>
          </w:tcPr>
          <w:p w14:paraId="4C17E66A" w14:textId="09D4E872"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Consult protocol. Ensure reagents were added in the correct order and at the correct volume.  Check residual reagent volume(s) for excessive remainder.  Repeat procedure, if indicated.</w:t>
            </w:r>
          </w:p>
        </w:tc>
      </w:tr>
      <w:tr w:rsidR="002B7E1E" w:rsidRPr="000D5CAD" w14:paraId="1DDB423C" w14:textId="77777777" w:rsidTr="009011D9">
        <w:trPr>
          <w:trHeight w:val="567"/>
        </w:trPr>
        <w:tc>
          <w:tcPr>
            <w:tcW w:w="2689" w:type="dxa"/>
            <w:vMerge/>
          </w:tcPr>
          <w:p w14:paraId="4FDB360C"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27B54819" w14:textId="06BA8640"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Incorrect incubation or cycling conditions</w:t>
            </w:r>
          </w:p>
        </w:tc>
        <w:tc>
          <w:tcPr>
            <w:tcW w:w="4536" w:type="dxa"/>
          </w:tcPr>
          <w:p w14:paraId="75DE7EAB"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Review thermal cycler conditions:</w:t>
            </w:r>
          </w:p>
          <w:p w14:paraId="072AAACF"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Tagmentation program</w:t>
            </w:r>
          </w:p>
          <w:p w14:paraId="709BA379" w14:textId="1A740A5C"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Indexing PCR program </w:t>
            </w:r>
          </w:p>
        </w:tc>
      </w:tr>
      <w:tr w:rsidR="002B7E1E" w:rsidRPr="000D5CAD" w14:paraId="7B172AB8" w14:textId="77777777" w:rsidTr="009011D9">
        <w:trPr>
          <w:trHeight w:val="567"/>
        </w:trPr>
        <w:tc>
          <w:tcPr>
            <w:tcW w:w="2689" w:type="dxa"/>
            <w:vMerge w:val="restart"/>
          </w:tcPr>
          <w:p w14:paraId="7A9FB31B" w14:textId="57ECCBB0" w:rsidR="002B7E1E" w:rsidRPr="00130758" w:rsidRDefault="002B7E1E" w:rsidP="002B7E1E">
            <w:pPr>
              <w:spacing w:after="0" w:line="240" w:lineRule="auto"/>
              <w:rPr>
                <w:rFonts w:cs="Arial"/>
                <w:color w:val="595959" w:themeColor="text1" w:themeTint="A6"/>
                <w:sz w:val="20"/>
                <w:szCs w:val="20"/>
              </w:rPr>
            </w:pPr>
            <w:r w:rsidRPr="00130758">
              <w:rPr>
                <w:rFonts w:cs="Arial"/>
                <w:color w:val="595959" w:themeColor="text1" w:themeTint="A6"/>
                <w:sz w:val="20"/>
                <w:szCs w:val="20"/>
              </w:rPr>
              <w:t xml:space="preserve">Low or no yield from enrichment (detected by </w:t>
            </w:r>
            <w:r>
              <w:rPr>
                <w:rFonts w:cs="Arial"/>
                <w:color w:val="595959" w:themeColor="text1" w:themeTint="A6"/>
                <w:sz w:val="20"/>
                <w:szCs w:val="20"/>
              </w:rPr>
              <w:t>Qubit</w:t>
            </w:r>
            <w:r w:rsidRPr="00130758">
              <w:rPr>
                <w:rFonts w:cs="Arial"/>
                <w:color w:val="595959" w:themeColor="text1" w:themeTint="A6"/>
                <w:sz w:val="20"/>
                <w:szCs w:val="20"/>
              </w:rPr>
              <w:t xml:space="preserve"> quantification)</w:t>
            </w:r>
          </w:p>
        </w:tc>
        <w:tc>
          <w:tcPr>
            <w:tcW w:w="2551" w:type="dxa"/>
          </w:tcPr>
          <w:p w14:paraId="5BA70C6A" w14:textId="24BCB2A1"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Libraries lost during capture</w:t>
            </w:r>
          </w:p>
        </w:tc>
        <w:tc>
          <w:tcPr>
            <w:tcW w:w="4536" w:type="dxa"/>
          </w:tcPr>
          <w:p w14:paraId="0970B064"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Review protocol and ensure that steps requiring retained supernatant and those discarding supernatant are correctly followed.</w:t>
            </w:r>
          </w:p>
          <w:p w14:paraId="32943738" w14:textId="2725F716"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Ensure that diluted Purification </w:t>
            </w:r>
            <w:r>
              <w:rPr>
                <w:rFonts w:cs="Arial"/>
                <w:color w:val="595959" w:themeColor="text1" w:themeTint="A6"/>
                <w:sz w:val="20"/>
                <w:szCs w:val="20"/>
              </w:rPr>
              <w:t>B</w:t>
            </w:r>
            <w:r w:rsidRPr="00130758">
              <w:rPr>
                <w:rFonts w:cs="Arial"/>
                <w:color w:val="595959" w:themeColor="text1" w:themeTint="A6"/>
                <w:sz w:val="20"/>
                <w:szCs w:val="20"/>
              </w:rPr>
              <w:t xml:space="preserve">eads are at the correct concentration; and that undiluted Purification </w:t>
            </w:r>
            <w:r>
              <w:rPr>
                <w:rFonts w:cs="Arial"/>
                <w:color w:val="595959" w:themeColor="text1" w:themeTint="A6"/>
                <w:sz w:val="20"/>
                <w:szCs w:val="20"/>
              </w:rPr>
              <w:t>B</w:t>
            </w:r>
            <w:r w:rsidRPr="00130758">
              <w:rPr>
                <w:rFonts w:cs="Arial"/>
                <w:color w:val="595959" w:themeColor="text1" w:themeTint="A6"/>
                <w:sz w:val="20"/>
                <w:szCs w:val="20"/>
              </w:rPr>
              <w:t>eads (not residual of diluted beads) are employed following size selection.</w:t>
            </w:r>
          </w:p>
        </w:tc>
      </w:tr>
      <w:tr w:rsidR="002B7E1E" w:rsidRPr="000D5CAD" w14:paraId="2144323C" w14:textId="77777777" w:rsidTr="009011D9">
        <w:trPr>
          <w:trHeight w:val="567"/>
        </w:trPr>
        <w:tc>
          <w:tcPr>
            <w:tcW w:w="2689" w:type="dxa"/>
            <w:vMerge/>
          </w:tcPr>
          <w:p w14:paraId="460300F1" w14:textId="761D9557" w:rsidR="002B7E1E" w:rsidRPr="00130758" w:rsidRDefault="002B7E1E" w:rsidP="002B7E1E">
            <w:pPr>
              <w:spacing w:after="0" w:line="240" w:lineRule="auto"/>
              <w:rPr>
                <w:rFonts w:cs="Arial"/>
                <w:color w:val="595959" w:themeColor="text1" w:themeTint="A6"/>
                <w:sz w:val="20"/>
                <w:szCs w:val="20"/>
              </w:rPr>
            </w:pPr>
          </w:p>
        </w:tc>
        <w:tc>
          <w:tcPr>
            <w:tcW w:w="2551" w:type="dxa"/>
          </w:tcPr>
          <w:p w14:paraId="7C47FBA8" w14:textId="01E988D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Libraries were not eluted from the capture beads </w:t>
            </w:r>
          </w:p>
        </w:tc>
        <w:tc>
          <w:tcPr>
            <w:tcW w:w="4536" w:type="dxa"/>
          </w:tcPr>
          <w:p w14:paraId="4EE94BC8"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Ensure correct order of elution buffers employed.  </w:t>
            </w:r>
          </w:p>
          <w:p w14:paraId="670D28A5"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Ensure adequate removal of reagents/buffers prior to resuspension and elution. </w:t>
            </w:r>
          </w:p>
          <w:p w14:paraId="708E61A0" w14:textId="0A40360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Avoid over-drying of DNA or bead-bound DNA pellets during drying steps. Prolonged drying of DNA pellets may reduce ability to resuspend solution and subsequent yield.</w:t>
            </w:r>
          </w:p>
        </w:tc>
      </w:tr>
      <w:tr w:rsidR="002B7E1E" w:rsidRPr="000D5CAD" w14:paraId="16C52113" w14:textId="77777777" w:rsidTr="009011D9">
        <w:trPr>
          <w:trHeight w:val="108"/>
        </w:trPr>
        <w:tc>
          <w:tcPr>
            <w:tcW w:w="2689" w:type="dxa"/>
            <w:vMerge/>
          </w:tcPr>
          <w:p w14:paraId="49167C05" w14:textId="77777777" w:rsidR="002B7E1E" w:rsidRPr="00130758" w:rsidRDefault="002B7E1E" w:rsidP="002B7E1E">
            <w:pPr>
              <w:spacing w:after="0" w:line="240" w:lineRule="auto"/>
              <w:rPr>
                <w:rFonts w:cs="Arial"/>
                <w:color w:val="595959" w:themeColor="text1" w:themeTint="A6"/>
                <w:sz w:val="20"/>
                <w:szCs w:val="20"/>
              </w:rPr>
            </w:pPr>
          </w:p>
        </w:tc>
        <w:tc>
          <w:tcPr>
            <w:tcW w:w="2551" w:type="dxa"/>
          </w:tcPr>
          <w:p w14:paraId="7EA0B696" w14:textId="616AEC21"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Incorrect incubation or cycling conditions</w:t>
            </w:r>
          </w:p>
        </w:tc>
        <w:tc>
          <w:tcPr>
            <w:tcW w:w="4536" w:type="dxa"/>
          </w:tcPr>
          <w:p w14:paraId="5DF1AA38"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Review thermal cycler conditions:</w:t>
            </w:r>
          </w:p>
          <w:p w14:paraId="190C8DA5" w14:textId="77777777" w:rsidR="002B7E1E" w:rsidRPr="00130758" w:rsidRDefault="002B7E1E" w:rsidP="002B7E1E">
            <w:pPr>
              <w:spacing w:after="0" w:line="240" w:lineRule="auto"/>
              <w:jc w:val="both"/>
              <w:rPr>
                <w:rFonts w:cs="Arial"/>
                <w:color w:val="595959" w:themeColor="text1" w:themeTint="A6"/>
                <w:sz w:val="20"/>
                <w:szCs w:val="20"/>
              </w:rPr>
            </w:pPr>
            <w:proofErr w:type="spellStart"/>
            <w:r w:rsidRPr="00130758">
              <w:rPr>
                <w:rFonts w:cs="Arial"/>
                <w:color w:val="595959" w:themeColor="text1" w:themeTint="A6"/>
                <w:sz w:val="20"/>
                <w:szCs w:val="20"/>
              </w:rPr>
              <w:t>Hybridisation</w:t>
            </w:r>
            <w:proofErr w:type="spellEnd"/>
            <w:r w:rsidRPr="00130758">
              <w:rPr>
                <w:rFonts w:cs="Arial"/>
                <w:color w:val="595959" w:themeColor="text1" w:themeTint="A6"/>
                <w:sz w:val="20"/>
                <w:szCs w:val="20"/>
              </w:rPr>
              <w:t xml:space="preserve"> program</w:t>
            </w:r>
          </w:p>
          <w:p w14:paraId="76899279" w14:textId="5E705080"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Post</w:t>
            </w:r>
            <w:r>
              <w:rPr>
                <w:rFonts w:cs="Arial"/>
                <w:color w:val="595959" w:themeColor="text1" w:themeTint="A6"/>
                <w:sz w:val="20"/>
                <w:szCs w:val="20"/>
              </w:rPr>
              <w:t xml:space="preserve"> </w:t>
            </w:r>
            <w:r w:rsidRPr="00130758">
              <w:rPr>
                <w:rFonts w:cs="Arial"/>
                <w:color w:val="595959" w:themeColor="text1" w:themeTint="A6"/>
                <w:sz w:val="20"/>
                <w:szCs w:val="20"/>
              </w:rPr>
              <w:t xml:space="preserve">enrichment PCR program </w:t>
            </w:r>
          </w:p>
        </w:tc>
      </w:tr>
      <w:tr w:rsidR="002B7E1E" w14:paraId="5DF5394B" w14:textId="77777777" w:rsidTr="009011D9">
        <w:trPr>
          <w:trHeight w:val="567"/>
        </w:trPr>
        <w:tc>
          <w:tcPr>
            <w:tcW w:w="2689" w:type="dxa"/>
          </w:tcPr>
          <w:p w14:paraId="2B05769D" w14:textId="523BFD76" w:rsidR="002B7E1E" w:rsidRPr="00130758" w:rsidRDefault="002B7E1E" w:rsidP="002B7E1E">
            <w:pPr>
              <w:spacing w:after="0" w:line="240" w:lineRule="auto"/>
              <w:rPr>
                <w:rFonts w:cs="Arial"/>
                <w:color w:val="595959" w:themeColor="text1" w:themeTint="A6"/>
                <w:sz w:val="20"/>
                <w:szCs w:val="20"/>
              </w:rPr>
            </w:pPr>
            <w:r w:rsidRPr="00130758">
              <w:rPr>
                <w:rFonts w:cs="Arial"/>
                <w:color w:val="595959" w:themeColor="text1" w:themeTint="A6"/>
                <w:sz w:val="20"/>
                <w:szCs w:val="20"/>
              </w:rPr>
              <w:t>Incorrect sized fragments following library preparation or enrichment (detected via fragment analysis)</w:t>
            </w:r>
          </w:p>
        </w:tc>
        <w:tc>
          <w:tcPr>
            <w:tcW w:w="2551" w:type="dxa"/>
          </w:tcPr>
          <w:p w14:paraId="0BA43E81" w14:textId="79C334DD"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Incorrect ratio of sample to Purification Beads</w:t>
            </w:r>
            <w:r>
              <w:rPr>
                <w:rFonts w:cs="Arial"/>
                <w:color w:val="595959" w:themeColor="text1" w:themeTint="A6"/>
                <w:sz w:val="20"/>
                <w:szCs w:val="20"/>
              </w:rPr>
              <w:t>.</w:t>
            </w:r>
          </w:p>
        </w:tc>
        <w:tc>
          <w:tcPr>
            <w:tcW w:w="4536" w:type="dxa"/>
          </w:tcPr>
          <w:p w14:paraId="36FE89B2" w14:textId="022CA6F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Repeat protocol. Ensure the correct bead concentration is used during the size selection and purification steps of the protocol.</w:t>
            </w:r>
          </w:p>
        </w:tc>
      </w:tr>
      <w:tr w:rsidR="002B7E1E" w14:paraId="5772D24F" w14:textId="77777777" w:rsidTr="009011D9">
        <w:trPr>
          <w:trHeight w:val="567"/>
        </w:trPr>
        <w:tc>
          <w:tcPr>
            <w:tcW w:w="2689" w:type="dxa"/>
          </w:tcPr>
          <w:p w14:paraId="23A3E4F7" w14:textId="180A0C64" w:rsidR="002B7E1E" w:rsidRPr="00130758" w:rsidRDefault="002B7E1E" w:rsidP="002B7E1E">
            <w:pPr>
              <w:spacing w:after="0" w:line="240" w:lineRule="auto"/>
              <w:rPr>
                <w:rFonts w:cs="Arial"/>
                <w:color w:val="595959" w:themeColor="text1" w:themeTint="A6"/>
                <w:sz w:val="20"/>
                <w:szCs w:val="20"/>
              </w:rPr>
            </w:pPr>
            <w:r w:rsidRPr="00130758">
              <w:rPr>
                <w:rFonts w:cs="Arial"/>
                <w:color w:val="595959" w:themeColor="text1" w:themeTint="A6"/>
                <w:sz w:val="20"/>
                <w:szCs w:val="20"/>
              </w:rPr>
              <w:t>Failed to sequence</w:t>
            </w:r>
          </w:p>
        </w:tc>
        <w:tc>
          <w:tcPr>
            <w:tcW w:w="2551" w:type="dxa"/>
          </w:tcPr>
          <w:p w14:paraId="61938EBA" w14:textId="22923E4E" w:rsidR="002B7E1E" w:rsidRPr="00130758" w:rsidRDefault="002B7E1E" w:rsidP="002B7E1E">
            <w:pPr>
              <w:spacing w:after="0" w:line="240" w:lineRule="auto"/>
              <w:jc w:val="both"/>
              <w:rPr>
                <w:rFonts w:cs="Arial"/>
                <w:color w:val="595959" w:themeColor="text1" w:themeTint="A6"/>
                <w:sz w:val="20"/>
                <w:szCs w:val="20"/>
              </w:rPr>
            </w:pPr>
          </w:p>
        </w:tc>
        <w:tc>
          <w:tcPr>
            <w:tcW w:w="4536" w:type="dxa"/>
          </w:tcPr>
          <w:p w14:paraId="227BF1AB" w14:textId="77777777"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Check that the protocol was followed. </w:t>
            </w:r>
          </w:p>
          <w:p w14:paraId="5682152A" w14:textId="362E0F8D"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Consult user respective manual for sequencer model used.</w:t>
            </w:r>
          </w:p>
        </w:tc>
      </w:tr>
      <w:tr w:rsidR="002B7E1E" w14:paraId="313C6D5E" w14:textId="77777777" w:rsidTr="009011D9">
        <w:trPr>
          <w:trHeight w:val="611"/>
        </w:trPr>
        <w:tc>
          <w:tcPr>
            <w:tcW w:w="2689" w:type="dxa"/>
          </w:tcPr>
          <w:p w14:paraId="460C5479" w14:textId="0240B546" w:rsidR="002B7E1E" w:rsidRPr="00130758" w:rsidRDefault="002B7E1E" w:rsidP="002B7E1E">
            <w:pPr>
              <w:spacing w:after="0" w:line="240" w:lineRule="auto"/>
              <w:rPr>
                <w:rFonts w:cs="Arial"/>
                <w:color w:val="595959" w:themeColor="text1" w:themeTint="A6"/>
                <w:sz w:val="20"/>
                <w:szCs w:val="20"/>
              </w:rPr>
            </w:pPr>
            <w:r w:rsidRPr="00130758">
              <w:rPr>
                <w:rFonts w:cs="Arial"/>
                <w:color w:val="595959" w:themeColor="text1" w:themeTint="A6"/>
                <w:sz w:val="20"/>
                <w:szCs w:val="20"/>
              </w:rPr>
              <w:t>Low coverage for targeted loci in Assign despite high enrichment yield.</w:t>
            </w:r>
          </w:p>
        </w:tc>
        <w:tc>
          <w:tcPr>
            <w:tcW w:w="2551" w:type="dxa"/>
          </w:tcPr>
          <w:p w14:paraId="62119214" w14:textId="0776EE9D"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Non-specific fragments captured due to lower temperature during capture and heated wash steps.</w:t>
            </w:r>
          </w:p>
        </w:tc>
        <w:tc>
          <w:tcPr>
            <w:tcW w:w="4536" w:type="dxa"/>
          </w:tcPr>
          <w:p w14:paraId="3BE97B61" w14:textId="7684CFD2"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 xml:space="preserve">Ensure that the </w:t>
            </w:r>
            <w:proofErr w:type="spellStart"/>
            <w:r>
              <w:rPr>
                <w:rFonts w:cs="Arial"/>
                <w:color w:val="595959" w:themeColor="text1" w:themeTint="A6"/>
                <w:sz w:val="20"/>
                <w:szCs w:val="20"/>
              </w:rPr>
              <w:t>Hybex</w:t>
            </w:r>
            <w:proofErr w:type="spellEnd"/>
            <w:r w:rsidRPr="00130758">
              <w:rPr>
                <w:rFonts w:cs="Arial"/>
                <w:color w:val="595959" w:themeColor="text1" w:themeTint="A6"/>
                <w:sz w:val="20"/>
                <w:szCs w:val="20"/>
              </w:rPr>
              <w:t xml:space="preserve"> used for heated wash steps is calibrated and maintained. </w:t>
            </w:r>
          </w:p>
          <w:p w14:paraId="571DE73A" w14:textId="201760CE" w:rsidR="002B7E1E" w:rsidRPr="00130758" w:rsidRDefault="002B7E1E" w:rsidP="002B7E1E">
            <w:pPr>
              <w:spacing w:after="0" w:line="240" w:lineRule="auto"/>
              <w:jc w:val="both"/>
              <w:rPr>
                <w:rFonts w:cs="Arial"/>
                <w:color w:val="595959" w:themeColor="text1" w:themeTint="A6"/>
                <w:sz w:val="20"/>
                <w:szCs w:val="20"/>
              </w:rPr>
            </w:pPr>
            <w:r w:rsidRPr="00130758">
              <w:rPr>
                <w:rFonts w:cs="Arial"/>
                <w:color w:val="595959" w:themeColor="text1" w:themeTint="A6"/>
                <w:sz w:val="20"/>
                <w:szCs w:val="20"/>
              </w:rPr>
              <w:t>Work quickly during heated wash steps to ensure the temperature of the pool does not drop substantially.</w:t>
            </w:r>
          </w:p>
        </w:tc>
      </w:tr>
      <w:bookmarkEnd w:id="144"/>
    </w:tbl>
    <w:p w14:paraId="4CD23A4A" w14:textId="040175F3" w:rsidR="00B3006B" w:rsidRDefault="00B3006B" w:rsidP="00B3006B"/>
    <w:p w14:paraId="47169C0E" w14:textId="496DA871" w:rsidR="0031188D" w:rsidRDefault="0031188D" w:rsidP="00B3006B"/>
    <w:p w14:paraId="0EE3CB59" w14:textId="03AF410D" w:rsidR="0031188D" w:rsidRDefault="0031188D" w:rsidP="00B3006B"/>
    <w:p w14:paraId="755F5388" w14:textId="238EAFCD" w:rsidR="0031188D" w:rsidRDefault="0031188D" w:rsidP="00B3006B"/>
    <w:p w14:paraId="33FB16C7" w14:textId="1056AED4" w:rsidR="0031188D" w:rsidRDefault="0031188D" w:rsidP="00B3006B"/>
    <w:p w14:paraId="687DBF6C" w14:textId="77777777" w:rsidR="0031188D" w:rsidRPr="00B3006B" w:rsidRDefault="0031188D" w:rsidP="00B3006B"/>
    <w:p w14:paraId="70D657A8" w14:textId="3184C04E" w:rsidR="00E8739F" w:rsidRPr="00E01EF8" w:rsidRDefault="00E8739F" w:rsidP="00B3006B">
      <w:pPr>
        <w:keepNext/>
        <w:keepLines/>
        <w:numPr>
          <w:ilvl w:val="0"/>
          <w:numId w:val="45"/>
        </w:numPr>
        <w:spacing w:before="160" w:after="80" w:line="240" w:lineRule="auto"/>
        <w:outlineLvl w:val="0"/>
        <w:rPr>
          <w:rFonts w:cs="Arial"/>
          <w:color w:val="C00000"/>
          <w:sz w:val="48"/>
          <w:szCs w:val="48"/>
        </w:rPr>
      </w:pPr>
      <w:bookmarkStart w:id="147" w:name="_Toc125461863"/>
      <w:r w:rsidRPr="00E01EF8">
        <w:rPr>
          <w:rFonts w:cs="Arial"/>
          <w:color w:val="C00000"/>
          <w:sz w:val="48"/>
          <w:szCs w:val="48"/>
        </w:rPr>
        <w:lastRenderedPageBreak/>
        <w:t>Supporting Information</w:t>
      </w:r>
      <w:bookmarkEnd w:id="147"/>
    </w:p>
    <w:p w14:paraId="30DE65D6" w14:textId="5989D933" w:rsidR="00B83DD8" w:rsidRDefault="00B83DD8" w:rsidP="00D90894">
      <w:pPr>
        <w:spacing w:after="0"/>
        <w:rPr>
          <w:rFonts w:cs="Arial"/>
          <w:color w:val="595959" w:themeColor="text1" w:themeTint="A6"/>
          <w:sz w:val="20"/>
          <w:szCs w:val="20"/>
        </w:rPr>
      </w:pPr>
      <w:r w:rsidRPr="00E01EF8">
        <w:rPr>
          <w:rFonts w:cs="Arial"/>
          <w:color w:val="595959" w:themeColor="text1" w:themeTint="A6"/>
          <w:sz w:val="20"/>
          <w:szCs w:val="20"/>
        </w:rPr>
        <w:t xml:space="preserve">The protocol described in this guide assumes that you have reviewed the contents of this section, </w:t>
      </w:r>
      <w:proofErr w:type="gramStart"/>
      <w:r w:rsidRPr="00E01EF8">
        <w:rPr>
          <w:rFonts w:cs="Arial"/>
          <w:color w:val="595959" w:themeColor="text1" w:themeTint="A6"/>
          <w:sz w:val="20"/>
          <w:szCs w:val="20"/>
        </w:rPr>
        <w:t>confirmed</w:t>
      </w:r>
      <w:proofErr w:type="gramEnd"/>
      <w:r w:rsidRPr="00E01EF8">
        <w:rPr>
          <w:rFonts w:cs="Arial"/>
          <w:color w:val="595959" w:themeColor="text1" w:themeTint="A6"/>
          <w:sz w:val="20"/>
          <w:szCs w:val="20"/>
        </w:rPr>
        <w:t xml:space="preserve"> and obtained all required consumables and equipment. </w:t>
      </w:r>
    </w:p>
    <w:p w14:paraId="1EE80F95" w14:textId="05FB3BB1" w:rsidR="007B6696" w:rsidRPr="007B6696" w:rsidRDefault="007B6696" w:rsidP="007B6696">
      <w:pPr>
        <w:spacing w:after="0" w:line="240" w:lineRule="auto"/>
        <w:rPr>
          <w:rFonts w:cs="Arial"/>
          <w:i/>
          <w:iCs/>
          <w:color w:val="595959" w:themeColor="text1" w:themeTint="A6"/>
          <w:sz w:val="20"/>
          <w:szCs w:val="20"/>
        </w:rPr>
      </w:pPr>
    </w:p>
    <w:p w14:paraId="259D9F82" w14:textId="2AFD13A5" w:rsidR="00A50C71" w:rsidRDefault="00A50C71" w:rsidP="00A64A58">
      <w:pPr>
        <w:outlineLvl w:val="1"/>
        <w:rPr>
          <w:rFonts w:cs="Arial"/>
          <w:color w:val="C00000"/>
          <w:sz w:val="28"/>
          <w:szCs w:val="28"/>
        </w:rPr>
      </w:pPr>
      <w:bookmarkStart w:id="148" w:name="_Toc125461864"/>
      <w:bookmarkStart w:id="149" w:name="_Hlk75949555"/>
      <w:r>
        <w:rPr>
          <w:rFonts w:cs="Arial"/>
          <w:color w:val="C00000"/>
          <w:sz w:val="28"/>
          <w:szCs w:val="28"/>
        </w:rPr>
        <w:t>License</w:t>
      </w:r>
      <w:bookmarkEnd w:id="148"/>
    </w:p>
    <w:bookmarkEnd w:id="149"/>
    <w:p w14:paraId="248CC973" w14:textId="523FD06D" w:rsidR="00A50C71" w:rsidRDefault="003D1996" w:rsidP="00D90894">
      <w:pPr>
        <w:spacing w:after="0"/>
        <w:jc w:val="both"/>
        <w:rPr>
          <w:rFonts w:cs="Arial"/>
          <w:color w:val="595959" w:themeColor="text1" w:themeTint="A6"/>
          <w:sz w:val="20"/>
          <w:szCs w:val="20"/>
        </w:rPr>
      </w:pPr>
      <w:r w:rsidRPr="003D1996">
        <w:rPr>
          <w:rFonts w:cs="Arial"/>
          <w:color w:val="595959" w:themeColor="text1" w:themeTint="A6"/>
          <w:sz w:val="20"/>
          <w:szCs w:val="20"/>
        </w:rPr>
        <w:t xml:space="preserve">The </w:t>
      </w:r>
      <w:r>
        <w:rPr>
          <w:rFonts w:cs="Arial"/>
          <w:color w:val="595959" w:themeColor="text1" w:themeTint="A6"/>
          <w:sz w:val="20"/>
          <w:szCs w:val="20"/>
        </w:rPr>
        <w:t>AlloSeq Tx</w:t>
      </w:r>
      <w:r w:rsidRPr="003D1996">
        <w:rPr>
          <w:rFonts w:cs="Arial"/>
          <w:color w:val="595959" w:themeColor="text1" w:themeTint="A6"/>
          <w:sz w:val="20"/>
          <w:szCs w:val="20"/>
        </w:rPr>
        <w:t xml:space="preserve"> kits contain </w:t>
      </w:r>
      <w:proofErr w:type="spellStart"/>
      <w:r>
        <w:rPr>
          <w:rFonts w:cs="Arial"/>
          <w:color w:val="595959" w:themeColor="text1" w:themeTint="A6"/>
          <w:sz w:val="20"/>
          <w:szCs w:val="20"/>
        </w:rPr>
        <w:t>Nextera</w:t>
      </w:r>
      <w:proofErr w:type="spellEnd"/>
      <w:r>
        <w:rPr>
          <w:rFonts w:cs="Arial"/>
          <w:color w:val="595959" w:themeColor="text1" w:themeTint="A6"/>
          <w:sz w:val="20"/>
          <w:szCs w:val="20"/>
        </w:rPr>
        <w:t xml:space="preserve"> Flex for Enrichment reagents</w:t>
      </w:r>
      <w:r w:rsidRPr="003D1996">
        <w:rPr>
          <w:rFonts w:cs="Arial"/>
          <w:color w:val="595959" w:themeColor="text1" w:themeTint="A6"/>
          <w:sz w:val="20"/>
          <w:szCs w:val="20"/>
        </w:rPr>
        <w:t xml:space="preserve"> which </w:t>
      </w:r>
      <w:r>
        <w:rPr>
          <w:rFonts w:cs="Arial"/>
          <w:color w:val="595959" w:themeColor="text1" w:themeTint="A6"/>
          <w:sz w:val="20"/>
          <w:szCs w:val="20"/>
        </w:rPr>
        <w:t xml:space="preserve">are </w:t>
      </w:r>
      <w:r w:rsidRPr="003D1996">
        <w:rPr>
          <w:rFonts w:cs="Arial"/>
          <w:color w:val="595959" w:themeColor="text1" w:themeTint="A6"/>
          <w:sz w:val="20"/>
          <w:szCs w:val="20"/>
        </w:rPr>
        <w:t xml:space="preserve">manufactured by </w:t>
      </w:r>
      <w:r>
        <w:rPr>
          <w:rFonts w:cs="Arial"/>
          <w:color w:val="595959" w:themeColor="text1" w:themeTint="A6"/>
          <w:sz w:val="20"/>
          <w:szCs w:val="20"/>
        </w:rPr>
        <w:t>Illumina</w:t>
      </w:r>
      <w:r w:rsidR="009116B9">
        <w:rPr>
          <w:rFonts w:cs="Arial"/>
          <w:color w:val="595959" w:themeColor="text1" w:themeTint="A6"/>
          <w:sz w:val="20"/>
          <w:szCs w:val="20"/>
        </w:rPr>
        <w:t xml:space="preserve"> Inc.</w:t>
      </w:r>
      <w:r w:rsidRPr="003D1996">
        <w:rPr>
          <w:rFonts w:cs="Arial"/>
          <w:color w:val="595959" w:themeColor="text1" w:themeTint="A6"/>
          <w:sz w:val="20"/>
          <w:szCs w:val="20"/>
        </w:rPr>
        <w:t xml:space="preserve"> for distribution by CareDx Pty Ltd.  </w:t>
      </w:r>
    </w:p>
    <w:p w14:paraId="491592A9" w14:textId="77777777" w:rsidR="009A4082" w:rsidRDefault="009A4082" w:rsidP="0031188D">
      <w:pPr>
        <w:spacing w:after="0"/>
        <w:outlineLvl w:val="1"/>
        <w:rPr>
          <w:rFonts w:cs="Arial"/>
          <w:color w:val="C00000"/>
          <w:sz w:val="28"/>
          <w:szCs w:val="28"/>
        </w:rPr>
      </w:pPr>
      <w:bookmarkStart w:id="150" w:name="_Hlk75949558"/>
    </w:p>
    <w:p w14:paraId="453DB784" w14:textId="3B4B0BEF" w:rsidR="0023267F" w:rsidRPr="00E01EF8" w:rsidRDefault="0023267F" w:rsidP="00286EDD">
      <w:pPr>
        <w:outlineLvl w:val="1"/>
        <w:rPr>
          <w:rFonts w:cs="Arial"/>
          <w:color w:val="C00000"/>
          <w:sz w:val="28"/>
          <w:szCs w:val="28"/>
        </w:rPr>
      </w:pPr>
      <w:bookmarkStart w:id="151" w:name="_Toc125461865"/>
      <w:r w:rsidRPr="00E01EF8">
        <w:rPr>
          <w:rFonts w:cs="Arial"/>
          <w:color w:val="C00000"/>
          <w:sz w:val="28"/>
          <w:szCs w:val="28"/>
        </w:rPr>
        <w:t>Consumables and Equipment</w:t>
      </w:r>
      <w:r w:rsidR="000046D4">
        <w:rPr>
          <w:rFonts w:cs="Arial"/>
          <w:color w:val="C00000"/>
          <w:sz w:val="28"/>
          <w:szCs w:val="28"/>
        </w:rPr>
        <w:t xml:space="preserve"> Required but Not Supplied</w:t>
      </w:r>
      <w:bookmarkEnd w:id="151"/>
    </w:p>
    <w:bookmarkEnd w:id="150"/>
    <w:p w14:paraId="6BB61958" w14:textId="54563801" w:rsidR="0023267F" w:rsidRPr="00E01EF8" w:rsidRDefault="0023267F" w:rsidP="001353B8">
      <w:pPr>
        <w:jc w:val="both"/>
      </w:pPr>
      <w:r w:rsidRPr="00E01EF8">
        <w:rPr>
          <w:rFonts w:cs="Arial"/>
          <w:color w:val="595959" w:themeColor="text1" w:themeTint="A6"/>
          <w:sz w:val="20"/>
          <w:szCs w:val="20"/>
        </w:rPr>
        <w:t xml:space="preserve">The consumables and equipment listed below are required for performing the assay but are not included in the </w:t>
      </w:r>
      <w:r w:rsidR="0070720F" w:rsidRPr="00E01EF8">
        <w:rPr>
          <w:rFonts w:cs="Arial"/>
          <w:color w:val="595959" w:themeColor="text1" w:themeTint="A6"/>
          <w:sz w:val="20"/>
          <w:szCs w:val="20"/>
        </w:rPr>
        <w:t>AlloSeq</w:t>
      </w:r>
      <w:r w:rsidRPr="00E01EF8">
        <w:rPr>
          <w:rFonts w:cs="Arial"/>
          <w:color w:val="595959" w:themeColor="text1" w:themeTint="A6"/>
          <w:sz w:val="20"/>
          <w:szCs w:val="20"/>
        </w:rPr>
        <w:t xml:space="preserve"> </w:t>
      </w:r>
      <w:r w:rsidR="003A6496" w:rsidRPr="00E01EF8">
        <w:rPr>
          <w:rFonts w:cs="Arial"/>
          <w:color w:val="595959" w:themeColor="text1" w:themeTint="A6"/>
          <w:sz w:val="20"/>
          <w:szCs w:val="20"/>
        </w:rPr>
        <w:t>Tx</w:t>
      </w:r>
      <w:r w:rsidRPr="00E01EF8">
        <w:rPr>
          <w:rFonts w:cs="Arial"/>
          <w:color w:val="595959" w:themeColor="text1" w:themeTint="A6"/>
          <w:sz w:val="20"/>
          <w:szCs w:val="20"/>
        </w:rPr>
        <w:t xml:space="preserve"> Kit.</w:t>
      </w:r>
      <w:r w:rsidRPr="00E01EF8">
        <w:t xml:space="preserve"> </w:t>
      </w:r>
    </w:p>
    <w:p w14:paraId="5ED4FA3C" w14:textId="30C4507E" w:rsidR="0023267F" w:rsidRDefault="0023267F" w:rsidP="001353B8">
      <w:pPr>
        <w:spacing w:after="0"/>
        <w:jc w:val="both"/>
        <w:rPr>
          <w:rFonts w:cs="Arial"/>
          <w:color w:val="595959" w:themeColor="text1" w:themeTint="A6"/>
          <w:sz w:val="20"/>
          <w:szCs w:val="20"/>
        </w:rPr>
      </w:pPr>
      <w:r w:rsidRPr="00E01EF8">
        <w:rPr>
          <w:rFonts w:cs="Arial"/>
          <w:color w:val="595959" w:themeColor="text1" w:themeTint="A6"/>
          <w:sz w:val="20"/>
          <w:szCs w:val="20"/>
        </w:rPr>
        <w:t>The protocol has been optimized and validated using the items listed. Comparable performance is not guaranteed when using alternate consumables and equipment.</w:t>
      </w:r>
    </w:p>
    <w:p w14:paraId="7650CFBB" w14:textId="77777777" w:rsidR="00912C7F" w:rsidRPr="000046D4" w:rsidRDefault="00912C7F" w:rsidP="00912C7F">
      <w:pPr>
        <w:spacing w:after="0"/>
        <w:rPr>
          <w:rFonts w:cs="Arial"/>
          <w:color w:val="595959" w:themeColor="text1" w:themeTint="A6"/>
          <w:sz w:val="20"/>
          <w:szCs w:val="20"/>
        </w:rPr>
      </w:pPr>
    </w:p>
    <w:tbl>
      <w:tblPr>
        <w:tblStyle w:val="TableGrid"/>
        <w:tblW w:w="850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364"/>
        <w:gridCol w:w="4092"/>
        <w:gridCol w:w="49"/>
      </w:tblGrid>
      <w:tr w:rsidR="000046D4" w:rsidRPr="007B6696" w14:paraId="550ABD13" w14:textId="77777777" w:rsidTr="000040DF">
        <w:trPr>
          <w:trHeight w:val="214"/>
          <w:tblHeader/>
        </w:trPr>
        <w:tc>
          <w:tcPr>
            <w:tcW w:w="4364" w:type="dxa"/>
          </w:tcPr>
          <w:p w14:paraId="2B90CA9B" w14:textId="77777777" w:rsidR="000046D4" w:rsidRPr="007B6696" w:rsidRDefault="000046D4" w:rsidP="00286EDD">
            <w:pPr>
              <w:pStyle w:val="ListParagraph"/>
              <w:tabs>
                <w:tab w:val="left" w:pos="1517"/>
              </w:tabs>
              <w:spacing w:line="276" w:lineRule="auto"/>
              <w:ind w:left="0" w:right="-105"/>
              <w:rPr>
                <w:rFonts w:cs="Arial"/>
                <w:b/>
                <w:color w:val="C00000"/>
                <w:sz w:val="20"/>
                <w:szCs w:val="20"/>
              </w:rPr>
            </w:pPr>
            <w:r w:rsidRPr="007B6696">
              <w:rPr>
                <w:rFonts w:cs="Arial"/>
                <w:b/>
                <w:color w:val="C00000"/>
                <w:sz w:val="20"/>
                <w:szCs w:val="20"/>
              </w:rPr>
              <w:t>Consumable</w:t>
            </w:r>
          </w:p>
        </w:tc>
        <w:tc>
          <w:tcPr>
            <w:tcW w:w="4141" w:type="dxa"/>
            <w:gridSpan w:val="2"/>
          </w:tcPr>
          <w:p w14:paraId="6CB96AFB" w14:textId="77777777" w:rsidR="000046D4" w:rsidRPr="007B6696" w:rsidRDefault="000046D4" w:rsidP="00286EDD">
            <w:pPr>
              <w:pStyle w:val="ListParagraph"/>
              <w:tabs>
                <w:tab w:val="left" w:pos="1517"/>
              </w:tabs>
              <w:spacing w:line="276" w:lineRule="auto"/>
              <w:ind w:left="0" w:right="396"/>
              <w:rPr>
                <w:rFonts w:cs="Arial"/>
                <w:b/>
                <w:color w:val="C00000"/>
                <w:sz w:val="20"/>
                <w:szCs w:val="20"/>
              </w:rPr>
            </w:pPr>
            <w:r w:rsidRPr="007B6696">
              <w:rPr>
                <w:rFonts w:cs="Arial"/>
                <w:b/>
                <w:color w:val="C00000"/>
                <w:sz w:val="20"/>
                <w:szCs w:val="20"/>
              </w:rPr>
              <w:t>Supplier/Catalog #</w:t>
            </w:r>
          </w:p>
        </w:tc>
      </w:tr>
      <w:tr w:rsidR="000046D4" w:rsidRPr="007B6696" w14:paraId="07397277" w14:textId="3288BDEB" w:rsidTr="000040DF">
        <w:trPr>
          <w:gridAfter w:val="1"/>
          <w:wAfter w:w="49" w:type="dxa"/>
          <w:trHeight w:val="214"/>
        </w:trPr>
        <w:tc>
          <w:tcPr>
            <w:tcW w:w="4364" w:type="dxa"/>
          </w:tcPr>
          <w:p w14:paraId="18046C01" w14:textId="4B8AB809" w:rsidR="000046D4" w:rsidRPr="007B6696" w:rsidRDefault="000046D4" w:rsidP="00286EDD">
            <w:pPr>
              <w:pStyle w:val="ListParagraph"/>
              <w:tabs>
                <w:tab w:val="left" w:pos="1517"/>
              </w:tabs>
              <w:spacing w:line="276" w:lineRule="auto"/>
              <w:ind w:left="0" w:right="-105"/>
              <w:rPr>
                <w:rFonts w:cs="Arial"/>
                <w:b/>
                <w:color w:val="595959" w:themeColor="text1" w:themeTint="A6"/>
                <w:sz w:val="18"/>
                <w:szCs w:val="18"/>
              </w:rPr>
            </w:pPr>
            <w:r w:rsidRPr="007B6696">
              <w:rPr>
                <w:rFonts w:cs="Times New Roman"/>
                <w:color w:val="595959" w:themeColor="text1" w:themeTint="A6"/>
                <w:sz w:val="18"/>
                <w:szCs w:val="18"/>
              </w:rPr>
              <w:t>PCR-grade water</w:t>
            </w:r>
          </w:p>
        </w:tc>
        <w:tc>
          <w:tcPr>
            <w:tcW w:w="4092" w:type="dxa"/>
          </w:tcPr>
          <w:p w14:paraId="7CB01DA1" w14:textId="23C31A19" w:rsidR="000046D4" w:rsidRPr="007B6696" w:rsidRDefault="000046D4" w:rsidP="00286EDD">
            <w:pPr>
              <w:pStyle w:val="ListParagraph"/>
              <w:tabs>
                <w:tab w:val="left" w:pos="1517"/>
              </w:tabs>
              <w:spacing w:line="276" w:lineRule="auto"/>
              <w:ind w:left="0" w:right="396"/>
              <w:rPr>
                <w:rFonts w:cs="Arial"/>
                <w:color w:val="595959" w:themeColor="text1" w:themeTint="A6"/>
                <w:sz w:val="18"/>
                <w:szCs w:val="18"/>
              </w:rPr>
            </w:pPr>
            <w:r w:rsidRPr="007B6696">
              <w:rPr>
                <w:rFonts w:cs="Times New Roman"/>
                <w:color w:val="595959" w:themeColor="text1" w:themeTint="A6"/>
                <w:sz w:val="18"/>
                <w:szCs w:val="18"/>
              </w:rPr>
              <w:t>Sigma-Aldrich, W3500</w:t>
            </w:r>
          </w:p>
        </w:tc>
      </w:tr>
      <w:tr w:rsidR="000046D4" w:rsidRPr="007B6696" w14:paraId="2526990C" w14:textId="77777777" w:rsidTr="000040DF">
        <w:trPr>
          <w:gridAfter w:val="1"/>
          <w:wAfter w:w="49" w:type="dxa"/>
          <w:trHeight w:val="51"/>
        </w:trPr>
        <w:tc>
          <w:tcPr>
            <w:tcW w:w="4364" w:type="dxa"/>
          </w:tcPr>
          <w:p w14:paraId="41E8F5A1" w14:textId="0ECCFFFC" w:rsidR="000046D4" w:rsidRPr="007B6696" w:rsidRDefault="000046D4" w:rsidP="00286EDD">
            <w:pPr>
              <w:pStyle w:val="ListParagraph"/>
              <w:tabs>
                <w:tab w:val="left" w:pos="1517"/>
              </w:tabs>
              <w:spacing w:line="276" w:lineRule="auto"/>
              <w:ind w:left="0" w:right="-105"/>
              <w:rPr>
                <w:rFonts w:cs="Arial"/>
                <w:color w:val="595959" w:themeColor="text1" w:themeTint="A6"/>
                <w:sz w:val="18"/>
                <w:szCs w:val="18"/>
              </w:rPr>
            </w:pPr>
            <w:r w:rsidRPr="007B6696">
              <w:rPr>
                <w:color w:val="595959" w:themeColor="text1" w:themeTint="A6"/>
                <w:sz w:val="18"/>
                <w:szCs w:val="18"/>
              </w:rPr>
              <w:t xml:space="preserve">Absolute ethanol for molecular biology </w:t>
            </w:r>
          </w:p>
        </w:tc>
        <w:tc>
          <w:tcPr>
            <w:tcW w:w="4092" w:type="dxa"/>
          </w:tcPr>
          <w:p w14:paraId="2123F662" w14:textId="69852449" w:rsidR="000046D4" w:rsidRPr="007B6696" w:rsidRDefault="000046D4" w:rsidP="00286EDD">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7B6696" w14:paraId="6F219974" w14:textId="77777777" w:rsidTr="000040DF">
        <w:trPr>
          <w:gridAfter w:val="1"/>
          <w:wAfter w:w="49" w:type="dxa"/>
          <w:trHeight w:val="58"/>
        </w:trPr>
        <w:tc>
          <w:tcPr>
            <w:tcW w:w="4364" w:type="dxa"/>
          </w:tcPr>
          <w:p w14:paraId="54CA16EF" w14:textId="7523E998" w:rsidR="000046D4" w:rsidRPr="005B3CF5" w:rsidRDefault="005B5A08" w:rsidP="00286EDD">
            <w:pPr>
              <w:rPr>
                <w:color w:val="595959" w:themeColor="text1" w:themeTint="A6"/>
                <w:sz w:val="18"/>
                <w:szCs w:val="18"/>
                <w:lang w:val="sv-SE"/>
              </w:rPr>
            </w:pPr>
            <w:r w:rsidRPr="005B3CF5">
              <w:rPr>
                <w:color w:val="595959" w:themeColor="text1" w:themeTint="A6"/>
                <w:sz w:val="18"/>
                <w:szCs w:val="18"/>
                <w:lang w:val="sv-SE"/>
              </w:rPr>
              <w:t>Qubit</w:t>
            </w:r>
            <w:r w:rsidR="000046D4" w:rsidRPr="005B3CF5">
              <w:rPr>
                <w:color w:val="595959" w:themeColor="text1" w:themeTint="A6"/>
                <w:sz w:val="18"/>
                <w:szCs w:val="18"/>
                <w:lang w:val="sv-SE"/>
              </w:rPr>
              <w:t>™ dsDNA BR Assay Kit</w:t>
            </w:r>
          </w:p>
        </w:tc>
        <w:tc>
          <w:tcPr>
            <w:tcW w:w="4092" w:type="dxa"/>
          </w:tcPr>
          <w:p w14:paraId="67DEA3CA" w14:textId="7FB5149A" w:rsidR="000046D4" w:rsidRPr="007B6696" w:rsidRDefault="000046D4" w:rsidP="00286EDD">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Thermo Fisher Scientific, Q32850 or Q32853</w:t>
            </w:r>
          </w:p>
        </w:tc>
      </w:tr>
      <w:tr w:rsidR="002C0542" w:rsidRPr="007B6696" w14:paraId="0EB79BA4" w14:textId="77777777" w:rsidTr="000040DF">
        <w:trPr>
          <w:gridAfter w:val="1"/>
          <w:wAfter w:w="49" w:type="dxa"/>
          <w:trHeight w:val="58"/>
        </w:trPr>
        <w:tc>
          <w:tcPr>
            <w:tcW w:w="4364" w:type="dxa"/>
          </w:tcPr>
          <w:p w14:paraId="21AC8B1F" w14:textId="77777777" w:rsidR="002C0542" w:rsidRPr="007B6696" w:rsidDel="007344FE" w:rsidRDefault="002C0542" w:rsidP="005C6174">
            <w:pPr>
              <w:rPr>
                <w:color w:val="595959" w:themeColor="text1" w:themeTint="A6"/>
                <w:sz w:val="18"/>
                <w:szCs w:val="18"/>
              </w:rPr>
            </w:pPr>
            <w:r w:rsidRPr="000B6382">
              <w:rPr>
                <w:color w:val="595959" w:themeColor="text1" w:themeTint="A6"/>
                <w:sz w:val="18"/>
                <w:szCs w:val="18"/>
              </w:rPr>
              <w:t>Qubit™ Assay Tubes</w:t>
            </w:r>
          </w:p>
        </w:tc>
        <w:tc>
          <w:tcPr>
            <w:tcW w:w="4092" w:type="dxa"/>
          </w:tcPr>
          <w:p w14:paraId="7361EC6A" w14:textId="77777777" w:rsidR="002C0542" w:rsidRPr="007B6696" w:rsidRDefault="002C0542" w:rsidP="005C6174">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Thermo Fisher Scientific,</w:t>
            </w:r>
            <w:r>
              <w:t xml:space="preserve"> </w:t>
            </w:r>
            <w:r w:rsidRPr="000B6382">
              <w:rPr>
                <w:rFonts w:asciiTheme="minorHAnsi" w:hAnsiTheme="minorHAnsi" w:cs="Times New Roman"/>
                <w:color w:val="595959" w:themeColor="text1" w:themeTint="A6"/>
                <w:sz w:val="18"/>
                <w:szCs w:val="18"/>
              </w:rPr>
              <w:t>Q32856</w:t>
            </w:r>
          </w:p>
        </w:tc>
      </w:tr>
      <w:tr w:rsidR="000046D4" w:rsidRPr="007B6696" w14:paraId="7FF22091" w14:textId="77777777" w:rsidTr="000040DF">
        <w:trPr>
          <w:gridAfter w:val="1"/>
          <w:wAfter w:w="49" w:type="dxa"/>
          <w:trHeight w:val="79"/>
        </w:trPr>
        <w:tc>
          <w:tcPr>
            <w:tcW w:w="4364" w:type="dxa"/>
          </w:tcPr>
          <w:p w14:paraId="7708F9BD" w14:textId="60E4597F" w:rsidR="000046D4" w:rsidRPr="007B6696" w:rsidRDefault="000046D4" w:rsidP="00286EDD">
            <w:pPr>
              <w:pStyle w:val="ListParagraph"/>
              <w:tabs>
                <w:tab w:val="left" w:pos="1517"/>
              </w:tabs>
              <w:spacing w:line="276" w:lineRule="auto"/>
              <w:ind w:left="0" w:right="-105"/>
              <w:rPr>
                <w:rFonts w:cs="Arial"/>
                <w:color w:val="595959" w:themeColor="text1" w:themeTint="A6"/>
                <w:sz w:val="18"/>
                <w:szCs w:val="18"/>
              </w:rPr>
            </w:pPr>
            <w:r w:rsidRPr="007B6696">
              <w:rPr>
                <w:rFonts w:cs="Times New Roman"/>
                <w:color w:val="595959" w:themeColor="text1" w:themeTint="A6"/>
                <w:sz w:val="18"/>
                <w:szCs w:val="18"/>
              </w:rPr>
              <w:t xml:space="preserve">D1000 </w:t>
            </w:r>
            <w:proofErr w:type="spellStart"/>
            <w:r w:rsidRPr="007B6696">
              <w:rPr>
                <w:rFonts w:cs="Times New Roman"/>
                <w:color w:val="595959" w:themeColor="text1" w:themeTint="A6"/>
                <w:sz w:val="18"/>
                <w:szCs w:val="18"/>
              </w:rPr>
              <w:t>ScreenTape</w:t>
            </w:r>
            <w:proofErr w:type="spellEnd"/>
            <w:r w:rsidRPr="007B6696">
              <w:rPr>
                <w:rFonts w:cs="Times New Roman"/>
                <w:color w:val="595959" w:themeColor="text1" w:themeTint="A6"/>
                <w:sz w:val="18"/>
                <w:szCs w:val="18"/>
              </w:rPr>
              <w:t xml:space="preserve"> (optional)</w:t>
            </w:r>
          </w:p>
        </w:tc>
        <w:tc>
          <w:tcPr>
            <w:tcW w:w="4092" w:type="dxa"/>
          </w:tcPr>
          <w:p w14:paraId="2E61B894" w14:textId="334A393A" w:rsidR="000046D4" w:rsidRPr="007B6696" w:rsidRDefault="000046D4" w:rsidP="00286EDD">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Agilent Technologies, 5067-5584</w:t>
            </w:r>
          </w:p>
        </w:tc>
      </w:tr>
      <w:tr w:rsidR="000046D4" w:rsidRPr="007B6696" w14:paraId="40504A85" w14:textId="77777777" w:rsidTr="000040DF">
        <w:trPr>
          <w:gridAfter w:val="1"/>
          <w:wAfter w:w="49" w:type="dxa"/>
          <w:trHeight w:val="79"/>
        </w:trPr>
        <w:tc>
          <w:tcPr>
            <w:tcW w:w="4364" w:type="dxa"/>
          </w:tcPr>
          <w:p w14:paraId="06D84B99" w14:textId="4182229D" w:rsidR="000046D4" w:rsidRPr="007B6696" w:rsidRDefault="000046D4" w:rsidP="00286EDD">
            <w:pPr>
              <w:pStyle w:val="ListParagraph"/>
              <w:tabs>
                <w:tab w:val="left" w:pos="1517"/>
              </w:tabs>
              <w:spacing w:line="276" w:lineRule="auto"/>
              <w:ind w:left="0" w:right="-105"/>
              <w:rPr>
                <w:rFonts w:cs="Arial"/>
                <w:color w:val="595959" w:themeColor="text1" w:themeTint="A6"/>
                <w:sz w:val="18"/>
                <w:szCs w:val="18"/>
              </w:rPr>
            </w:pPr>
            <w:r w:rsidRPr="007B6696">
              <w:rPr>
                <w:rFonts w:cs="Times New Roman"/>
                <w:color w:val="595959" w:themeColor="text1" w:themeTint="A6"/>
                <w:sz w:val="18"/>
                <w:szCs w:val="18"/>
              </w:rPr>
              <w:t>D1000 Reagents (optional)</w:t>
            </w:r>
          </w:p>
        </w:tc>
        <w:tc>
          <w:tcPr>
            <w:tcW w:w="4092" w:type="dxa"/>
          </w:tcPr>
          <w:p w14:paraId="32D8D5DE" w14:textId="3876B1E2" w:rsidR="000046D4" w:rsidRPr="007B6696" w:rsidRDefault="000046D4" w:rsidP="00286EDD">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Agilent Technologies, 5067-5585</w:t>
            </w:r>
          </w:p>
        </w:tc>
      </w:tr>
      <w:tr w:rsidR="002C0542" w:rsidRPr="007B6696" w14:paraId="2AA12ACC" w14:textId="77777777" w:rsidTr="000040DF">
        <w:trPr>
          <w:gridAfter w:val="1"/>
          <w:wAfter w:w="49" w:type="dxa"/>
          <w:trHeight w:val="79"/>
        </w:trPr>
        <w:tc>
          <w:tcPr>
            <w:tcW w:w="4364" w:type="dxa"/>
          </w:tcPr>
          <w:p w14:paraId="607C8312" w14:textId="1C2FD8F6"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ED6E58">
              <w:rPr>
                <w:rFonts w:cs="Times New Roman"/>
                <w:color w:val="595959" w:themeColor="text1" w:themeTint="A6"/>
                <w:sz w:val="18"/>
                <w:szCs w:val="18"/>
              </w:rPr>
              <w:t>96-Well Sample Plates</w:t>
            </w:r>
            <w:r>
              <w:rPr>
                <w:rFonts w:cs="Times New Roman"/>
                <w:color w:val="595959" w:themeColor="text1" w:themeTint="A6"/>
                <w:sz w:val="18"/>
                <w:szCs w:val="18"/>
              </w:rPr>
              <w:t xml:space="preserve"> </w:t>
            </w:r>
            <w:r w:rsidRPr="007B6696">
              <w:rPr>
                <w:rFonts w:cs="Times New Roman"/>
                <w:color w:val="595959" w:themeColor="text1" w:themeTint="A6"/>
                <w:sz w:val="18"/>
                <w:szCs w:val="18"/>
              </w:rPr>
              <w:t>(optional)</w:t>
            </w:r>
          </w:p>
        </w:tc>
        <w:tc>
          <w:tcPr>
            <w:tcW w:w="4092" w:type="dxa"/>
          </w:tcPr>
          <w:p w14:paraId="23BD2780" w14:textId="72A31AAC"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ED6E58">
              <w:rPr>
                <w:rFonts w:asciiTheme="minorHAnsi" w:hAnsiTheme="minorHAnsi" w:cs="Times New Roman"/>
                <w:color w:val="595959" w:themeColor="text1" w:themeTint="A6"/>
                <w:sz w:val="18"/>
                <w:szCs w:val="18"/>
              </w:rPr>
              <w:t>Agilent Technologies</w:t>
            </w:r>
            <w:r>
              <w:rPr>
                <w:rFonts w:asciiTheme="minorHAnsi" w:hAnsiTheme="minorHAnsi" w:cs="Times New Roman"/>
                <w:color w:val="595959" w:themeColor="text1" w:themeTint="A6"/>
                <w:sz w:val="18"/>
                <w:szCs w:val="18"/>
              </w:rPr>
              <w:t xml:space="preserve">, </w:t>
            </w:r>
            <w:r w:rsidRPr="00ED6E58">
              <w:rPr>
                <w:rFonts w:asciiTheme="minorHAnsi" w:hAnsiTheme="minorHAnsi" w:cs="Times New Roman"/>
                <w:color w:val="595959" w:themeColor="text1" w:themeTint="A6"/>
                <w:sz w:val="18"/>
                <w:szCs w:val="18"/>
              </w:rPr>
              <w:t>5067-5150</w:t>
            </w:r>
          </w:p>
        </w:tc>
      </w:tr>
      <w:tr w:rsidR="002C0542" w:rsidRPr="007B6696" w14:paraId="01E42CBB" w14:textId="77777777" w:rsidTr="000040DF">
        <w:trPr>
          <w:gridAfter w:val="1"/>
          <w:wAfter w:w="49" w:type="dxa"/>
          <w:trHeight w:val="79"/>
        </w:trPr>
        <w:tc>
          <w:tcPr>
            <w:tcW w:w="4364" w:type="dxa"/>
          </w:tcPr>
          <w:p w14:paraId="299C7FA5" w14:textId="7643395C"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ED6E58">
              <w:rPr>
                <w:rFonts w:cs="Times New Roman"/>
                <w:color w:val="595959" w:themeColor="text1" w:themeTint="A6"/>
                <w:sz w:val="18"/>
                <w:szCs w:val="18"/>
              </w:rPr>
              <w:t>96-well Plate Foil Seal</w:t>
            </w:r>
            <w:r>
              <w:rPr>
                <w:rFonts w:cs="Times New Roman"/>
                <w:color w:val="595959" w:themeColor="text1" w:themeTint="A6"/>
                <w:sz w:val="18"/>
                <w:szCs w:val="18"/>
              </w:rPr>
              <w:t xml:space="preserve"> </w:t>
            </w:r>
            <w:r w:rsidRPr="007B6696">
              <w:rPr>
                <w:rFonts w:cs="Times New Roman"/>
                <w:color w:val="595959" w:themeColor="text1" w:themeTint="A6"/>
                <w:sz w:val="18"/>
                <w:szCs w:val="18"/>
              </w:rPr>
              <w:t>(optional)</w:t>
            </w:r>
          </w:p>
        </w:tc>
        <w:tc>
          <w:tcPr>
            <w:tcW w:w="4092" w:type="dxa"/>
          </w:tcPr>
          <w:p w14:paraId="73D9B43B" w14:textId="0BFC6873"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Agilent Technologies</w:t>
            </w:r>
            <w:r>
              <w:rPr>
                <w:rFonts w:asciiTheme="minorHAnsi" w:hAnsiTheme="minorHAnsi" w:cs="Times New Roman"/>
                <w:color w:val="595959" w:themeColor="text1" w:themeTint="A6"/>
                <w:sz w:val="18"/>
                <w:szCs w:val="18"/>
              </w:rPr>
              <w:t xml:space="preserve">, </w:t>
            </w:r>
            <w:r w:rsidRPr="00ED6E58">
              <w:rPr>
                <w:rFonts w:asciiTheme="minorHAnsi" w:hAnsiTheme="minorHAnsi" w:cs="Times New Roman"/>
                <w:color w:val="595959" w:themeColor="text1" w:themeTint="A6"/>
                <w:sz w:val="18"/>
                <w:szCs w:val="18"/>
              </w:rPr>
              <w:t>5067-5154</w:t>
            </w:r>
          </w:p>
        </w:tc>
      </w:tr>
      <w:tr w:rsidR="002C0542" w:rsidRPr="007B6696" w14:paraId="7C3CB100" w14:textId="77777777" w:rsidTr="000040DF">
        <w:trPr>
          <w:gridAfter w:val="1"/>
          <w:wAfter w:w="49" w:type="dxa"/>
          <w:trHeight w:val="79"/>
        </w:trPr>
        <w:tc>
          <w:tcPr>
            <w:tcW w:w="4364" w:type="dxa"/>
          </w:tcPr>
          <w:p w14:paraId="491AC47A" w14:textId="6D3FB826"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0B6382">
              <w:rPr>
                <w:rFonts w:cs="Times New Roman"/>
                <w:color w:val="595959" w:themeColor="text1" w:themeTint="A6"/>
                <w:sz w:val="18"/>
                <w:szCs w:val="18"/>
              </w:rPr>
              <w:t>Optical tube strips (8x Strip)</w:t>
            </w:r>
            <w:r w:rsidRPr="007B6696">
              <w:rPr>
                <w:rFonts w:cs="Times New Roman"/>
                <w:color w:val="595959" w:themeColor="text1" w:themeTint="A6"/>
                <w:sz w:val="18"/>
                <w:szCs w:val="18"/>
              </w:rPr>
              <w:t xml:space="preserve"> (optional)</w:t>
            </w:r>
          </w:p>
        </w:tc>
        <w:tc>
          <w:tcPr>
            <w:tcW w:w="4092" w:type="dxa"/>
          </w:tcPr>
          <w:p w14:paraId="22F06AC4" w14:textId="408888BC"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Agilent Technologies</w:t>
            </w:r>
            <w:r>
              <w:rPr>
                <w:rFonts w:asciiTheme="minorHAnsi" w:hAnsiTheme="minorHAnsi" w:cs="Times New Roman"/>
                <w:color w:val="595959" w:themeColor="text1" w:themeTint="A6"/>
                <w:sz w:val="18"/>
                <w:szCs w:val="18"/>
              </w:rPr>
              <w:t xml:space="preserve">, </w:t>
            </w:r>
            <w:r w:rsidRPr="000B6382">
              <w:rPr>
                <w:rFonts w:asciiTheme="minorHAnsi" w:hAnsiTheme="minorHAnsi" w:cs="Times New Roman"/>
                <w:color w:val="595959" w:themeColor="text1" w:themeTint="A6"/>
                <w:sz w:val="18"/>
                <w:szCs w:val="18"/>
              </w:rPr>
              <w:t>401428</w:t>
            </w:r>
          </w:p>
        </w:tc>
      </w:tr>
      <w:tr w:rsidR="002C0542" w:rsidRPr="007B6696" w14:paraId="678F94D7" w14:textId="77777777" w:rsidTr="000040DF">
        <w:trPr>
          <w:gridAfter w:val="1"/>
          <w:wAfter w:w="49" w:type="dxa"/>
          <w:trHeight w:val="79"/>
        </w:trPr>
        <w:tc>
          <w:tcPr>
            <w:tcW w:w="4364" w:type="dxa"/>
          </w:tcPr>
          <w:p w14:paraId="128CA40F" w14:textId="50F262BF"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0B6382">
              <w:rPr>
                <w:rFonts w:cs="Times New Roman"/>
                <w:color w:val="595959" w:themeColor="text1" w:themeTint="A6"/>
                <w:sz w:val="18"/>
                <w:szCs w:val="18"/>
              </w:rPr>
              <w:t>Optical tube strip caps (8x Strip)</w:t>
            </w:r>
            <w:r w:rsidRPr="007B6696">
              <w:rPr>
                <w:rFonts w:cs="Times New Roman"/>
                <w:color w:val="595959" w:themeColor="text1" w:themeTint="A6"/>
                <w:sz w:val="18"/>
                <w:szCs w:val="18"/>
              </w:rPr>
              <w:t xml:space="preserve"> (optional)</w:t>
            </w:r>
          </w:p>
        </w:tc>
        <w:tc>
          <w:tcPr>
            <w:tcW w:w="4092" w:type="dxa"/>
          </w:tcPr>
          <w:p w14:paraId="387E7D09" w14:textId="7DC31A0A"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Agilent Technologies</w:t>
            </w:r>
            <w:r>
              <w:rPr>
                <w:rFonts w:asciiTheme="minorHAnsi" w:hAnsiTheme="minorHAnsi" w:cs="Times New Roman"/>
                <w:color w:val="595959" w:themeColor="text1" w:themeTint="A6"/>
                <w:sz w:val="18"/>
                <w:szCs w:val="18"/>
              </w:rPr>
              <w:t xml:space="preserve">, </w:t>
            </w:r>
            <w:r w:rsidRPr="000B6382">
              <w:rPr>
                <w:rFonts w:asciiTheme="minorHAnsi" w:hAnsiTheme="minorHAnsi" w:cs="Times New Roman"/>
                <w:color w:val="595959" w:themeColor="text1" w:themeTint="A6"/>
                <w:sz w:val="18"/>
                <w:szCs w:val="18"/>
              </w:rPr>
              <w:t>401425</w:t>
            </w:r>
          </w:p>
        </w:tc>
      </w:tr>
      <w:tr w:rsidR="003D0578" w:rsidRPr="007B6696" w14:paraId="51D204B4" w14:textId="77777777" w:rsidTr="000040DF">
        <w:trPr>
          <w:gridAfter w:val="1"/>
          <w:wAfter w:w="49" w:type="dxa"/>
          <w:trHeight w:val="79"/>
        </w:trPr>
        <w:tc>
          <w:tcPr>
            <w:tcW w:w="4364" w:type="dxa"/>
          </w:tcPr>
          <w:p w14:paraId="7E4DF47D" w14:textId="77777777" w:rsidR="003D0578" w:rsidRPr="007B6696" w:rsidRDefault="003D0578" w:rsidP="003D0578">
            <w:pPr>
              <w:pStyle w:val="Default"/>
              <w:rPr>
                <w:rFonts w:asciiTheme="minorHAnsi" w:hAnsiTheme="minorHAnsi" w:cs="Times New Roman"/>
                <w:b/>
                <w:color w:val="595959" w:themeColor="text1" w:themeTint="A6"/>
                <w:sz w:val="18"/>
                <w:szCs w:val="18"/>
              </w:rPr>
            </w:pPr>
            <w:r w:rsidRPr="007B6696">
              <w:rPr>
                <w:rFonts w:asciiTheme="minorHAnsi" w:hAnsiTheme="minorHAnsi" w:cs="Times New Roman"/>
                <w:b/>
                <w:color w:val="595959" w:themeColor="text1" w:themeTint="A6"/>
                <w:sz w:val="18"/>
                <w:szCs w:val="18"/>
              </w:rPr>
              <w:t>One of the following sequencing reagent kits:</w:t>
            </w:r>
          </w:p>
          <w:p w14:paraId="0FA94A09" w14:textId="77777777" w:rsidR="003D0578" w:rsidRDefault="003D0578" w:rsidP="003D0578">
            <w:pPr>
              <w:pStyle w:val="Default"/>
              <w:numPr>
                <w:ilvl w:val="0"/>
                <w:numId w:val="7"/>
              </w:numPr>
              <w:ind w:left="319"/>
              <w:rPr>
                <w:rFonts w:asciiTheme="minorHAnsi" w:hAnsiTheme="minorHAnsi" w:cs="Times New Roman"/>
                <w:color w:val="595959" w:themeColor="text1" w:themeTint="A6"/>
                <w:sz w:val="18"/>
                <w:szCs w:val="18"/>
              </w:rPr>
            </w:pPr>
            <w:r w:rsidRPr="003E3570">
              <w:rPr>
                <w:rFonts w:asciiTheme="minorHAnsi" w:hAnsiTheme="minorHAnsi" w:cs="Times New Roman"/>
                <w:color w:val="595959" w:themeColor="text1" w:themeTint="A6"/>
                <w:sz w:val="18"/>
                <w:szCs w:val="18"/>
              </w:rPr>
              <w:t>MiSeq Reagent Kit v2 (300-cycles)</w:t>
            </w:r>
          </w:p>
          <w:p w14:paraId="6C8A0106" w14:textId="77777777" w:rsidR="003D0578" w:rsidRDefault="003D0578" w:rsidP="003D0578">
            <w:pPr>
              <w:pStyle w:val="Default"/>
              <w:numPr>
                <w:ilvl w:val="0"/>
                <w:numId w:val="7"/>
              </w:numPr>
              <w:ind w:left="319"/>
              <w:rPr>
                <w:rFonts w:asciiTheme="minorHAnsi" w:hAnsiTheme="minorHAnsi" w:cs="Times New Roman"/>
                <w:color w:val="595959" w:themeColor="text1" w:themeTint="A6"/>
                <w:sz w:val="18"/>
                <w:szCs w:val="18"/>
              </w:rPr>
            </w:pPr>
            <w:r w:rsidRPr="003E3570">
              <w:rPr>
                <w:rFonts w:asciiTheme="minorHAnsi" w:hAnsiTheme="minorHAnsi" w:cs="Times New Roman"/>
                <w:color w:val="595959" w:themeColor="text1" w:themeTint="A6"/>
                <w:sz w:val="18"/>
                <w:szCs w:val="18"/>
              </w:rPr>
              <w:t>MiSeq Reagent Micro Kit v2 (300-cycles)</w:t>
            </w:r>
          </w:p>
          <w:p w14:paraId="5A01F14F" w14:textId="4B68644E" w:rsidR="003D0578" w:rsidRPr="003D0578" w:rsidRDefault="003D0578" w:rsidP="003D0578">
            <w:pPr>
              <w:pStyle w:val="Default"/>
              <w:numPr>
                <w:ilvl w:val="0"/>
                <w:numId w:val="7"/>
              </w:numPr>
              <w:ind w:left="319"/>
              <w:rPr>
                <w:rFonts w:asciiTheme="minorHAnsi" w:hAnsiTheme="minorHAnsi" w:cs="Times New Roman"/>
                <w:color w:val="595959" w:themeColor="text1" w:themeTint="A6"/>
                <w:sz w:val="18"/>
                <w:szCs w:val="18"/>
              </w:rPr>
            </w:pPr>
            <w:r w:rsidRPr="003E3570">
              <w:rPr>
                <w:rFonts w:asciiTheme="minorHAnsi" w:hAnsiTheme="minorHAnsi" w:cs="Times New Roman"/>
                <w:color w:val="595959" w:themeColor="text1" w:themeTint="A6"/>
                <w:sz w:val="18"/>
                <w:szCs w:val="18"/>
              </w:rPr>
              <w:t>MiSeq Reagent Nano Kit v2 (300-cycles)</w:t>
            </w:r>
          </w:p>
          <w:p w14:paraId="17934E8D" w14:textId="77777777" w:rsidR="003D0578" w:rsidRPr="007B6696" w:rsidRDefault="003D0578" w:rsidP="003D0578">
            <w:pPr>
              <w:pStyle w:val="Default"/>
              <w:numPr>
                <w:ilvl w:val="0"/>
                <w:numId w:val="7"/>
              </w:numPr>
              <w:ind w:left="319"/>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MiniSeq Mid Output Kit (300-cycles)</w:t>
            </w:r>
          </w:p>
          <w:p w14:paraId="6347B851" w14:textId="48B16998" w:rsidR="003D0578" w:rsidRPr="007B6696" w:rsidRDefault="003D0578" w:rsidP="003D0578">
            <w:pPr>
              <w:pStyle w:val="Default"/>
              <w:numPr>
                <w:ilvl w:val="0"/>
                <w:numId w:val="7"/>
              </w:numPr>
              <w:ind w:left="319"/>
              <w:rPr>
                <w:rFonts w:asciiTheme="minorHAnsi" w:hAnsiTheme="minorHAnsi" w:cs="Times New Roman"/>
                <w:color w:val="595959" w:themeColor="text1" w:themeTint="A6"/>
                <w:sz w:val="18"/>
                <w:szCs w:val="18"/>
              </w:rPr>
            </w:pPr>
            <w:r w:rsidRPr="00F40EB9">
              <w:rPr>
                <w:rFonts w:asciiTheme="minorHAnsi" w:hAnsiTheme="minorHAnsi" w:cs="Times New Roman"/>
                <w:color w:val="595959" w:themeColor="text1" w:themeTint="A6"/>
                <w:sz w:val="18"/>
                <w:szCs w:val="18"/>
              </w:rPr>
              <w:t>iSeq 100 i1 Reagent v2</w:t>
            </w:r>
            <w:r>
              <w:rPr>
                <w:rFonts w:asciiTheme="minorHAnsi" w:hAnsiTheme="minorHAnsi" w:cs="Times New Roman"/>
                <w:color w:val="595959" w:themeColor="text1" w:themeTint="A6"/>
                <w:sz w:val="18"/>
                <w:szCs w:val="18"/>
              </w:rPr>
              <w:t xml:space="preserve"> (300 cycles)</w:t>
            </w:r>
          </w:p>
        </w:tc>
        <w:tc>
          <w:tcPr>
            <w:tcW w:w="4092" w:type="dxa"/>
          </w:tcPr>
          <w:p w14:paraId="690E21AE" w14:textId="77777777" w:rsidR="003D0578" w:rsidRPr="007B6696" w:rsidRDefault="003D0578" w:rsidP="003D0578">
            <w:pPr>
              <w:pStyle w:val="Default"/>
              <w:rPr>
                <w:rFonts w:asciiTheme="minorHAnsi" w:hAnsiTheme="minorHAnsi" w:cs="Times New Roman"/>
                <w:color w:val="595959" w:themeColor="text1" w:themeTint="A6"/>
                <w:sz w:val="18"/>
                <w:szCs w:val="18"/>
              </w:rPr>
            </w:pPr>
          </w:p>
          <w:p w14:paraId="5E2EF823" w14:textId="77777777" w:rsidR="003D0578" w:rsidRPr="007B6696" w:rsidRDefault="003D0578" w:rsidP="003D0578">
            <w:pPr>
              <w:pStyle w:val="Default"/>
              <w:numPr>
                <w:ilvl w:val="0"/>
                <w:numId w:val="7"/>
              </w:numPr>
              <w:ind w:left="455"/>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MS-102-2002</w:t>
            </w:r>
          </w:p>
          <w:p w14:paraId="4AF22E15" w14:textId="77777777" w:rsidR="003D0578" w:rsidRPr="007B6696" w:rsidRDefault="003D0578" w:rsidP="003D0578">
            <w:pPr>
              <w:pStyle w:val="Default"/>
              <w:numPr>
                <w:ilvl w:val="0"/>
                <w:numId w:val="7"/>
              </w:numPr>
              <w:ind w:left="455"/>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MS-103-1002</w:t>
            </w:r>
          </w:p>
          <w:p w14:paraId="44B3DBF9" w14:textId="073E72F0" w:rsidR="003D0578" w:rsidRPr="003D0578" w:rsidRDefault="003D0578" w:rsidP="003D0578">
            <w:pPr>
              <w:pStyle w:val="Default"/>
              <w:numPr>
                <w:ilvl w:val="0"/>
                <w:numId w:val="7"/>
              </w:numPr>
              <w:ind w:left="455"/>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MS-103-1001</w:t>
            </w:r>
          </w:p>
          <w:p w14:paraId="430AC7AF" w14:textId="77777777" w:rsidR="003D0578" w:rsidRPr="007B6696" w:rsidRDefault="003D0578" w:rsidP="003D0578">
            <w:pPr>
              <w:pStyle w:val="Default"/>
              <w:numPr>
                <w:ilvl w:val="0"/>
                <w:numId w:val="7"/>
              </w:numPr>
              <w:ind w:left="455"/>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FC-420-1004</w:t>
            </w:r>
          </w:p>
          <w:p w14:paraId="5176D9C2" w14:textId="25F574E4" w:rsidR="003D0578" w:rsidRPr="007B6696" w:rsidRDefault="003D0578" w:rsidP="003D0578">
            <w:pPr>
              <w:pStyle w:val="Default"/>
              <w:numPr>
                <w:ilvl w:val="0"/>
                <w:numId w:val="7"/>
              </w:numPr>
              <w:ind w:left="434"/>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200</w:t>
            </w:r>
            <w:r>
              <w:rPr>
                <w:rFonts w:asciiTheme="minorHAnsi" w:hAnsiTheme="minorHAnsi" w:cs="Times New Roman"/>
                <w:color w:val="595959" w:themeColor="text1" w:themeTint="A6"/>
                <w:sz w:val="18"/>
                <w:szCs w:val="18"/>
              </w:rPr>
              <w:t>31371</w:t>
            </w:r>
            <w:r w:rsidRPr="007B6696">
              <w:rPr>
                <w:rFonts w:asciiTheme="minorHAnsi" w:hAnsiTheme="minorHAnsi" w:cs="Times New Roman"/>
                <w:color w:val="595959" w:themeColor="text1" w:themeTint="A6"/>
                <w:sz w:val="18"/>
                <w:szCs w:val="18"/>
              </w:rPr>
              <w:t xml:space="preserve"> </w:t>
            </w:r>
          </w:p>
        </w:tc>
      </w:tr>
      <w:tr w:rsidR="002C0542" w:rsidRPr="007B6696" w14:paraId="3051AF96" w14:textId="77777777" w:rsidTr="000040DF">
        <w:trPr>
          <w:gridAfter w:val="1"/>
          <w:wAfter w:w="49" w:type="dxa"/>
          <w:trHeight w:val="79"/>
        </w:trPr>
        <w:tc>
          <w:tcPr>
            <w:tcW w:w="4364" w:type="dxa"/>
          </w:tcPr>
          <w:p w14:paraId="5FD999EB" w14:textId="48334D3D" w:rsidR="002C0542" w:rsidRPr="007B6696" w:rsidRDefault="002C0542" w:rsidP="002C0542">
            <w:pPr>
              <w:pStyle w:val="Default"/>
              <w:rPr>
                <w:rFonts w:asciiTheme="minorHAnsi" w:hAnsiTheme="minorHAnsi" w:cs="Times New Roman"/>
                <w:b/>
                <w:color w:val="595959" w:themeColor="text1" w:themeTint="A6"/>
                <w:sz w:val="18"/>
                <w:szCs w:val="18"/>
              </w:rPr>
            </w:pPr>
            <w:r w:rsidRPr="00CD6547">
              <w:rPr>
                <w:rFonts w:asciiTheme="minorHAnsi" w:hAnsiTheme="minorHAnsi" w:cs="Times New Roman"/>
                <w:bCs/>
                <w:color w:val="595959" w:themeColor="text1" w:themeTint="A6"/>
                <w:sz w:val="18"/>
                <w:szCs w:val="18"/>
              </w:rPr>
              <w:t>PhiX Control v3</w:t>
            </w:r>
          </w:p>
        </w:tc>
        <w:tc>
          <w:tcPr>
            <w:tcW w:w="4092" w:type="dxa"/>
          </w:tcPr>
          <w:p w14:paraId="39F2BD37" w14:textId="73270276" w:rsidR="002C0542" w:rsidRPr="007B6696" w:rsidRDefault="002C0542" w:rsidP="002C0542">
            <w:pPr>
              <w:pStyle w:val="Default"/>
              <w:rPr>
                <w:rFonts w:asciiTheme="minorHAnsi" w:hAnsiTheme="minorHAnsi" w:cs="Times New Roman"/>
                <w:color w:val="595959" w:themeColor="text1" w:themeTint="A6"/>
                <w:sz w:val="18"/>
                <w:szCs w:val="18"/>
              </w:rPr>
            </w:pPr>
            <w:r>
              <w:rPr>
                <w:rFonts w:asciiTheme="minorHAnsi" w:hAnsiTheme="minorHAnsi" w:cs="Times New Roman"/>
                <w:color w:val="595959" w:themeColor="text1" w:themeTint="A6"/>
                <w:sz w:val="18"/>
                <w:szCs w:val="18"/>
              </w:rPr>
              <w:t xml:space="preserve">Illumina, </w:t>
            </w:r>
            <w:r w:rsidRPr="00F068CA">
              <w:rPr>
                <w:rFonts w:asciiTheme="minorHAnsi" w:hAnsiTheme="minorHAnsi" w:cs="Times New Roman"/>
                <w:color w:val="595959" w:themeColor="text1" w:themeTint="A6"/>
                <w:sz w:val="18"/>
                <w:szCs w:val="18"/>
              </w:rPr>
              <w:t>FC-110-3001</w:t>
            </w:r>
          </w:p>
        </w:tc>
      </w:tr>
      <w:tr w:rsidR="002C0542" w:rsidRPr="007B6696" w14:paraId="02E630A9" w14:textId="77777777" w:rsidTr="000040DF">
        <w:trPr>
          <w:gridAfter w:val="1"/>
          <w:wAfter w:w="49" w:type="dxa"/>
          <w:trHeight w:val="79"/>
        </w:trPr>
        <w:tc>
          <w:tcPr>
            <w:tcW w:w="4364" w:type="dxa"/>
          </w:tcPr>
          <w:p w14:paraId="010B5219" w14:textId="7DC56779"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20μl barrier pipette tips</w:t>
            </w:r>
          </w:p>
        </w:tc>
        <w:tc>
          <w:tcPr>
            <w:tcW w:w="4092" w:type="dxa"/>
          </w:tcPr>
          <w:p w14:paraId="2A59415B" w14:textId="1F0A668B" w:rsidR="002C0542" w:rsidRPr="007B6696" w:rsidRDefault="002C0542" w:rsidP="002C0542">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3DC2EFA3" w14:textId="77777777" w:rsidTr="000040DF">
        <w:trPr>
          <w:gridAfter w:val="1"/>
          <w:wAfter w:w="49" w:type="dxa"/>
          <w:trHeight w:val="79"/>
        </w:trPr>
        <w:tc>
          <w:tcPr>
            <w:tcW w:w="4364" w:type="dxa"/>
          </w:tcPr>
          <w:p w14:paraId="53E56B8E" w14:textId="191F8585"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200μl barrier pipette tips</w:t>
            </w:r>
          </w:p>
        </w:tc>
        <w:tc>
          <w:tcPr>
            <w:tcW w:w="4092" w:type="dxa"/>
          </w:tcPr>
          <w:p w14:paraId="235C0E37" w14:textId="1B2971DC" w:rsidR="002C0542" w:rsidRPr="007B6696" w:rsidRDefault="002C0542" w:rsidP="002C0542">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3E5ABB54" w14:textId="77777777" w:rsidTr="000040DF">
        <w:trPr>
          <w:gridAfter w:val="1"/>
          <w:wAfter w:w="49" w:type="dxa"/>
          <w:trHeight w:val="79"/>
        </w:trPr>
        <w:tc>
          <w:tcPr>
            <w:tcW w:w="4364" w:type="dxa"/>
          </w:tcPr>
          <w:p w14:paraId="7A700778" w14:textId="6951FCD5"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1000μl barrier pipette tips</w:t>
            </w:r>
          </w:p>
        </w:tc>
        <w:tc>
          <w:tcPr>
            <w:tcW w:w="4092" w:type="dxa"/>
          </w:tcPr>
          <w:p w14:paraId="36DB7CD5" w14:textId="7D67EE96" w:rsidR="002C0542" w:rsidRPr="007B6696" w:rsidRDefault="002C0542" w:rsidP="002C0542">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1BC9A371" w14:textId="77777777" w:rsidTr="000040DF">
        <w:trPr>
          <w:gridAfter w:val="1"/>
          <w:wAfter w:w="49" w:type="dxa"/>
          <w:trHeight w:val="79"/>
        </w:trPr>
        <w:tc>
          <w:tcPr>
            <w:tcW w:w="4364" w:type="dxa"/>
          </w:tcPr>
          <w:p w14:paraId="39D16666" w14:textId="0AAF6086"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1.</w:t>
            </w:r>
            <w:r w:rsidR="00522F08">
              <w:rPr>
                <w:rFonts w:cs="Times New Roman"/>
                <w:color w:val="595959" w:themeColor="text1" w:themeTint="A6"/>
                <w:sz w:val="18"/>
                <w:szCs w:val="18"/>
              </w:rPr>
              <w:t>5</w:t>
            </w:r>
            <w:r w:rsidRPr="007B6696">
              <w:rPr>
                <w:rFonts w:cs="Times New Roman"/>
                <w:color w:val="595959" w:themeColor="text1" w:themeTint="A6"/>
                <w:sz w:val="18"/>
                <w:szCs w:val="18"/>
              </w:rPr>
              <w:t>m</w:t>
            </w:r>
            <w:r>
              <w:rPr>
                <w:rFonts w:cs="Times New Roman"/>
                <w:color w:val="595959" w:themeColor="text1" w:themeTint="A6"/>
                <w:sz w:val="18"/>
                <w:szCs w:val="18"/>
              </w:rPr>
              <w:t>L</w:t>
            </w:r>
            <w:r w:rsidRPr="007B6696">
              <w:rPr>
                <w:rFonts w:cs="Times New Roman"/>
                <w:color w:val="595959" w:themeColor="text1" w:themeTint="A6"/>
                <w:sz w:val="18"/>
                <w:szCs w:val="18"/>
              </w:rPr>
              <w:t xml:space="preserve"> microcentrifuge tubes</w:t>
            </w:r>
          </w:p>
        </w:tc>
        <w:tc>
          <w:tcPr>
            <w:tcW w:w="4092" w:type="dxa"/>
          </w:tcPr>
          <w:p w14:paraId="31522B93" w14:textId="7BE18C27" w:rsidR="002C0542" w:rsidRPr="007B6696" w:rsidRDefault="002C0542" w:rsidP="002C0542">
            <w:pPr>
              <w:pStyle w:val="Default"/>
              <w:spacing w:line="276" w:lineRule="auto"/>
              <w:rPr>
                <w:rFonts w:asciiTheme="minorHAnsi" w:hAnsiTheme="minorHAnsi"/>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04CB93A5" w14:textId="77777777" w:rsidTr="000040DF">
        <w:trPr>
          <w:gridAfter w:val="1"/>
          <w:wAfter w:w="49" w:type="dxa"/>
          <w:trHeight w:val="79"/>
        </w:trPr>
        <w:tc>
          <w:tcPr>
            <w:tcW w:w="4364" w:type="dxa"/>
          </w:tcPr>
          <w:p w14:paraId="218FD9AE" w14:textId="5CBC7A9C"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5m</w:t>
            </w:r>
            <w:r>
              <w:rPr>
                <w:rFonts w:cs="Times New Roman"/>
                <w:color w:val="595959" w:themeColor="text1" w:themeTint="A6"/>
                <w:sz w:val="18"/>
                <w:szCs w:val="18"/>
              </w:rPr>
              <w:t>L</w:t>
            </w:r>
            <w:r w:rsidRPr="007B6696">
              <w:rPr>
                <w:rFonts w:cs="Times New Roman"/>
                <w:color w:val="595959" w:themeColor="text1" w:themeTint="A6"/>
                <w:sz w:val="18"/>
                <w:szCs w:val="18"/>
              </w:rPr>
              <w:t xml:space="preserve"> tubes</w:t>
            </w:r>
          </w:p>
        </w:tc>
        <w:tc>
          <w:tcPr>
            <w:tcW w:w="4092" w:type="dxa"/>
          </w:tcPr>
          <w:p w14:paraId="269EA175" w14:textId="24099C29"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777D0853" w14:textId="55996808" w:rsidTr="000040DF">
        <w:trPr>
          <w:gridAfter w:val="1"/>
          <w:wAfter w:w="49" w:type="dxa"/>
          <w:trHeight w:val="79"/>
        </w:trPr>
        <w:tc>
          <w:tcPr>
            <w:tcW w:w="4364" w:type="dxa"/>
          </w:tcPr>
          <w:p w14:paraId="10EBE5A7" w14:textId="45B88CBC"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15m</w:t>
            </w:r>
            <w:r>
              <w:rPr>
                <w:rFonts w:cs="Times New Roman"/>
                <w:color w:val="595959" w:themeColor="text1" w:themeTint="A6"/>
                <w:sz w:val="18"/>
                <w:szCs w:val="18"/>
              </w:rPr>
              <w:t>L</w:t>
            </w:r>
            <w:r w:rsidRPr="007B6696">
              <w:rPr>
                <w:rFonts w:cs="Times New Roman"/>
                <w:color w:val="595959" w:themeColor="text1" w:themeTint="A6"/>
                <w:sz w:val="18"/>
                <w:szCs w:val="18"/>
              </w:rPr>
              <w:t xml:space="preserve"> conical centrifuge tubes </w:t>
            </w:r>
          </w:p>
        </w:tc>
        <w:tc>
          <w:tcPr>
            <w:tcW w:w="4092" w:type="dxa"/>
          </w:tcPr>
          <w:p w14:paraId="44D600CC" w14:textId="06D1AA22"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5222013A" w14:textId="77777777" w:rsidTr="000040DF">
        <w:trPr>
          <w:gridAfter w:val="1"/>
          <w:wAfter w:w="49" w:type="dxa"/>
          <w:trHeight w:val="79"/>
        </w:trPr>
        <w:tc>
          <w:tcPr>
            <w:tcW w:w="4364" w:type="dxa"/>
          </w:tcPr>
          <w:p w14:paraId="564C9348" w14:textId="53FBEEDF"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25m</w:t>
            </w:r>
            <w:r>
              <w:rPr>
                <w:rFonts w:cs="Times New Roman"/>
                <w:color w:val="595959" w:themeColor="text1" w:themeTint="A6"/>
                <w:sz w:val="18"/>
                <w:szCs w:val="18"/>
              </w:rPr>
              <w:t>L</w:t>
            </w:r>
            <w:r w:rsidRPr="007B6696">
              <w:rPr>
                <w:rFonts w:cs="Times New Roman"/>
                <w:color w:val="595959" w:themeColor="text1" w:themeTint="A6"/>
                <w:sz w:val="18"/>
                <w:szCs w:val="18"/>
              </w:rPr>
              <w:t xml:space="preserve"> reagent reservoirs</w:t>
            </w:r>
          </w:p>
        </w:tc>
        <w:tc>
          <w:tcPr>
            <w:tcW w:w="4092" w:type="dxa"/>
          </w:tcPr>
          <w:p w14:paraId="52BB0779" w14:textId="0FF14F2C"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128C1019" w14:textId="77777777" w:rsidTr="000040DF">
        <w:trPr>
          <w:gridAfter w:val="1"/>
          <w:wAfter w:w="49" w:type="dxa"/>
          <w:trHeight w:val="79"/>
        </w:trPr>
        <w:tc>
          <w:tcPr>
            <w:tcW w:w="4364" w:type="dxa"/>
          </w:tcPr>
          <w:p w14:paraId="1150641D" w14:textId="0307D468"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0.2m</w:t>
            </w:r>
            <w:r>
              <w:rPr>
                <w:rFonts w:cs="Times New Roman"/>
                <w:color w:val="595959" w:themeColor="text1" w:themeTint="A6"/>
                <w:sz w:val="18"/>
                <w:szCs w:val="18"/>
              </w:rPr>
              <w:t>L</w:t>
            </w:r>
            <w:r w:rsidRPr="007B6696">
              <w:rPr>
                <w:rFonts w:cs="Times New Roman"/>
                <w:color w:val="595959" w:themeColor="text1" w:themeTint="A6"/>
                <w:sz w:val="18"/>
                <w:szCs w:val="18"/>
              </w:rPr>
              <w:t xml:space="preserve"> PCR 8-tube strips with caps</w:t>
            </w:r>
          </w:p>
        </w:tc>
        <w:tc>
          <w:tcPr>
            <w:tcW w:w="4092" w:type="dxa"/>
          </w:tcPr>
          <w:p w14:paraId="541D6854" w14:textId="6E42E18D"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0B26A6EA" w14:textId="77777777" w:rsidTr="000040DF">
        <w:trPr>
          <w:gridAfter w:val="1"/>
          <w:wAfter w:w="49" w:type="dxa"/>
          <w:trHeight w:val="79"/>
        </w:trPr>
        <w:tc>
          <w:tcPr>
            <w:tcW w:w="4364" w:type="dxa"/>
            <w:tcBorders>
              <w:bottom w:val="single" w:sz="4" w:space="0" w:color="808080" w:themeColor="background1" w:themeShade="80"/>
            </w:tcBorders>
          </w:tcPr>
          <w:p w14:paraId="644229AE" w14:textId="16D3C241"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96-well PCR Plates</w:t>
            </w:r>
          </w:p>
        </w:tc>
        <w:tc>
          <w:tcPr>
            <w:tcW w:w="4092" w:type="dxa"/>
            <w:tcBorders>
              <w:bottom w:val="single" w:sz="4" w:space="0" w:color="808080" w:themeColor="background1" w:themeShade="80"/>
            </w:tcBorders>
          </w:tcPr>
          <w:p w14:paraId="5945F51D" w14:textId="54CFFDF8"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2C0542" w:rsidRPr="007B6696" w14:paraId="38232BAC" w14:textId="77777777" w:rsidTr="000040DF">
        <w:trPr>
          <w:gridAfter w:val="1"/>
          <w:wAfter w:w="49" w:type="dxa"/>
          <w:trHeight w:val="79"/>
        </w:trPr>
        <w:tc>
          <w:tcPr>
            <w:tcW w:w="4364" w:type="dxa"/>
            <w:tcBorders>
              <w:top w:val="single" w:sz="4" w:space="0" w:color="808080" w:themeColor="background1" w:themeShade="80"/>
              <w:bottom w:val="single" w:sz="4" w:space="0" w:color="808080" w:themeColor="background1" w:themeShade="80"/>
            </w:tcBorders>
          </w:tcPr>
          <w:p w14:paraId="204BB402" w14:textId="4A4F0270"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sidRPr="007B6696">
              <w:rPr>
                <w:rFonts w:cs="Times New Roman"/>
                <w:color w:val="595959" w:themeColor="text1" w:themeTint="A6"/>
                <w:sz w:val="18"/>
                <w:szCs w:val="18"/>
              </w:rPr>
              <w:t>Microseal 'B' adhesive seals</w:t>
            </w:r>
          </w:p>
        </w:tc>
        <w:tc>
          <w:tcPr>
            <w:tcW w:w="4092" w:type="dxa"/>
            <w:tcBorders>
              <w:top w:val="single" w:sz="4" w:space="0" w:color="808080" w:themeColor="background1" w:themeShade="80"/>
              <w:bottom w:val="single" w:sz="4" w:space="0" w:color="808080" w:themeColor="background1" w:themeShade="80"/>
            </w:tcBorders>
          </w:tcPr>
          <w:p w14:paraId="134562DB" w14:textId="541D5961"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Bio-Rad, MSB1001</w:t>
            </w:r>
          </w:p>
        </w:tc>
      </w:tr>
      <w:tr w:rsidR="002C0542" w:rsidRPr="007B6696" w14:paraId="4E46C195" w14:textId="77777777" w:rsidTr="000040DF">
        <w:trPr>
          <w:gridAfter w:val="1"/>
          <w:wAfter w:w="49" w:type="dxa"/>
          <w:trHeight w:val="79"/>
        </w:trPr>
        <w:tc>
          <w:tcPr>
            <w:tcW w:w="4364" w:type="dxa"/>
            <w:tcBorders>
              <w:top w:val="single" w:sz="4" w:space="0" w:color="808080" w:themeColor="background1" w:themeShade="80"/>
              <w:bottom w:val="nil"/>
            </w:tcBorders>
          </w:tcPr>
          <w:p w14:paraId="46928E8B" w14:textId="77A11FE2"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proofErr w:type="spellStart"/>
            <w:r w:rsidRPr="007B6696">
              <w:rPr>
                <w:rFonts w:cs="Times New Roman"/>
                <w:color w:val="595959" w:themeColor="text1" w:themeTint="A6"/>
                <w:sz w:val="18"/>
                <w:szCs w:val="18"/>
              </w:rPr>
              <w:t>Abgene</w:t>
            </w:r>
            <w:proofErr w:type="spellEnd"/>
            <w:r w:rsidRPr="007B6696">
              <w:rPr>
                <w:rFonts w:cs="Times New Roman"/>
                <w:color w:val="595959" w:themeColor="text1" w:themeTint="A6"/>
                <w:sz w:val="18"/>
                <w:szCs w:val="18"/>
              </w:rPr>
              <w:t xml:space="preserve">™ 96 Well 0.8mL Polypropylene </w:t>
            </w:r>
            <w:proofErr w:type="spellStart"/>
            <w:r w:rsidRPr="007B6696">
              <w:rPr>
                <w:rFonts w:cs="Times New Roman"/>
                <w:color w:val="595959" w:themeColor="text1" w:themeTint="A6"/>
                <w:sz w:val="18"/>
                <w:szCs w:val="18"/>
              </w:rPr>
              <w:t>Deepwell</w:t>
            </w:r>
            <w:proofErr w:type="spellEnd"/>
            <w:r w:rsidRPr="007B6696">
              <w:rPr>
                <w:rFonts w:cs="Times New Roman"/>
                <w:color w:val="595959" w:themeColor="text1" w:themeTint="A6"/>
                <w:sz w:val="18"/>
                <w:szCs w:val="18"/>
              </w:rPr>
              <w:t xml:space="preserve"> Storage Plate (MIDI plate</w:t>
            </w:r>
            <w:r>
              <w:rPr>
                <w:rFonts w:cs="Times New Roman"/>
                <w:color w:val="595959" w:themeColor="text1" w:themeTint="A6"/>
                <w:sz w:val="18"/>
                <w:szCs w:val="18"/>
              </w:rPr>
              <w:t xml:space="preserve">, </w:t>
            </w:r>
            <w:proofErr w:type="gramStart"/>
            <w:r>
              <w:rPr>
                <w:rFonts w:cs="Times New Roman"/>
                <w:color w:val="595959" w:themeColor="text1" w:themeTint="A6"/>
                <w:sz w:val="18"/>
                <w:szCs w:val="18"/>
              </w:rPr>
              <w:t>Original</w:t>
            </w:r>
            <w:proofErr w:type="gramEnd"/>
            <w:r>
              <w:rPr>
                <w:rFonts w:cs="Times New Roman"/>
                <w:color w:val="595959" w:themeColor="text1" w:themeTint="A6"/>
                <w:sz w:val="18"/>
                <w:szCs w:val="18"/>
              </w:rPr>
              <w:t xml:space="preserve"> workflow only</w:t>
            </w:r>
            <w:r w:rsidRPr="007B6696">
              <w:rPr>
                <w:rFonts w:cs="Times New Roman"/>
                <w:color w:val="595959" w:themeColor="text1" w:themeTint="A6"/>
                <w:sz w:val="18"/>
                <w:szCs w:val="18"/>
              </w:rPr>
              <w:t xml:space="preserve">) </w:t>
            </w:r>
          </w:p>
        </w:tc>
        <w:tc>
          <w:tcPr>
            <w:tcW w:w="4092" w:type="dxa"/>
            <w:tcBorders>
              <w:top w:val="single" w:sz="4" w:space="0" w:color="808080" w:themeColor="background1" w:themeShade="80"/>
              <w:bottom w:val="nil"/>
            </w:tcBorders>
          </w:tcPr>
          <w:p w14:paraId="7F73490D" w14:textId="225D7E77"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 xml:space="preserve">Thermo Fisher, AB0859 or AB0765 </w:t>
            </w:r>
          </w:p>
        </w:tc>
      </w:tr>
      <w:tr w:rsidR="002C0542" w:rsidRPr="007B6696" w14:paraId="791F5556" w14:textId="77777777" w:rsidTr="000040DF">
        <w:trPr>
          <w:gridAfter w:val="1"/>
          <w:wAfter w:w="49" w:type="dxa"/>
          <w:trHeight w:val="79"/>
        </w:trPr>
        <w:tc>
          <w:tcPr>
            <w:tcW w:w="4364" w:type="dxa"/>
            <w:tcBorders>
              <w:top w:val="single" w:sz="4" w:space="0" w:color="808080" w:themeColor="background1" w:themeShade="80"/>
              <w:bottom w:val="nil"/>
            </w:tcBorders>
          </w:tcPr>
          <w:p w14:paraId="5D7574B1" w14:textId="2CE13CBB" w:rsidR="002C0542" w:rsidRPr="007B6696" w:rsidRDefault="002C0542" w:rsidP="002C0542">
            <w:pPr>
              <w:pStyle w:val="ListParagraph"/>
              <w:tabs>
                <w:tab w:val="left" w:pos="1517"/>
              </w:tabs>
              <w:spacing w:line="276" w:lineRule="auto"/>
              <w:ind w:left="0" w:right="-105"/>
              <w:rPr>
                <w:rFonts w:cs="Times New Roman"/>
                <w:color w:val="595959" w:themeColor="text1" w:themeTint="A6"/>
                <w:sz w:val="18"/>
                <w:szCs w:val="18"/>
              </w:rPr>
            </w:pPr>
            <w:r>
              <w:rPr>
                <w:rFonts w:cs="Times New Roman"/>
                <w:color w:val="595959" w:themeColor="text1" w:themeTint="A6"/>
                <w:sz w:val="18"/>
                <w:szCs w:val="18"/>
              </w:rPr>
              <w:t>Sodium hypochlorite (</w:t>
            </w:r>
            <w:proofErr w:type="spellStart"/>
            <w:r>
              <w:rPr>
                <w:rFonts w:cs="Times New Roman"/>
                <w:color w:val="595959" w:themeColor="text1" w:themeTint="A6"/>
                <w:sz w:val="18"/>
                <w:szCs w:val="18"/>
              </w:rPr>
              <w:t>NaOCl</w:t>
            </w:r>
            <w:proofErr w:type="spellEnd"/>
            <w:r>
              <w:rPr>
                <w:rFonts w:cs="Times New Roman"/>
                <w:color w:val="595959" w:themeColor="text1" w:themeTint="A6"/>
                <w:sz w:val="18"/>
                <w:szCs w:val="18"/>
              </w:rPr>
              <w:t>) for post run sequencing wash</w:t>
            </w:r>
            <w:r w:rsidR="00522F08">
              <w:rPr>
                <w:rFonts w:cs="Times New Roman"/>
                <w:color w:val="595959" w:themeColor="text1" w:themeTint="A6"/>
                <w:sz w:val="18"/>
                <w:szCs w:val="18"/>
              </w:rPr>
              <w:t xml:space="preserve"> (optional)</w:t>
            </w:r>
          </w:p>
        </w:tc>
        <w:tc>
          <w:tcPr>
            <w:tcW w:w="4092" w:type="dxa"/>
            <w:tcBorders>
              <w:top w:val="single" w:sz="4" w:space="0" w:color="808080" w:themeColor="background1" w:themeShade="80"/>
              <w:bottom w:val="nil"/>
            </w:tcBorders>
          </w:tcPr>
          <w:p w14:paraId="7E0AA315" w14:textId="61F8636E" w:rsidR="002C0542" w:rsidRPr="007B6696" w:rsidRDefault="002C0542" w:rsidP="002C0542">
            <w:pPr>
              <w:pStyle w:val="Default"/>
              <w:spacing w:line="276" w:lineRule="auto"/>
              <w:rPr>
                <w:rFonts w:asciiTheme="minorHAnsi" w:hAnsiTheme="minorHAnsi" w:cs="Times New Roman"/>
                <w:color w:val="595959" w:themeColor="text1" w:themeTint="A6"/>
                <w:sz w:val="18"/>
                <w:szCs w:val="18"/>
              </w:rPr>
            </w:pPr>
            <w:r>
              <w:rPr>
                <w:rFonts w:asciiTheme="minorHAnsi" w:hAnsiTheme="minorHAnsi" w:cs="Times New Roman"/>
                <w:color w:val="595959" w:themeColor="text1" w:themeTint="A6"/>
                <w:sz w:val="18"/>
                <w:szCs w:val="18"/>
              </w:rPr>
              <w:t>Sigma, 239305</w:t>
            </w:r>
          </w:p>
        </w:tc>
      </w:tr>
      <w:tr w:rsidR="00C370B5" w:rsidRPr="007B6696" w14:paraId="131EF07A" w14:textId="77777777" w:rsidTr="000040DF">
        <w:trPr>
          <w:gridAfter w:val="1"/>
          <w:wAfter w:w="49" w:type="dxa"/>
          <w:trHeight w:val="501"/>
        </w:trPr>
        <w:tc>
          <w:tcPr>
            <w:tcW w:w="4364" w:type="dxa"/>
            <w:tcBorders>
              <w:top w:val="single" w:sz="4" w:space="0" w:color="808080" w:themeColor="background1" w:themeShade="80"/>
              <w:bottom w:val="nil"/>
            </w:tcBorders>
          </w:tcPr>
          <w:p w14:paraId="3E03C65B" w14:textId="77777777" w:rsidR="00C370B5" w:rsidRDefault="00C370B5" w:rsidP="002C0542">
            <w:pPr>
              <w:pStyle w:val="ListParagraph"/>
              <w:tabs>
                <w:tab w:val="left" w:pos="1517"/>
              </w:tabs>
              <w:spacing w:line="276" w:lineRule="auto"/>
              <w:ind w:left="0" w:right="-105"/>
              <w:rPr>
                <w:rFonts w:cs="Times New Roman"/>
                <w:color w:val="595959" w:themeColor="text1" w:themeTint="A6"/>
                <w:sz w:val="18"/>
                <w:szCs w:val="18"/>
              </w:rPr>
            </w:pPr>
          </w:p>
        </w:tc>
        <w:tc>
          <w:tcPr>
            <w:tcW w:w="4092" w:type="dxa"/>
            <w:tcBorders>
              <w:top w:val="single" w:sz="4" w:space="0" w:color="808080" w:themeColor="background1" w:themeShade="80"/>
              <w:bottom w:val="nil"/>
            </w:tcBorders>
          </w:tcPr>
          <w:p w14:paraId="31DD5552" w14:textId="77777777" w:rsidR="00C370B5" w:rsidRDefault="00C370B5" w:rsidP="002C0542">
            <w:pPr>
              <w:pStyle w:val="Default"/>
              <w:spacing w:line="276" w:lineRule="auto"/>
              <w:rPr>
                <w:rFonts w:asciiTheme="minorHAnsi" w:hAnsiTheme="minorHAnsi" w:cs="Times New Roman"/>
                <w:color w:val="595959" w:themeColor="text1" w:themeTint="A6"/>
                <w:sz w:val="18"/>
                <w:szCs w:val="18"/>
              </w:rPr>
            </w:pPr>
          </w:p>
        </w:tc>
      </w:tr>
      <w:tr w:rsidR="000046D4" w:rsidRPr="000D276D" w14:paraId="0DA56854" w14:textId="77777777" w:rsidTr="007F4D38">
        <w:trPr>
          <w:trHeight w:val="214"/>
        </w:trPr>
        <w:tc>
          <w:tcPr>
            <w:tcW w:w="4364" w:type="dxa"/>
          </w:tcPr>
          <w:p w14:paraId="674E3BF0" w14:textId="77777777" w:rsidR="000046D4" w:rsidRPr="003A6EA8" w:rsidRDefault="000046D4" w:rsidP="00FF7A5A">
            <w:pPr>
              <w:pStyle w:val="ListParagraph"/>
              <w:tabs>
                <w:tab w:val="left" w:pos="1517"/>
              </w:tabs>
              <w:ind w:left="0" w:right="-105"/>
              <w:rPr>
                <w:rFonts w:cs="Arial"/>
                <w:b/>
                <w:color w:val="C00000"/>
                <w:sz w:val="20"/>
                <w:szCs w:val="20"/>
              </w:rPr>
            </w:pPr>
            <w:r w:rsidRPr="003A6EA8">
              <w:rPr>
                <w:rFonts w:cs="Arial"/>
                <w:b/>
                <w:color w:val="C00000"/>
                <w:sz w:val="20"/>
                <w:szCs w:val="20"/>
              </w:rPr>
              <w:lastRenderedPageBreak/>
              <w:t>Equipment</w:t>
            </w:r>
          </w:p>
        </w:tc>
        <w:tc>
          <w:tcPr>
            <w:tcW w:w="4141" w:type="dxa"/>
            <w:gridSpan w:val="2"/>
          </w:tcPr>
          <w:p w14:paraId="3F5E5EE6" w14:textId="77777777" w:rsidR="000046D4" w:rsidRPr="003A6EA8" w:rsidRDefault="000046D4" w:rsidP="00FF7A5A">
            <w:pPr>
              <w:pStyle w:val="ListParagraph"/>
              <w:tabs>
                <w:tab w:val="left" w:pos="1517"/>
              </w:tabs>
              <w:ind w:left="0" w:right="396"/>
              <w:rPr>
                <w:rFonts w:cs="Arial"/>
                <w:b/>
                <w:color w:val="C00000"/>
                <w:sz w:val="20"/>
                <w:szCs w:val="20"/>
              </w:rPr>
            </w:pPr>
            <w:r w:rsidRPr="003A6EA8">
              <w:rPr>
                <w:rFonts w:cs="Arial"/>
                <w:b/>
                <w:color w:val="C00000"/>
                <w:sz w:val="20"/>
                <w:szCs w:val="20"/>
              </w:rPr>
              <w:t>Supplier/Catalog #</w:t>
            </w:r>
          </w:p>
        </w:tc>
      </w:tr>
      <w:tr w:rsidR="000046D4" w:rsidRPr="000D276D" w14:paraId="5D153890" w14:textId="77777777" w:rsidTr="007F4D38">
        <w:trPr>
          <w:trHeight w:val="51"/>
        </w:trPr>
        <w:tc>
          <w:tcPr>
            <w:tcW w:w="4364" w:type="dxa"/>
          </w:tcPr>
          <w:p w14:paraId="1DA00747" w14:textId="5E6C42C4"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20μl pipette</w:t>
            </w:r>
          </w:p>
        </w:tc>
        <w:tc>
          <w:tcPr>
            <w:tcW w:w="4141" w:type="dxa"/>
            <w:gridSpan w:val="2"/>
          </w:tcPr>
          <w:p w14:paraId="1F440171"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53B29645" w14:textId="77777777" w:rsidTr="007F4D38">
        <w:trPr>
          <w:trHeight w:val="51"/>
        </w:trPr>
        <w:tc>
          <w:tcPr>
            <w:tcW w:w="4364" w:type="dxa"/>
          </w:tcPr>
          <w:p w14:paraId="15F77499" w14:textId="7A4A40C1" w:rsidR="000046D4" w:rsidRPr="007B6696" w:rsidRDefault="000046D4" w:rsidP="00286EDD">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200μl pipette</w:t>
            </w:r>
          </w:p>
        </w:tc>
        <w:tc>
          <w:tcPr>
            <w:tcW w:w="4141" w:type="dxa"/>
            <w:gridSpan w:val="2"/>
          </w:tcPr>
          <w:p w14:paraId="5140D5C4" w14:textId="68EBC01E" w:rsidR="000046D4" w:rsidRPr="007B6696" w:rsidRDefault="000046D4" w:rsidP="00286EDD">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7EAB3AD7" w14:textId="77777777" w:rsidTr="007F4D38">
        <w:trPr>
          <w:trHeight w:val="79"/>
        </w:trPr>
        <w:tc>
          <w:tcPr>
            <w:tcW w:w="4364" w:type="dxa"/>
          </w:tcPr>
          <w:p w14:paraId="064E0815" w14:textId="0DA31E02"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1000μl pipette</w:t>
            </w:r>
          </w:p>
        </w:tc>
        <w:tc>
          <w:tcPr>
            <w:tcW w:w="4141" w:type="dxa"/>
            <w:gridSpan w:val="2"/>
          </w:tcPr>
          <w:p w14:paraId="7A98B5B6"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6E273EEC" w14:textId="77777777" w:rsidTr="007F4D38">
        <w:trPr>
          <w:trHeight w:val="79"/>
        </w:trPr>
        <w:tc>
          <w:tcPr>
            <w:tcW w:w="4364" w:type="dxa"/>
          </w:tcPr>
          <w:p w14:paraId="09FD3A0D" w14:textId="45C2E9CD"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20μl multichannel pipettes</w:t>
            </w:r>
          </w:p>
        </w:tc>
        <w:tc>
          <w:tcPr>
            <w:tcW w:w="4141" w:type="dxa"/>
            <w:gridSpan w:val="2"/>
          </w:tcPr>
          <w:p w14:paraId="52A8C695"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7A0872C0" w14:textId="77777777" w:rsidTr="007F4D38">
        <w:trPr>
          <w:trHeight w:val="79"/>
        </w:trPr>
        <w:tc>
          <w:tcPr>
            <w:tcW w:w="4364" w:type="dxa"/>
            <w:tcBorders>
              <w:bottom w:val="nil"/>
            </w:tcBorders>
          </w:tcPr>
          <w:p w14:paraId="72A5D386" w14:textId="6190245A"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200μl multichannel pipettes</w:t>
            </w:r>
          </w:p>
        </w:tc>
        <w:tc>
          <w:tcPr>
            <w:tcW w:w="4141" w:type="dxa"/>
            <w:gridSpan w:val="2"/>
            <w:tcBorders>
              <w:bottom w:val="nil"/>
            </w:tcBorders>
          </w:tcPr>
          <w:p w14:paraId="5EB0BC2E"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5B26AEBB" w14:textId="77777777" w:rsidTr="00852BCC">
        <w:trPr>
          <w:trHeight w:val="46"/>
        </w:trPr>
        <w:tc>
          <w:tcPr>
            <w:tcW w:w="4364" w:type="dxa"/>
          </w:tcPr>
          <w:p w14:paraId="312721B8" w14:textId="77777777"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Microcentrifuge</w:t>
            </w:r>
          </w:p>
        </w:tc>
        <w:tc>
          <w:tcPr>
            <w:tcW w:w="4141" w:type="dxa"/>
            <w:gridSpan w:val="2"/>
          </w:tcPr>
          <w:p w14:paraId="45454DF6"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4D68B122" w14:textId="77777777" w:rsidTr="007F4D38">
        <w:trPr>
          <w:trHeight w:val="79"/>
        </w:trPr>
        <w:tc>
          <w:tcPr>
            <w:tcW w:w="4364" w:type="dxa"/>
            <w:tcBorders>
              <w:bottom w:val="nil"/>
            </w:tcBorders>
          </w:tcPr>
          <w:p w14:paraId="760A18FE" w14:textId="77777777"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Microplate centrifuge</w:t>
            </w:r>
          </w:p>
        </w:tc>
        <w:tc>
          <w:tcPr>
            <w:tcW w:w="4141" w:type="dxa"/>
            <w:gridSpan w:val="2"/>
            <w:tcBorders>
              <w:bottom w:val="nil"/>
            </w:tcBorders>
          </w:tcPr>
          <w:p w14:paraId="7C6DB90A"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2925369E" w14:textId="77777777" w:rsidTr="007F4D38">
        <w:trPr>
          <w:trHeight w:val="79"/>
        </w:trPr>
        <w:tc>
          <w:tcPr>
            <w:tcW w:w="4364" w:type="dxa"/>
          </w:tcPr>
          <w:p w14:paraId="446035F9" w14:textId="77777777" w:rsidR="000046D4" w:rsidRPr="007B6696" w:rsidRDefault="000046D4" w:rsidP="00FF7A5A">
            <w:pPr>
              <w:pStyle w:val="ListParagraph"/>
              <w:tabs>
                <w:tab w:val="left" w:pos="1517"/>
              </w:tabs>
              <w:ind w:left="0" w:right="-105"/>
              <w:rPr>
                <w:rFonts w:cs="Times New Roman"/>
                <w:color w:val="595959" w:themeColor="text1" w:themeTint="A6"/>
                <w:sz w:val="18"/>
                <w:szCs w:val="18"/>
              </w:rPr>
            </w:pPr>
            <w:proofErr w:type="spellStart"/>
            <w:r w:rsidRPr="007B6696">
              <w:rPr>
                <w:rFonts w:cs="Times New Roman"/>
                <w:color w:val="595959" w:themeColor="text1" w:themeTint="A6"/>
                <w:sz w:val="18"/>
                <w:szCs w:val="18"/>
              </w:rPr>
              <w:t>Vortexer</w:t>
            </w:r>
            <w:proofErr w:type="spellEnd"/>
          </w:p>
        </w:tc>
        <w:tc>
          <w:tcPr>
            <w:tcW w:w="4141" w:type="dxa"/>
            <w:gridSpan w:val="2"/>
          </w:tcPr>
          <w:p w14:paraId="3A037C61"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0046D4" w:rsidRPr="000D276D" w14:paraId="0A4D660A" w14:textId="77777777" w:rsidTr="007F4D38">
        <w:trPr>
          <w:trHeight w:val="79"/>
        </w:trPr>
        <w:tc>
          <w:tcPr>
            <w:tcW w:w="4364" w:type="dxa"/>
          </w:tcPr>
          <w:p w14:paraId="13AD2251" w14:textId="77777777" w:rsidR="000046D4" w:rsidRPr="007B6696" w:rsidRDefault="000046D4" w:rsidP="00FF7A5A">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 xml:space="preserve">Sealing film roller </w:t>
            </w:r>
          </w:p>
        </w:tc>
        <w:tc>
          <w:tcPr>
            <w:tcW w:w="4141" w:type="dxa"/>
            <w:gridSpan w:val="2"/>
          </w:tcPr>
          <w:p w14:paraId="740A4BDF" w14:textId="77777777" w:rsidR="000046D4" w:rsidRPr="007B6696" w:rsidRDefault="000046D4" w:rsidP="00FF7A5A">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General lab supplier</w:t>
            </w:r>
          </w:p>
        </w:tc>
      </w:tr>
      <w:tr w:rsidR="00522F08" w:rsidRPr="000D276D" w14:paraId="2C4FE64A" w14:textId="77777777" w:rsidTr="00522F08">
        <w:trPr>
          <w:trHeight w:val="79"/>
        </w:trPr>
        <w:tc>
          <w:tcPr>
            <w:tcW w:w="4364" w:type="dxa"/>
          </w:tcPr>
          <w:p w14:paraId="6ED61A94" w14:textId="5CC1D63E" w:rsidR="00522F08" w:rsidRPr="007B6696" w:rsidRDefault="00522F08" w:rsidP="00522F08">
            <w:pPr>
              <w:pStyle w:val="ListParagraph"/>
              <w:tabs>
                <w:tab w:val="left" w:pos="1517"/>
              </w:tabs>
              <w:ind w:left="0" w:right="-105"/>
              <w:rPr>
                <w:rFonts w:cs="Times New Roman"/>
                <w:color w:val="595959" w:themeColor="text1" w:themeTint="A6"/>
                <w:sz w:val="18"/>
                <w:szCs w:val="18"/>
              </w:rPr>
            </w:pPr>
            <w:r w:rsidRPr="005872EA">
              <w:rPr>
                <w:rFonts w:cs="Times New Roman"/>
                <w:color w:val="595959" w:themeColor="text1" w:themeTint="A6"/>
                <w:sz w:val="18"/>
                <w:szCs w:val="18"/>
              </w:rPr>
              <w:t>Index Fixture Plate</w:t>
            </w:r>
          </w:p>
        </w:tc>
        <w:tc>
          <w:tcPr>
            <w:tcW w:w="4141" w:type="dxa"/>
            <w:gridSpan w:val="2"/>
          </w:tcPr>
          <w:p w14:paraId="26C69BB3" w14:textId="1344EECE" w:rsidR="00522F08" w:rsidRPr="007B6696" w:rsidRDefault="00522F08" w:rsidP="00522F08">
            <w:pPr>
              <w:pStyle w:val="Default"/>
              <w:rPr>
                <w:rFonts w:asciiTheme="minorHAnsi" w:hAnsiTheme="minorHAnsi" w:cs="Times New Roman"/>
                <w:color w:val="595959" w:themeColor="text1" w:themeTint="A6"/>
                <w:sz w:val="18"/>
                <w:szCs w:val="18"/>
              </w:rPr>
            </w:pPr>
            <w:r w:rsidRPr="005872EA">
              <w:rPr>
                <w:rFonts w:asciiTheme="minorHAnsi" w:hAnsiTheme="minorHAnsi" w:cs="Times New Roman"/>
                <w:color w:val="595959" w:themeColor="text1" w:themeTint="A6"/>
                <w:sz w:val="18"/>
                <w:szCs w:val="18"/>
              </w:rPr>
              <w:t>Illumina, FC-130-1005</w:t>
            </w:r>
          </w:p>
        </w:tc>
      </w:tr>
      <w:tr w:rsidR="00224371" w:rsidRPr="000D276D" w14:paraId="394ADFF7" w14:textId="77777777" w:rsidTr="007F4D38">
        <w:trPr>
          <w:trHeight w:val="79"/>
        </w:trPr>
        <w:tc>
          <w:tcPr>
            <w:tcW w:w="4364" w:type="dxa"/>
          </w:tcPr>
          <w:p w14:paraId="5F750893" w14:textId="504E0429"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One of the following magnetic racks:</w:t>
            </w:r>
          </w:p>
          <w:p w14:paraId="5961D147" w14:textId="77777777" w:rsidR="00224371" w:rsidRPr="007B6696" w:rsidRDefault="00224371" w:rsidP="00D90894">
            <w:pPr>
              <w:pStyle w:val="Default"/>
              <w:numPr>
                <w:ilvl w:val="0"/>
                <w:numId w:val="8"/>
              </w:numPr>
              <w:ind w:left="319"/>
              <w:rPr>
                <w:rFonts w:asciiTheme="minorHAnsi" w:hAnsiTheme="minorHAnsi" w:cs="Times New Roman"/>
                <w:color w:val="595959" w:themeColor="text1" w:themeTint="A6"/>
                <w:sz w:val="18"/>
                <w:szCs w:val="18"/>
              </w:rPr>
            </w:pPr>
            <w:proofErr w:type="spellStart"/>
            <w:r w:rsidRPr="007B6696">
              <w:rPr>
                <w:rFonts w:asciiTheme="minorHAnsi" w:hAnsiTheme="minorHAnsi" w:cs="Times New Roman"/>
                <w:color w:val="595959" w:themeColor="text1" w:themeTint="A6"/>
                <w:sz w:val="18"/>
                <w:szCs w:val="18"/>
              </w:rPr>
              <w:t>DynaMag</w:t>
            </w:r>
            <w:proofErr w:type="spellEnd"/>
            <w:r w:rsidRPr="007B6696">
              <w:rPr>
                <w:rFonts w:asciiTheme="minorHAnsi" w:hAnsiTheme="minorHAnsi" w:cs="Times New Roman"/>
                <w:color w:val="595959" w:themeColor="text1" w:themeTint="A6"/>
                <w:sz w:val="18"/>
                <w:szCs w:val="18"/>
              </w:rPr>
              <w:t>™-2 Magnet</w:t>
            </w:r>
          </w:p>
          <w:p w14:paraId="50CE21CE" w14:textId="71CF8A73" w:rsidR="00224371" w:rsidRPr="007B6696" w:rsidRDefault="00224371" w:rsidP="00D90894">
            <w:pPr>
              <w:pStyle w:val="ListParagraph"/>
              <w:numPr>
                <w:ilvl w:val="0"/>
                <w:numId w:val="8"/>
              </w:numPr>
              <w:tabs>
                <w:tab w:val="left" w:pos="1517"/>
              </w:tabs>
              <w:ind w:left="319" w:right="-105"/>
              <w:rPr>
                <w:rFonts w:cs="Times New Roman"/>
                <w:color w:val="595959" w:themeColor="text1" w:themeTint="A6"/>
                <w:sz w:val="18"/>
                <w:szCs w:val="18"/>
              </w:rPr>
            </w:pPr>
            <w:proofErr w:type="spellStart"/>
            <w:r w:rsidRPr="007B6696">
              <w:rPr>
                <w:rFonts w:cs="Times New Roman"/>
                <w:color w:val="595959" w:themeColor="text1" w:themeTint="A6"/>
                <w:sz w:val="18"/>
                <w:szCs w:val="18"/>
              </w:rPr>
              <w:t>MagJET</w:t>
            </w:r>
            <w:proofErr w:type="spellEnd"/>
            <w:r w:rsidRPr="007B6696">
              <w:rPr>
                <w:rFonts w:cs="Times New Roman"/>
                <w:color w:val="595959" w:themeColor="text1" w:themeTint="A6"/>
                <w:sz w:val="18"/>
                <w:szCs w:val="18"/>
              </w:rPr>
              <w:t xml:space="preserve"> Separation Rack, 2 x </w:t>
            </w:r>
            <w:bookmarkStart w:id="152" w:name="_Hlk23328077"/>
            <w:r w:rsidRPr="007B6696">
              <w:rPr>
                <w:rFonts w:cs="Times New Roman"/>
                <w:color w:val="595959" w:themeColor="text1" w:themeTint="A6"/>
                <w:sz w:val="18"/>
                <w:szCs w:val="18"/>
              </w:rPr>
              <w:t>1.5mL tube</w:t>
            </w:r>
            <w:bookmarkEnd w:id="152"/>
          </w:p>
        </w:tc>
        <w:tc>
          <w:tcPr>
            <w:tcW w:w="4141" w:type="dxa"/>
            <w:gridSpan w:val="2"/>
          </w:tcPr>
          <w:p w14:paraId="581A23A8" w14:textId="77777777" w:rsidR="00224371" w:rsidRPr="007B6696" w:rsidRDefault="00224371" w:rsidP="00224371">
            <w:pPr>
              <w:pStyle w:val="Default"/>
              <w:rPr>
                <w:rFonts w:asciiTheme="minorHAnsi" w:hAnsiTheme="minorHAnsi" w:cs="Times New Roman"/>
                <w:color w:val="595959" w:themeColor="text1" w:themeTint="A6"/>
                <w:sz w:val="18"/>
                <w:szCs w:val="18"/>
              </w:rPr>
            </w:pPr>
          </w:p>
          <w:p w14:paraId="6A461371"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 xml:space="preserve">Thermo Fisher, 12321D </w:t>
            </w:r>
          </w:p>
          <w:p w14:paraId="0EF3C7F6" w14:textId="5E50CEE8"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Thermo Fisher, MR01</w:t>
            </w:r>
          </w:p>
        </w:tc>
      </w:tr>
      <w:tr w:rsidR="00224371" w:rsidRPr="000D276D" w14:paraId="0468DDAA" w14:textId="77777777" w:rsidTr="007F4D38">
        <w:trPr>
          <w:trHeight w:val="79"/>
        </w:trPr>
        <w:tc>
          <w:tcPr>
            <w:tcW w:w="4364" w:type="dxa"/>
          </w:tcPr>
          <w:p w14:paraId="15352B7D" w14:textId="77777777" w:rsidR="00224371" w:rsidRPr="007B6696" w:rsidRDefault="00224371" w:rsidP="00224371">
            <w:pPr>
              <w:pStyle w:val="ListParagraph"/>
              <w:tabs>
                <w:tab w:val="left" w:pos="1517"/>
              </w:tabs>
              <w:ind w:left="0" w:right="-105"/>
              <w:rPr>
                <w:rFonts w:cs="Times New Roman"/>
                <w:color w:val="595959" w:themeColor="text1" w:themeTint="A6"/>
                <w:sz w:val="18"/>
                <w:szCs w:val="18"/>
              </w:rPr>
            </w:pPr>
            <w:r w:rsidRPr="007B6696">
              <w:rPr>
                <w:rFonts w:cs="Times New Roman"/>
                <w:color w:val="595959" w:themeColor="text1" w:themeTint="A6"/>
                <w:sz w:val="18"/>
                <w:szCs w:val="18"/>
              </w:rPr>
              <w:t>Magnetic Stand-96</w:t>
            </w:r>
          </w:p>
        </w:tc>
        <w:tc>
          <w:tcPr>
            <w:tcW w:w="4141" w:type="dxa"/>
            <w:gridSpan w:val="2"/>
          </w:tcPr>
          <w:p w14:paraId="33D220B2"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Thermo Fisher, AM10027</w:t>
            </w:r>
          </w:p>
        </w:tc>
      </w:tr>
      <w:tr w:rsidR="00224371" w:rsidRPr="000D276D" w14:paraId="2EE63A2F" w14:textId="77777777" w:rsidTr="007F4D38">
        <w:trPr>
          <w:trHeight w:val="79"/>
        </w:trPr>
        <w:tc>
          <w:tcPr>
            <w:tcW w:w="4364" w:type="dxa"/>
          </w:tcPr>
          <w:p w14:paraId="1A39BE5C" w14:textId="77777777" w:rsidR="00522F08" w:rsidRDefault="00224371" w:rsidP="00522F08">
            <w:pPr>
              <w:pStyle w:val="ListParagraph"/>
              <w:tabs>
                <w:tab w:val="left" w:pos="1517"/>
              </w:tabs>
              <w:ind w:left="0" w:right="-105"/>
              <w:rPr>
                <w:rFonts w:cs="Times New Roman"/>
                <w:color w:val="595959" w:themeColor="text1" w:themeTint="A6"/>
                <w:sz w:val="18"/>
                <w:szCs w:val="18"/>
              </w:rPr>
            </w:pPr>
            <w:proofErr w:type="spellStart"/>
            <w:r w:rsidRPr="007B6696">
              <w:rPr>
                <w:rFonts w:cs="Times New Roman"/>
                <w:color w:val="595959" w:themeColor="text1" w:themeTint="A6"/>
                <w:sz w:val="18"/>
                <w:szCs w:val="18"/>
              </w:rPr>
              <w:t>BioShake</w:t>
            </w:r>
            <w:proofErr w:type="spellEnd"/>
            <w:r w:rsidRPr="007B6696">
              <w:rPr>
                <w:rFonts w:cs="Times New Roman"/>
                <w:color w:val="595959" w:themeColor="text1" w:themeTint="A6"/>
                <w:sz w:val="18"/>
                <w:szCs w:val="18"/>
              </w:rPr>
              <w:t xml:space="preserve"> </w:t>
            </w:r>
            <w:proofErr w:type="spellStart"/>
            <w:r w:rsidRPr="007B6696">
              <w:rPr>
                <w:rFonts w:cs="Times New Roman"/>
                <w:color w:val="595959" w:themeColor="text1" w:themeTint="A6"/>
                <w:sz w:val="18"/>
                <w:szCs w:val="18"/>
              </w:rPr>
              <w:t>iQ</w:t>
            </w:r>
            <w:proofErr w:type="spellEnd"/>
            <w:r w:rsidR="00522F08">
              <w:rPr>
                <w:rFonts w:cs="Times New Roman"/>
                <w:color w:val="595959" w:themeColor="text1" w:themeTint="A6"/>
                <w:sz w:val="18"/>
                <w:szCs w:val="18"/>
              </w:rPr>
              <w:t>, or</w:t>
            </w:r>
          </w:p>
          <w:p w14:paraId="460C7BEE" w14:textId="34489841" w:rsidR="00224371" w:rsidRPr="007B6696" w:rsidRDefault="00522F08" w:rsidP="00522F08">
            <w:pPr>
              <w:pStyle w:val="ListParagraph"/>
              <w:tabs>
                <w:tab w:val="left" w:pos="1517"/>
              </w:tabs>
              <w:ind w:left="0" w:right="-105"/>
              <w:rPr>
                <w:rFonts w:cs="Times New Roman"/>
                <w:color w:val="595959" w:themeColor="text1" w:themeTint="A6"/>
                <w:sz w:val="18"/>
                <w:szCs w:val="18"/>
              </w:rPr>
            </w:pPr>
            <w:proofErr w:type="spellStart"/>
            <w:r>
              <w:rPr>
                <w:rFonts w:cs="Times New Roman"/>
                <w:color w:val="595959" w:themeColor="text1" w:themeTint="A6"/>
                <w:sz w:val="18"/>
                <w:szCs w:val="18"/>
              </w:rPr>
              <w:t>BioShake</w:t>
            </w:r>
            <w:proofErr w:type="spellEnd"/>
            <w:r>
              <w:rPr>
                <w:rFonts w:cs="Times New Roman"/>
                <w:color w:val="595959" w:themeColor="text1" w:themeTint="A6"/>
                <w:sz w:val="18"/>
                <w:szCs w:val="18"/>
              </w:rPr>
              <w:t xml:space="preserve"> XP</w:t>
            </w:r>
          </w:p>
        </w:tc>
        <w:tc>
          <w:tcPr>
            <w:tcW w:w="4141" w:type="dxa"/>
            <w:gridSpan w:val="2"/>
          </w:tcPr>
          <w:p w14:paraId="723E2261" w14:textId="77777777" w:rsidR="00224371" w:rsidRDefault="00224371" w:rsidP="00224371">
            <w:pPr>
              <w:pStyle w:val="Default"/>
              <w:rPr>
                <w:rFonts w:asciiTheme="minorHAnsi" w:hAnsiTheme="minorHAnsi" w:cs="Times New Roman"/>
                <w:color w:val="595959" w:themeColor="text1" w:themeTint="A6"/>
                <w:sz w:val="18"/>
                <w:szCs w:val="18"/>
              </w:rPr>
            </w:pPr>
            <w:proofErr w:type="spellStart"/>
            <w:r w:rsidRPr="007B6696">
              <w:rPr>
                <w:rFonts w:asciiTheme="minorHAnsi" w:hAnsiTheme="minorHAnsi" w:cs="Times New Roman"/>
                <w:color w:val="595959" w:themeColor="text1" w:themeTint="A6"/>
                <w:sz w:val="18"/>
                <w:szCs w:val="18"/>
              </w:rPr>
              <w:t>BioShake</w:t>
            </w:r>
            <w:proofErr w:type="spellEnd"/>
            <w:r w:rsidR="00522F08">
              <w:rPr>
                <w:rFonts w:asciiTheme="minorHAnsi" w:hAnsiTheme="minorHAnsi" w:cs="Times New Roman"/>
                <w:color w:val="595959" w:themeColor="text1" w:themeTint="A6"/>
                <w:sz w:val="18"/>
                <w:szCs w:val="18"/>
              </w:rPr>
              <w:t xml:space="preserve"> </w:t>
            </w:r>
            <w:proofErr w:type="spellStart"/>
            <w:r w:rsidR="00522F08">
              <w:rPr>
                <w:rFonts w:asciiTheme="minorHAnsi" w:hAnsiTheme="minorHAnsi" w:cs="Times New Roman"/>
                <w:color w:val="595959" w:themeColor="text1" w:themeTint="A6"/>
                <w:sz w:val="18"/>
                <w:szCs w:val="18"/>
              </w:rPr>
              <w:t>iQ</w:t>
            </w:r>
            <w:proofErr w:type="spellEnd"/>
            <w:r w:rsidRPr="007B6696">
              <w:rPr>
                <w:rFonts w:asciiTheme="minorHAnsi" w:hAnsiTheme="minorHAnsi" w:cs="Times New Roman"/>
                <w:color w:val="595959" w:themeColor="text1" w:themeTint="A6"/>
                <w:sz w:val="18"/>
                <w:szCs w:val="18"/>
              </w:rPr>
              <w:t>, 1808-0506</w:t>
            </w:r>
          </w:p>
          <w:p w14:paraId="67FB23A3" w14:textId="4991D31A" w:rsidR="00522F08" w:rsidRPr="007B6696" w:rsidRDefault="00522F08" w:rsidP="00224371">
            <w:pPr>
              <w:pStyle w:val="Default"/>
              <w:rPr>
                <w:rFonts w:asciiTheme="minorHAnsi" w:hAnsiTheme="minorHAnsi" w:cs="Times New Roman"/>
                <w:color w:val="595959" w:themeColor="text1" w:themeTint="A6"/>
                <w:sz w:val="18"/>
                <w:szCs w:val="18"/>
              </w:rPr>
            </w:pPr>
            <w:proofErr w:type="spellStart"/>
            <w:r>
              <w:rPr>
                <w:rFonts w:asciiTheme="minorHAnsi" w:hAnsiTheme="minorHAnsi" w:cs="Times New Roman"/>
                <w:color w:val="595959" w:themeColor="text1" w:themeTint="A6"/>
                <w:sz w:val="18"/>
                <w:szCs w:val="18"/>
              </w:rPr>
              <w:t>BioShake</w:t>
            </w:r>
            <w:proofErr w:type="spellEnd"/>
            <w:r>
              <w:rPr>
                <w:rFonts w:asciiTheme="minorHAnsi" w:hAnsiTheme="minorHAnsi" w:cs="Times New Roman"/>
                <w:color w:val="595959" w:themeColor="text1" w:themeTint="A6"/>
                <w:sz w:val="18"/>
                <w:szCs w:val="18"/>
              </w:rPr>
              <w:t xml:space="preserve"> XP, </w:t>
            </w:r>
            <w:r w:rsidRPr="003B37BD">
              <w:rPr>
                <w:rFonts w:asciiTheme="minorHAnsi" w:hAnsiTheme="minorHAnsi" w:cs="Times New Roman"/>
                <w:color w:val="595959" w:themeColor="text1" w:themeTint="A6"/>
                <w:sz w:val="18"/>
                <w:szCs w:val="18"/>
              </w:rPr>
              <w:t>1808-0505</w:t>
            </w:r>
          </w:p>
        </w:tc>
      </w:tr>
      <w:tr w:rsidR="00224371" w:rsidRPr="000D276D" w14:paraId="7419BA8E" w14:textId="77777777" w:rsidTr="007F4D38">
        <w:trPr>
          <w:trHeight w:val="79"/>
        </w:trPr>
        <w:tc>
          <w:tcPr>
            <w:tcW w:w="4364" w:type="dxa"/>
            <w:tcBorders>
              <w:bottom w:val="nil"/>
            </w:tcBorders>
          </w:tcPr>
          <w:p w14:paraId="5152E9BA" w14:textId="77777777" w:rsidR="00224371" w:rsidRPr="007B6696" w:rsidRDefault="00224371" w:rsidP="00224371">
            <w:pPr>
              <w:pStyle w:val="ListParagraph"/>
              <w:tabs>
                <w:tab w:val="left" w:pos="1517"/>
                <w:tab w:val="left" w:pos="2993"/>
              </w:tabs>
              <w:ind w:left="0" w:right="-105"/>
              <w:rPr>
                <w:rFonts w:cs="Times New Roman"/>
                <w:color w:val="595959" w:themeColor="text1" w:themeTint="A6"/>
                <w:sz w:val="18"/>
                <w:szCs w:val="18"/>
              </w:rPr>
            </w:pPr>
            <w:r w:rsidRPr="007B6696">
              <w:rPr>
                <w:rFonts w:cs="Times New Roman"/>
                <w:color w:val="595959" w:themeColor="text1" w:themeTint="A6"/>
                <w:sz w:val="18"/>
                <w:szCs w:val="18"/>
              </w:rPr>
              <w:t xml:space="preserve">Agilent 2200 </w:t>
            </w:r>
            <w:proofErr w:type="spellStart"/>
            <w:r w:rsidRPr="007B6696">
              <w:rPr>
                <w:rFonts w:cs="Times New Roman"/>
                <w:color w:val="595959" w:themeColor="text1" w:themeTint="A6"/>
                <w:sz w:val="18"/>
                <w:szCs w:val="18"/>
              </w:rPr>
              <w:t>TapeStation</w:t>
            </w:r>
            <w:proofErr w:type="spellEnd"/>
            <w:r w:rsidRPr="007B6696">
              <w:rPr>
                <w:rFonts w:cs="Times New Roman"/>
                <w:color w:val="595959" w:themeColor="text1" w:themeTint="A6"/>
                <w:sz w:val="18"/>
                <w:szCs w:val="18"/>
              </w:rPr>
              <w:t xml:space="preserve"> System (optional)</w:t>
            </w:r>
          </w:p>
        </w:tc>
        <w:tc>
          <w:tcPr>
            <w:tcW w:w="4141" w:type="dxa"/>
            <w:gridSpan w:val="2"/>
            <w:tcBorders>
              <w:bottom w:val="nil"/>
            </w:tcBorders>
          </w:tcPr>
          <w:p w14:paraId="74DD5770"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Agilent Technologies</w:t>
            </w:r>
          </w:p>
        </w:tc>
      </w:tr>
      <w:tr w:rsidR="00224371" w:rsidRPr="000D276D" w14:paraId="7ACA99A7" w14:textId="77777777" w:rsidTr="007F4D38">
        <w:trPr>
          <w:trHeight w:val="79"/>
        </w:trPr>
        <w:tc>
          <w:tcPr>
            <w:tcW w:w="4364" w:type="dxa"/>
            <w:tcBorders>
              <w:bottom w:val="nil"/>
            </w:tcBorders>
          </w:tcPr>
          <w:p w14:paraId="1A16D8AB" w14:textId="41FF6459" w:rsidR="00224371" w:rsidRPr="007B6696" w:rsidRDefault="005B5A08" w:rsidP="00224371">
            <w:pPr>
              <w:pStyle w:val="ListParagraph"/>
              <w:tabs>
                <w:tab w:val="left" w:pos="1517"/>
                <w:tab w:val="left" w:pos="2993"/>
              </w:tabs>
              <w:ind w:left="0" w:right="-105"/>
              <w:rPr>
                <w:rFonts w:cs="Times New Roman"/>
                <w:color w:val="595959" w:themeColor="text1" w:themeTint="A6"/>
                <w:sz w:val="18"/>
                <w:szCs w:val="18"/>
              </w:rPr>
            </w:pPr>
            <w:r>
              <w:rPr>
                <w:rFonts w:cs="Times New Roman"/>
                <w:color w:val="595959" w:themeColor="text1" w:themeTint="A6"/>
                <w:sz w:val="18"/>
                <w:szCs w:val="18"/>
              </w:rPr>
              <w:t>Qubit</w:t>
            </w:r>
            <w:r w:rsidR="00224371" w:rsidRPr="007B6696">
              <w:rPr>
                <w:rFonts w:cs="Times New Roman"/>
                <w:color w:val="595959" w:themeColor="text1" w:themeTint="A6"/>
                <w:sz w:val="18"/>
                <w:szCs w:val="18"/>
              </w:rPr>
              <w:t xml:space="preserve"> Fluorometer</w:t>
            </w:r>
          </w:p>
        </w:tc>
        <w:tc>
          <w:tcPr>
            <w:tcW w:w="4141" w:type="dxa"/>
            <w:gridSpan w:val="2"/>
            <w:tcBorders>
              <w:bottom w:val="nil"/>
            </w:tcBorders>
          </w:tcPr>
          <w:p w14:paraId="7982CDFE"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Thermo Fisher</w:t>
            </w:r>
          </w:p>
        </w:tc>
      </w:tr>
      <w:tr w:rsidR="00224371" w:rsidRPr="000D276D" w14:paraId="29B45390" w14:textId="77777777" w:rsidTr="007F4D38">
        <w:trPr>
          <w:trHeight w:val="79"/>
        </w:trPr>
        <w:tc>
          <w:tcPr>
            <w:tcW w:w="4364" w:type="dxa"/>
            <w:tcBorders>
              <w:bottom w:val="nil"/>
            </w:tcBorders>
          </w:tcPr>
          <w:p w14:paraId="497583D1"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One of the following 96-well thermal cyclers:</w:t>
            </w:r>
          </w:p>
          <w:p w14:paraId="3C4ED559" w14:textId="77777777" w:rsidR="00224371" w:rsidRPr="007B6696" w:rsidRDefault="00224371" w:rsidP="00D90894">
            <w:pPr>
              <w:pStyle w:val="Default"/>
              <w:numPr>
                <w:ilvl w:val="0"/>
                <w:numId w:val="7"/>
              </w:numPr>
              <w:ind w:left="319"/>
              <w:rPr>
                <w:rFonts w:asciiTheme="minorHAnsi" w:hAnsiTheme="minorHAnsi" w:cs="Times New Roman"/>
                <w:color w:val="595959" w:themeColor="text1" w:themeTint="A6"/>
                <w:sz w:val="18"/>
                <w:szCs w:val="18"/>
              </w:rPr>
            </w:pPr>
            <w:proofErr w:type="spellStart"/>
            <w:r w:rsidRPr="007B6696">
              <w:rPr>
                <w:rFonts w:asciiTheme="minorHAnsi" w:hAnsiTheme="minorHAnsi" w:cs="Times New Roman"/>
                <w:color w:val="595959" w:themeColor="text1" w:themeTint="A6"/>
                <w:sz w:val="18"/>
                <w:szCs w:val="18"/>
              </w:rPr>
              <w:t>Veriti</w:t>
            </w:r>
            <w:proofErr w:type="spellEnd"/>
            <w:r w:rsidRPr="007B6696">
              <w:rPr>
                <w:rFonts w:asciiTheme="minorHAnsi" w:hAnsiTheme="minorHAnsi" w:cs="Times New Roman"/>
                <w:color w:val="595959" w:themeColor="text1" w:themeTint="A6"/>
                <w:sz w:val="18"/>
                <w:szCs w:val="18"/>
              </w:rPr>
              <w:t>™ 96-Well Thermal Cycler</w:t>
            </w:r>
          </w:p>
          <w:p w14:paraId="7271EF15" w14:textId="029CE2EC" w:rsidR="00E56892" w:rsidRDefault="00433E8B" w:rsidP="00E56892">
            <w:pPr>
              <w:pStyle w:val="ListParagraph"/>
              <w:numPr>
                <w:ilvl w:val="0"/>
                <w:numId w:val="7"/>
              </w:numPr>
              <w:tabs>
                <w:tab w:val="left" w:pos="1517"/>
                <w:tab w:val="left" w:pos="2993"/>
              </w:tabs>
              <w:ind w:left="319" w:right="-105"/>
              <w:contextualSpacing w:val="0"/>
              <w:rPr>
                <w:rFonts w:cs="Times New Roman"/>
                <w:color w:val="595959" w:themeColor="text1" w:themeTint="A6"/>
                <w:sz w:val="18"/>
                <w:szCs w:val="18"/>
              </w:rPr>
            </w:pPr>
            <w:proofErr w:type="spellStart"/>
            <w:r>
              <w:rPr>
                <w:rFonts w:cs="Times New Roman"/>
                <w:color w:val="595959" w:themeColor="text1" w:themeTint="A6"/>
                <w:sz w:val="18"/>
                <w:szCs w:val="18"/>
              </w:rPr>
              <w:t>Mastercycler</w:t>
            </w:r>
            <w:proofErr w:type="spellEnd"/>
            <w:r>
              <w:rPr>
                <w:rFonts w:cs="Times New Roman"/>
                <w:color w:val="595959" w:themeColor="text1" w:themeTint="A6"/>
                <w:sz w:val="18"/>
                <w:szCs w:val="18"/>
              </w:rPr>
              <w:t xml:space="preserve"> Pro S </w:t>
            </w:r>
            <w:r w:rsidR="00224371" w:rsidRPr="007B6696">
              <w:rPr>
                <w:rFonts w:cs="Times New Roman"/>
                <w:color w:val="595959" w:themeColor="text1" w:themeTint="A6"/>
                <w:sz w:val="18"/>
                <w:szCs w:val="18"/>
              </w:rPr>
              <w:t>Therm</w:t>
            </w:r>
            <w:r w:rsidR="001F7623">
              <w:rPr>
                <w:rFonts w:cs="Times New Roman"/>
                <w:color w:val="595959" w:themeColor="text1" w:themeTint="A6"/>
                <w:sz w:val="18"/>
                <w:szCs w:val="18"/>
              </w:rPr>
              <w:t>al</w:t>
            </w:r>
            <w:r w:rsidR="00224371" w:rsidRPr="007B6696">
              <w:rPr>
                <w:rFonts w:cs="Times New Roman"/>
                <w:color w:val="595959" w:themeColor="text1" w:themeTint="A6"/>
                <w:sz w:val="18"/>
                <w:szCs w:val="18"/>
              </w:rPr>
              <w:t xml:space="preserve"> Cycler</w:t>
            </w:r>
          </w:p>
          <w:p w14:paraId="375B8ACE" w14:textId="638B30E2" w:rsidR="00E56892" w:rsidRPr="00B30201" w:rsidRDefault="00E56892" w:rsidP="00B30201">
            <w:pPr>
              <w:tabs>
                <w:tab w:val="left" w:pos="1517"/>
                <w:tab w:val="left" w:pos="2993"/>
              </w:tabs>
              <w:ind w:left="-41" w:right="-105"/>
              <w:rPr>
                <w:rFonts w:cs="Times New Roman"/>
                <w:color w:val="595959" w:themeColor="text1" w:themeTint="A6"/>
                <w:sz w:val="18"/>
                <w:szCs w:val="18"/>
              </w:rPr>
            </w:pPr>
            <w:r w:rsidRPr="000B4F2F">
              <w:rPr>
                <w:rFonts w:cs="Times New Roman"/>
                <w:color w:val="595959" w:themeColor="text1" w:themeTint="A6"/>
                <w:sz w:val="18"/>
                <w:szCs w:val="18"/>
              </w:rPr>
              <w:t xml:space="preserve">Or </w:t>
            </w:r>
            <w:r w:rsidR="00412B4A" w:rsidRPr="000B4F2F">
              <w:rPr>
                <w:rFonts w:cs="Times New Roman"/>
                <w:color w:val="595959" w:themeColor="text1" w:themeTint="A6"/>
                <w:sz w:val="18"/>
                <w:szCs w:val="18"/>
              </w:rPr>
              <w:t>other PCR thermal cycler with</w:t>
            </w:r>
            <w:r w:rsidR="0013431F" w:rsidRPr="000B4F2F">
              <w:rPr>
                <w:rFonts w:cs="Times New Roman"/>
                <w:color w:val="595959" w:themeColor="text1" w:themeTint="A6"/>
                <w:sz w:val="18"/>
                <w:szCs w:val="18"/>
              </w:rPr>
              <w:t xml:space="preserve"> comparable performance</w:t>
            </w:r>
            <w:r w:rsidR="00F01C16" w:rsidRPr="00B30201">
              <w:rPr>
                <w:rFonts w:cs="Times New Roman"/>
                <w:color w:val="595959" w:themeColor="text1" w:themeTint="A6"/>
                <w:sz w:val="18"/>
                <w:szCs w:val="18"/>
              </w:rPr>
              <w:t xml:space="preserve">. The minimum </w:t>
            </w:r>
            <w:r w:rsidR="00412B4A" w:rsidRPr="000B4F2F">
              <w:rPr>
                <w:rFonts w:cs="Times New Roman"/>
                <w:color w:val="595959" w:themeColor="text1" w:themeTint="A6"/>
                <w:sz w:val="18"/>
                <w:szCs w:val="18"/>
              </w:rPr>
              <w:t xml:space="preserve">requirements </w:t>
            </w:r>
            <w:r w:rsidR="00F01C16" w:rsidRPr="00B30201">
              <w:rPr>
                <w:rFonts w:cs="Times New Roman"/>
                <w:color w:val="595959" w:themeColor="text1" w:themeTint="A6"/>
                <w:sz w:val="18"/>
                <w:szCs w:val="18"/>
              </w:rPr>
              <w:t>of the alternate PCR therm</w:t>
            </w:r>
            <w:r w:rsidR="00433E8B">
              <w:rPr>
                <w:rFonts w:cs="Times New Roman"/>
                <w:color w:val="595959" w:themeColor="text1" w:themeTint="A6"/>
                <w:sz w:val="18"/>
                <w:szCs w:val="18"/>
              </w:rPr>
              <w:t>al</w:t>
            </w:r>
            <w:r w:rsidR="00F01C16" w:rsidRPr="00B30201">
              <w:rPr>
                <w:rFonts w:cs="Times New Roman"/>
                <w:color w:val="595959" w:themeColor="text1" w:themeTint="A6"/>
                <w:sz w:val="18"/>
                <w:szCs w:val="18"/>
              </w:rPr>
              <w:t xml:space="preserve"> cycle</w:t>
            </w:r>
            <w:r w:rsidR="00433E8B">
              <w:rPr>
                <w:rFonts w:cs="Times New Roman"/>
                <w:color w:val="595959" w:themeColor="text1" w:themeTint="A6"/>
                <w:sz w:val="18"/>
                <w:szCs w:val="18"/>
              </w:rPr>
              <w:t>r</w:t>
            </w:r>
            <w:r w:rsidR="00F01C16" w:rsidRPr="00B30201">
              <w:rPr>
                <w:rFonts w:cs="Times New Roman"/>
                <w:color w:val="595959" w:themeColor="text1" w:themeTint="A6"/>
                <w:sz w:val="18"/>
                <w:szCs w:val="18"/>
              </w:rPr>
              <w:t xml:space="preserve"> include </w:t>
            </w:r>
            <w:r w:rsidR="00776A1F" w:rsidRPr="00B30201">
              <w:rPr>
                <w:rFonts w:cs="Times New Roman"/>
                <w:color w:val="595959" w:themeColor="text1" w:themeTint="A6"/>
                <w:sz w:val="18"/>
                <w:szCs w:val="18"/>
              </w:rPr>
              <w:t xml:space="preserve">a </w:t>
            </w:r>
            <w:r w:rsidR="00F01C16" w:rsidRPr="00B30201">
              <w:rPr>
                <w:rFonts w:cs="Times New Roman"/>
                <w:color w:val="595959" w:themeColor="text1" w:themeTint="A6"/>
                <w:sz w:val="18"/>
                <w:szCs w:val="18"/>
              </w:rPr>
              <w:t>heated lid function at 105</w:t>
            </w:r>
            <w:r w:rsidR="00F01C16" w:rsidRPr="00B30201">
              <w:rPr>
                <w:rFonts w:cstheme="minorHAnsi"/>
                <w:color w:val="595959" w:themeColor="text1" w:themeTint="A6"/>
                <w:sz w:val="18"/>
                <w:szCs w:val="18"/>
              </w:rPr>
              <w:t>°</w:t>
            </w:r>
            <w:r w:rsidR="00F01C16" w:rsidRPr="00B30201">
              <w:rPr>
                <w:rFonts w:cs="Times New Roman"/>
                <w:color w:val="595959" w:themeColor="text1" w:themeTint="A6"/>
                <w:sz w:val="18"/>
                <w:szCs w:val="18"/>
              </w:rPr>
              <w:t xml:space="preserve">C for Indexing PCR program and </w:t>
            </w:r>
            <w:r w:rsidR="00776A1F" w:rsidRPr="00B30201">
              <w:rPr>
                <w:rFonts w:cs="Times New Roman"/>
                <w:color w:val="595959" w:themeColor="text1" w:themeTint="A6"/>
                <w:sz w:val="18"/>
                <w:szCs w:val="18"/>
              </w:rPr>
              <w:t xml:space="preserve">a </w:t>
            </w:r>
            <w:r w:rsidR="00776A1F" w:rsidRPr="000B4F2F">
              <w:rPr>
                <w:rFonts w:cs="Times New Roman"/>
                <w:color w:val="595959" w:themeColor="text1" w:themeTint="A6"/>
                <w:sz w:val="18"/>
                <w:szCs w:val="18"/>
              </w:rPr>
              <w:t xml:space="preserve">0.2 mL </w:t>
            </w:r>
            <w:r w:rsidR="00776A1F" w:rsidRPr="00B30201">
              <w:rPr>
                <w:rFonts w:cs="Times New Roman"/>
                <w:color w:val="595959" w:themeColor="text1" w:themeTint="A6"/>
                <w:sz w:val="18"/>
                <w:szCs w:val="18"/>
              </w:rPr>
              <w:t>t</w:t>
            </w:r>
            <w:r w:rsidR="00776A1F" w:rsidRPr="000B4F2F">
              <w:rPr>
                <w:rFonts w:cs="Times New Roman"/>
                <w:color w:val="595959" w:themeColor="text1" w:themeTint="A6"/>
                <w:sz w:val="18"/>
                <w:szCs w:val="18"/>
              </w:rPr>
              <w:t xml:space="preserve">ubes/96-well </w:t>
            </w:r>
            <w:r w:rsidR="00776A1F" w:rsidRPr="00B30201">
              <w:rPr>
                <w:rFonts w:cs="Times New Roman"/>
                <w:color w:val="595959" w:themeColor="text1" w:themeTint="A6"/>
                <w:sz w:val="18"/>
                <w:szCs w:val="18"/>
              </w:rPr>
              <w:t>p</w:t>
            </w:r>
            <w:r w:rsidR="00776A1F" w:rsidRPr="000B4F2F">
              <w:rPr>
                <w:rFonts w:cs="Times New Roman"/>
                <w:color w:val="595959" w:themeColor="text1" w:themeTint="A6"/>
                <w:sz w:val="18"/>
                <w:szCs w:val="18"/>
              </w:rPr>
              <w:t>late block format.</w:t>
            </w:r>
            <w:r w:rsidR="00776A1F">
              <w:rPr>
                <w:rFonts w:cs="Times New Roman"/>
                <w:color w:val="595959" w:themeColor="text1" w:themeTint="A6"/>
                <w:sz w:val="18"/>
                <w:szCs w:val="18"/>
              </w:rPr>
              <w:t xml:space="preserve"> </w:t>
            </w:r>
          </w:p>
        </w:tc>
        <w:tc>
          <w:tcPr>
            <w:tcW w:w="4141" w:type="dxa"/>
            <w:gridSpan w:val="2"/>
            <w:tcBorders>
              <w:bottom w:val="nil"/>
            </w:tcBorders>
          </w:tcPr>
          <w:p w14:paraId="4DE8C1A6" w14:textId="77777777" w:rsidR="00224371" w:rsidRPr="007B6696" w:rsidRDefault="00224371" w:rsidP="00224371">
            <w:pPr>
              <w:pStyle w:val="Default"/>
              <w:rPr>
                <w:rFonts w:asciiTheme="minorHAnsi" w:hAnsiTheme="minorHAnsi" w:cs="Times New Roman"/>
                <w:color w:val="595959" w:themeColor="text1" w:themeTint="A6"/>
                <w:sz w:val="18"/>
                <w:szCs w:val="18"/>
              </w:rPr>
            </w:pPr>
          </w:p>
          <w:p w14:paraId="7559DBB6" w14:textId="6DDF387F" w:rsidR="00224371" w:rsidRPr="007B6696" w:rsidRDefault="00064821" w:rsidP="00224371">
            <w:pPr>
              <w:pStyle w:val="Default"/>
              <w:rPr>
                <w:rFonts w:asciiTheme="minorHAnsi" w:hAnsiTheme="minorHAnsi" w:cs="Times New Roman"/>
                <w:color w:val="595959" w:themeColor="text1" w:themeTint="A6"/>
                <w:sz w:val="18"/>
                <w:szCs w:val="18"/>
              </w:rPr>
            </w:pPr>
            <w:r w:rsidRPr="00064821">
              <w:rPr>
                <w:rFonts w:asciiTheme="minorHAnsi" w:hAnsiTheme="minorHAnsi" w:cs="Times New Roman"/>
                <w:color w:val="595959" w:themeColor="text1" w:themeTint="A6"/>
                <w:sz w:val="18"/>
                <w:szCs w:val="18"/>
              </w:rPr>
              <w:t>Applied Biosystems</w:t>
            </w:r>
            <w:r w:rsidR="00224371" w:rsidRPr="007B6696">
              <w:rPr>
                <w:rFonts w:asciiTheme="minorHAnsi" w:hAnsiTheme="minorHAnsi" w:cs="Times New Roman"/>
                <w:color w:val="595959" w:themeColor="text1" w:themeTint="A6"/>
                <w:sz w:val="18"/>
                <w:szCs w:val="18"/>
              </w:rPr>
              <w:t>, 4375786</w:t>
            </w:r>
          </w:p>
          <w:p w14:paraId="134ED03A" w14:textId="27875DA5"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Eppendorf, 6325</w:t>
            </w:r>
          </w:p>
        </w:tc>
      </w:tr>
      <w:tr w:rsidR="00224371" w:rsidRPr="000D276D" w14:paraId="5E55B5A8" w14:textId="77777777" w:rsidTr="007F4D38">
        <w:trPr>
          <w:trHeight w:val="79"/>
        </w:trPr>
        <w:tc>
          <w:tcPr>
            <w:tcW w:w="4364" w:type="dxa"/>
            <w:tcBorders>
              <w:bottom w:val="nil"/>
            </w:tcBorders>
          </w:tcPr>
          <w:p w14:paraId="05F6924F" w14:textId="7DB98CDC" w:rsidR="00224371" w:rsidRPr="007B6696" w:rsidRDefault="00032689" w:rsidP="00224371">
            <w:pPr>
              <w:pStyle w:val="ListParagraph"/>
              <w:tabs>
                <w:tab w:val="left" w:pos="1517"/>
                <w:tab w:val="left" w:pos="2993"/>
              </w:tabs>
              <w:ind w:left="0" w:right="-105"/>
              <w:rPr>
                <w:rFonts w:cs="Times New Roman"/>
                <w:color w:val="595959" w:themeColor="text1" w:themeTint="A6"/>
                <w:sz w:val="18"/>
                <w:szCs w:val="18"/>
              </w:rPr>
            </w:pPr>
            <w:proofErr w:type="spellStart"/>
            <w:r>
              <w:rPr>
                <w:rFonts w:cs="Times New Roman"/>
                <w:color w:val="595959" w:themeColor="text1" w:themeTint="A6"/>
                <w:sz w:val="18"/>
                <w:szCs w:val="18"/>
              </w:rPr>
              <w:t>Hybex</w:t>
            </w:r>
            <w:proofErr w:type="spellEnd"/>
            <w:r w:rsidR="00224371" w:rsidRPr="007B6696">
              <w:rPr>
                <w:rFonts w:cs="Times New Roman"/>
                <w:color w:val="595959" w:themeColor="text1" w:themeTint="A6"/>
                <w:sz w:val="18"/>
                <w:szCs w:val="18"/>
              </w:rPr>
              <w:t xml:space="preserve"> System </w:t>
            </w:r>
          </w:p>
        </w:tc>
        <w:tc>
          <w:tcPr>
            <w:tcW w:w="4141" w:type="dxa"/>
            <w:gridSpan w:val="2"/>
            <w:tcBorders>
              <w:bottom w:val="nil"/>
            </w:tcBorders>
          </w:tcPr>
          <w:p w14:paraId="5F578FC1" w14:textId="77777777" w:rsidR="00224371" w:rsidRPr="007B6696" w:rsidRDefault="00224371" w:rsidP="00224371">
            <w:pPr>
              <w:pStyle w:val="Default"/>
              <w:rPr>
                <w:rFonts w:asciiTheme="minorHAnsi" w:hAnsiTheme="minorHAnsi" w:cs="Times New Roman"/>
                <w:color w:val="595959" w:themeColor="text1" w:themeTint="A6"/>
                <w:sz w:val="18"/>
                <w:szCs w:val="18"/>
              </w:rPr>
            </w:pPr>
            <w:proofErr w:type="spellStart"/>
            <w:r w:rsidRPr="007B6696">
              <w:rPr>
                <w:rFonts w:asciiTheme="minorHAnsi" w:hAnsiTheme="minorHAnsi" w:cs="Times New Roman"/>
                <w:color w:val="595959" w:themeColor="text1" w:themeTint="A6"/>
                <w:sz w:val="18"/>
                <w:szCs w:val="18"/>
              </w:rPr>
              <w:t>SciGene</w:t>
            </w:r>
            <w:proofErr w:type="spellEnd"/>
            <w:r w:rsidRPr="007B6696">
              <w:rPr>
                <w:rFonts w:asciiTheme="minorHAnsi" w:hAnsiTheme="minorHAnsi" w:cs="Times New Roman"/>
                <w:color w:val="595959" w:themeColor="text1" w:themeTint="A6"/>
                <w:sz w:val="18"/>
                <w:szCs w:val="18"/>
              </w:rPr>
              <w:t>, 1057-30-2</w:t>
            </w:r>
          </w:p>
        </w:tc>
      </w:tr>
      <w:tr w:rsidR="00224371" w:rsidRPr="000D276D" w14:paraId="1D5DC788" w14:textId="77777777" w:rsidTr="007F4D38">
        <w:trPr>
          <w:trHeight w:val="79"/>
        </w:trPr>
        <w:tc>
          <w:tcPr>
            <w:tcW w:w="4364" w:type="dxa"/>
            <w:tcBorders>
              <w:bottom w:val="nil"/>
            </w:tcBorders>
          </w:tcPr>
          <w:p w14:paraId="1926CC85" w14:textId="73CDCAE2" w:rsidR="00224371" w:rsidRPr="005B3CF5" w:rsidRDefault="00032689" w:rsidP="00224371">
            <w:pPr>
              <w:pStyle w:val="ListParagraph"/>
              <w:tabs>
                <w:tab w:val="left" w:pos="1517"/>
                <w:tab w:val="left" w:pos="2993"/>
              </w:tabs>
              <w:ind w:left="0" w:right="-105"/>
              <w:rPr>
                <w:rFonts w:cs="Times New Roman"/>
                <w:color w:val="595959" w:themeColor="text1" w:themeTint="A6"/>
                <w:sz w:val="18"/>
                <w:szCs w:val="18"/>
                <w:lang w:val="sv-SE"/>
              </w:rPr>
            </w:pPr>
            <w:bookmarkStart w:id="153" w:name="_Hlk23326873"/>
            <w:r w:rsidRPr="005B3CF5">
              <w:rPr>
                <w:rFonts w:cs="Times New Roman"/>
                <w:color w:val="595959" w:themeColor="text1" w:themeTint="A6"/>
                <w:sz w:val="18"/>
                <w:szCs w:val="18"/>
                <w:lang w:val="sv-SE"/>
              </w:rPr>
              <w:t>Hybex</w:t>
            </w:r>
            <w:r w:rsidR="00C22AEE" w:rsidRPr="005B3CF5">
              <w:rPr>
                <w:rFonts w:cs="Times New Roman"/>
                <w:color w:val="595959" w:themeColor="text1" w:themeTint="A6"/>
                <w:sz w:val="18"/>
                <w:szCs w:val="18"/>
                <w:lang w:val="sv-SE"/>
              </w:rPr>
              <w:t xml:space="preserve"> 1.5</w:t>
            </w:r>
            <w:r w:rsidR="004A6212" w:rsidRPr="005B3CF5">
              <w:rPr>
                <w:rFonts w:cs="Times New Roman"/>
                <w:color w:val="595959" w:themeColor="text1" w:themeTint="A6"/>
                <w:sz w:val="18"/>
                <w:szCs w:val="18"/>
                <w:lang w:val="sv-SE"/>
              </w:rPr>
              <w:t xml:space="preserve">mL </w:t>
            </w:r>
            <w:r w:rsidR="00C22AEE" w:rsidRPr="005B3CF5">
              <w:rPr>
                <w:rFonts w:cs="Times New Roman"/>
                <w:color w:val="595959" w:themeColor="text1" w:themeTint="A6"/>
                <w:sz w:val="18"/>
                <w:szCs w:val="18"/>
                <w:lang w:val="sv-SE"/>
              </w:rPr>
              <w:t xml:space="preserve">tube block. (32 x 1.5 ml tubes). </w:t>
            </w:r>
          </w:p>
        </w:tc>
        <w:tc>
          <w:tcPr>
            <w:tcW w:w="4141" w:type="dxa"/>
            <w:gridSpan w:val="2"/>
            <w:tcBorders>
              <w:bottom w:val="nil"/>
            </w:tcBorders>
          </w:tcPr>
          <w:p w14:paraId="0080BFAB" w14:textId="0F204003" w:rsidR="00C22AEE" w:rsidRPr="007B6696" w:rsidRDefault="00C22AEE" w:rsidP="00224371">
            <w:pPr>
              <w:pStyle w:val="Default"/>
              <w:rPr>
                <w:rFonts w:asciiTheme="minorHAnsi" w:hAnsiTheme="minorHAnsi" w:cs="Times New Roman"/>
                <w:color w:val="595959" w:themeColor="text1" w:themeTint="A6"/>
                <w:sz w:val="18"/>
                <w:szCs w:val="18"/>
              </w:rPr>
            </w:pPr>
            <w:proofErr w:type="spellStart"/>
            <w:r w:rsidRPr="007B6696">
              <w:rPr>
                <w:rFonts w:asciiTheme="minorHAnsi" w:hAnsiTheme="minorHAnsi" w:cs="Times New Roman"/>
                <w:color w:val="595959" w:themeColor="text1" w:themeTint="A6"/>
                <w:sz w:val="18"/>
                <w:szCs w:val="18"/>
              </w:rPr>
              <w:t>SciGene</w:t>
            </w:r>
            <w:proofErr w:type="spellEnd"/>
            <w:r w:rsidRPr="007B6696">
              <w:rPr>
                <w:rFonts w:asciiTheme="minorHAnsi" w:hAnsiTheme="minorHAnsi" w:cs="Times New Roman"/>
                <w:color w:val="595959" w:themeColor="text1" w:themeTint="A6"/>
                <w:sz w:val="18"/>
                <w:szCs w:val="18"/>
              </w:rPr>
              <w:t>, 1057-34-0</w:t>
            </w:r>
          </w:p>
        </w:tc>
      </w:tr>
      <w:bookmarkEnd w:id="153"/>
      <w:tr w:rsidR="00224371" w:rsidRPr="000D276D" w14:paraId="20825851" w14:textId="77777777" w:rsidTr="007F4D38">
        <w:trPr>
          <w:trHeight w:val="79"/>
        </w:trPr>
        <w:tc>
          <w:tcPr>
            <w:tcW w:w="4364" w:type="dxa"/>
            <w:tcBorders>
              <w:bottom w:val="nil"/>
            </w:tcBorders>
          </w:tcPr>
          <w:p w14:paraId="31BC6919" w14:textId="7777777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One of the following sequencers:</w:t>
            </w:r>
          </w:p>
          <w:p w14:paraId="2418C2DE" w14:textId="77777777" w:rsidR="00224371" w:rsidRPr="007B6696" w:rsidRDefault="00224371" w:rsidP="00D90894">
            <w:pPr>
              <w:pStyle w:val="Default"/>
              <w:numPr>
                <w:ilvl w:val="0"/>
                <w:numId w:val="8"/>
              </w:numPr>
              <w:ind w:left="319"/>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MiSeq</w:t>
            </w:r>
          </w:p>
          <w:p w14:paraId="64F88FDE" w14:textId="77777777" w:rsidR="00224371" w:rsidRPr="007B6696" w:rsidRDefault="00224371" w:rsidP="00D90894">
            <w:pPr>
              <w:pStyle w:val="Default"/>
              <w:numPr>
                <w:ilvl w:val="0"/>
                <w:numId w:val="8"/>
              </w:numPr>
              <w:ind w:left="319"/>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MiniSeq</w:t>
            </w:r>
          </w:p>
          <w:p w14:paraId="2EB433F5" w14:textId="77777777" w:rsidR="00224371" w:rsidRPr="007B6696" w:rsidRDefault="00224371" w:rsidP="00D90894">
            <w:pPr>
              <w:pStyle w:val="ListParagraph"/>
              <w:numPr>
                <w:ilvl w:val="0"/>
                <w:numId w:val="8"/>
              </w:numPr>
              <w:tabs>
                <w:tab w:val="left" w:pos="1517"/>
                <w:tab w:val="left" w:pos="2993"/>
              </w:tabs>
              <w:ind w:left="319" w:right="-105"/>
              <w:contextualSpacing w:val="0"/>
              <w:rPr>
                <w:rFonts w:cs="Times New Roman"/>
                <w:color w:val="595959" w:themeColor="text1" w:themeTint="A6"/>
                <w:sz w:val="18"/>
                <w:szCs w:val="18"/>
              </w:rPr>
            </w:pPr>
            <w:r w:rsidRPr="007B6696">
              <w:rPr>
                <w:rFonts w:cs="Times New Roman"/>
                <w:color w:val="595959" w:themeColor="text1" w:themeTint="A6"/>
                <w:sz w:val="18"/>
                <w:szCs w:val="18"/>
              </w:rPr>
              <w:t>Illumina iSeq</w:t>
            </w:r>
          </w:p>
        </w:tc>
        <w:tc>
          <w:tcPr>
            <w:tcW w:w="4141" w:type="dxa"/>
            <w:gridSpan w:val="2"/>
            <w:tcBorders>
              <w:bottom w:val="nil"/>
            </w:tcBorders>
          </w:tcPr>
          <w:p w14:paraId="2488AC5F" w14:textId="77777777" w:rsidR="00224371" w:rsidRPr="007B6696" w:rsidRDefault="00224371" w:rsidP="00224371">
            <w:pPr>
              <w:pStyle w:val="Default"/>
              <w:rPr>
                <w:rFonts w:asciiTheme="minorHAnsi" w:hAnsiTheme="minorHAnsi" w:cs="Times New Roman"/>
                <w:color w:val="595959" w:themeColor="text1" w:themeTint="A6"/>
                <w:sz w:val="18"/>
                <w:szCs w:val="18"/>
              </w:rPr>
            </w:pPr>
          </w:p>
          <w:p w14:paraId="42398000" w14:textId="115CE36A"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SY-410-1003</w:t>
            </w:r>
          </w:p>
          <w:p w14:paraId="6A185DC7" w14:textId="06A7D357"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SY-420-1001</w:t>
            </w:r>
          </w:p>
          <w:p w14:paraId="5239FE97" w14:textId="79B8512D" w:rsidR="00224371" w:rsidRPr="007B6696" w:rsidRDefault="00224371" w:rsidP="00224371">
            <w:pPr>
              <w:pStyle w:val="Default"/>
              <w:rPr>
                <w:rFonts w:asciiTheme="minorHAnsi" w:hAnsiTheme="minorHAnsi" w:cs="Times New Roman"/>
                <w:color w:val="595959" w:themeColor="text1" w:themeTint="A6"/>
                <w:sz w:val="18"/>
                <w:szCs w:val="18"/>
              </w:rPr>
            </w:pPr>
            <w:r w:rsidRPr="007B6696">
              <w:rPr>
                <w:rFonts w:asciiTheme="minorHAnsi" w:hAnsiTheme="minorHAnsi" w:cs="Times New Roman"/>
                <w:color w:val="595959" w:themeColor="text1" w:themeTint="A6"/>
                <w:sz w:val="18"/>
                <w:szCs w:val="18"/>
              </w:rPr>
              <w:t>Illumina, 20021532</w:t>
            </w:r>
          </w:p>
        </w:tc>
      </w:tr>
      <w:tr w:rsidR="00224371" w:rsidRPr="000D276D" w14:paraId="63C5E849" w14:textId="77777777" w:rsidTr="007F4D38">
        <w:trPr>
          <w:trHeight w:val="79"/>
        </w:trPr>
        <w:tc>
          <w:tcPr>
            <w:tcW w:w="4364" w:type="dxa"/>
            <w:tcBorders>
              <w:bottom w:val="nil"/>
            </w:tcBorders>
          </w:tcPr>
          <w:p w14:paraId="4382DE7D" w14:textId="77777777" w:rsidR="00224371" w:rsidRPr="003A6EA8" w:rsidRDefault="00224371" w:rsidP="00224371">
            <w:pPr>
              <w:pStyle w:val="ListParagraph"/>
              <w:tabs>
                <w:tab w:val="left" w:pos="1517"/>
                <w:tab w:val="left" w:pos="2993"/>
              </w:tabs>
              <w:ind w:left="0" w:right="-105"/>
              <w:rPr>
                <w:rFonts w:cs="Arial"/>
                <w:spacing w:val="4"/>
                <w:sz w:val="18"/>
                <w:szCs w:val="20"/>
              </w:rPr>
            </w:pPr>
          </w:p>
        </w:tc>
        <w:tc>
          <w:tcPr>
            <w:tcW w:w="4141" w:type="dxa"/>
            <w:gridSpan w:val="2"/>
            <w:tcBorders>
              <w:bottom w:val="nil"/>
            </w:tcBorders>
          </w:tcPr>
          <w:p w14:paraId="0E9E2AB2" w14:textId="77777777" w:rsidR="00224371" w:rsidRPr="003A6EA8" w:rsidRDefault="00224371" w:rsidP="00224371">
            <w:pPr>
              <w:pStyle w:val="Default"/>
              <w:rPr>
                <w:rFonts w:asciiTheme="minorHAnsi" w:hAnsiTheme="minorHAnsi"/>
                <w:color w:val="auto"/>
                <w:spacing w:val="4"/>
                <w:sz w:val="18"/>
                <w:szCs w:val="20"/>
              </w:rPr>
            </w:pPr>
          </w:p>
        </w:tc>
      </w:tr>
    </w:tbl>
    <w:p w14:paraId="7F80351B" w14:textId="77777777" w:rsidR="00B3006B" w:rsidRPr="00B3006B" w:rsidRDefault="00B3006B" w:rsidP="00B3006B"/>
    <w:p w14:paraId="44CBA988" w14:textId="77777777" w:rsidR="00B3006B" w:rsidRDefault="00B3006B">
      <w:pPr>
        <w:rPr>
          <w:rFonts w:cs="Arial"/>
          <w:color w:val="C00000"/>
          <w:sz w:val="48"/>
          <w:szCs w:val="48"/>
        </w:rPr>
      </w:pPr>
      <w:r>
        <w:rPr>
          <w:rFonts w:cs="Arial"/>
          <w:color w:val="C00000"/>
          <w:sz w:val="48"/>
          <w:szCs w:val="48"/>
        </w:rPr>
        <w:br w:type="page"/>
      </w:r>
    </w:p>
    <w:p w14:paraId="3CF8DC16" w14:textId="74824631" w:rsidR="00D61286" w:rsidRDefault="009C5946" w:rsidP="005E1D47">
      <w:pPr>
        <w:keepNext/>
        <w:keepLines/>
        <w:numPr>
          <w:ilvl w:val="0"/>
          <w:numId w:val="45"/>
        </w:numPr>
        <w:spacing w:before="160" w:after="80" w:line="240" w:lineRule="auto"/>
        <w:outlineLvl w:val="0"/>
      </w:pPr>
      <w:bookmarkStart w:id="154" w:name="_Toc125461866"/>
      <w:r>
        <w:rPr>
          <w:rFonts w:cs="Arial"/>
          <w:color w:val="C00000"/>
          <w:sz w:val="48"/>
          <w:szCs w:val="48"/>
        </w:rPr>
        <w:lastRenderedPageBreak/>
        <w:t>Contact Information</w:t>
      </w:r>
      <w:bookmarkEnd w:id="154"/>
    </w:p>
    <w:p w14:paraId="01288914" w14:textId="1E3CB9F8" w:rsidR="00D61286" w:rsidRPr="007B6696" w:rsidRDefault="00D61286" w:rsidP="00A50C71">
      <w:pPr>
        <w:spacing w:after="0"/>
        <w:rPr>
          <w:b/>
          <w:bCs/>
          <w:color w:val="595959" w:themeColor="text1" w:themeTint="A6"/>
          <w:sz w:val="20"/>
          <w:szCs w:val="20"/>
        </w:rPr>
      </w:pPr>
      <w:r w:rsidRPr="007B6696">
        <w:rPr>
          <w:b/>
          <w:bCs/>
          <w:color w:val="595959" w:themeColor="text1" w:themeTint="A6"/>
          <w:sz w:val="20"/>
          <w:szCs w:val="20"/>
        </w:rPr>
        <w:t>Manufacturer:</w:t>
      </w:r>
    </w:p>
    <w:p w14:paraId="4CCA07F1" w14:textId="682B0A68"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 xml:space="preserve">CareDx Pty Ltd, </w:t>
      </w:r>
    </w:p>
    <w:p w14:paraId="7D9F798B" w14:textId="16AC399D"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20 Collie Street, Fremantle, WA, Australia, 6160.</w:t>
      </w:r>
    </w:p>
    <w:p w14:paraId="6A06D742" w14:textId="39052D6B"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Tel:  +61-8-9336-4212</w:t>
      </w:r>
    </w:p>
    <w:p w14:paraId="237CF24B" w14:textId="7CFE0B51"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Email: orders-aus@caredx.com</w:t>
      </w:r>
    </w:p>
    <w:p w14:paraId="1AB73171" w14:textId="4A12DA5E"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Website: http://www.caredx.com</w:t>
      </w:r>
    </w:p>
    <w:p w14:paraId="38D9D07A" w14:textId="77777777" w:rsidR="00D61286" w:rsidRPr="00130758" w:rsidRDefault="00D61286" w:rsidP="00A50C71">
      <w:pPr>
        <w:spacing w:after="0"/>
        <w:rPr>
          <w:color w:val="595959" w:themeColor="text1" w:themeTint="A6"/>
          <w:sz w:val="20"/>
          <w:szCs w:val="20"/>
        </w:rPr>
      </w:pPr>
    </w:p>
    <w:p w14:paraId="1734A42C" w14:textId="77777777" w:rsidR="00D61286" w:rsidRPr="007B6696" w:rsidRDefault="00D61286" w:rsidP="00D61286">
      <w:pPr>
        <w:spacing w:after="0"/>
        <w:rPr>
          <w:b/>
          <w:bCs/>
          <w:color w:val="595959" w:themeColor="text1" w:themeTint="A6"/>
          <w:sz w:val="20"/>
          <w:szCs w:val="20"/>
        </w:rPr>
      </w:pPr>
      <w:r w:rsidRPr="007B6696">
        <w:rPr>
          <w:b/>
          <w:bCs/>
          <w:color w:val="595959" w:themeColor="text1" w:themeTint="A6"/>
          <w:sz w:val="20"/>
          <w:szCs w:val="20"/>
        </w:rPr>
        <w:t>Distributed by:</w:t>
      </w:r>
    </w:p>
    <w:p w14:paraId="6263696D" w14:textId="77777777" w:rsidR="00D61286" w:rsidRPr="007B6696" w:rsidRDefault="00D61286" w:rsidP="007B6696">
      <w:pPr>
        <w:spacing w:after="0"/>
        <w:ind w:left="720"/>
        <w:rPr>
          <w:i/>
          <w:iCs/>
          <w:color w:val="595959" w:themeColor="text1" w:themeTint="A6"/>
          <w:sz w:val="20"/>
          <w:szCs w:val="20"/>
        </w:rPr>
      </w:pPr>
      <w:r w:rsidRPr="007B6696">
        <w:rPr>
          <w:i/>
          <w:iCs/>
          <w:color w:val="595959" w:themeColor="text1" w:themeTint="A6"/>
          <w:sz w:val="20"/>
          <w:szCs w:val="20"/>
        </w:rPr>
        <w:t>Asia Pacific (APAC)</w:t>
      </w:r>
    </w:p>
    <w:p w14:paraId="5551D7FA" w14:textId="52A36B97"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 xml:space="preserve">CareDx Pty Ltd, </w:t>
      </w:r>
    </w:p>
    <w:p w14:paraId="3FD77ADF" w14:textId="77777777"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20 Collie Street, Fremantle, WA, Australia, 6160.</w:t>
      </w:r>
    </w:p>
    <w:p w14:paraId="489189D0" w14:textId="77777777"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Tel:  +61-8-9336-4212</w:t>
      </w:r>
    </w:p>
    <w:p w14:paraId="1260D15F" w14:textId="77777777"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Email: orders-aus@caredx.com</w:t>
      </w:r>
    </w:p>
    <w:p w14:paraId="274CF710" w14:textId="39358976" w:rsidR="00D61286" w:rsidRPr="00130758" w:rsidRDefault="00D61286" w:rsidP="007B6696">
      <w:pPr>
        <w:spacing w:after="0"/>
        <w:ind w:left="720"/>
        <w:rPr>
          <w:color w:val="595959" w:themeColor="text1" w:themeTint="A6"/>
          <w:sz w:val="20"/>
          <w:szCs w:val="20"/>
        </w:rPr>
      </w:pPr>
      <w:r w:rsidRPr="00130758">
        <w:rPr>
          <w:color w:val="595959" w:themeColor="text1" w:themeTint="A6"/>
          <w:sz w:val="20"/>
          <w:szCs w:val="20"/>
        </w:rPr>
        <w:t>Website: http://www.caredx.com</w:t>
      </w:r>
    </w:p>
    <w:p w14:paraId="29CFCA79" w14:textId="77777777" w:rsidR="00D61286" w:rsidRPr="00130758" w:rsidRDefault="00D61286" w:rsidP="007B6696">
      <w:pPr>
        <w:spacing w:after="0"/>
        <w:ind w:left="720"/>
        <w:rPr>
          <w:color w:val="595959" w:themeColor="text1" w:themeTint="A6"/>
          <w:sz w:val="20"/>
          <w:szCs w:val="20"/>
        </w:rPr>
      </w:pPr>
    </w:p>
    <w:p w14:paraId="4A9F40AC" w14:textId="30A27557" w:rsidR="00D61286" w:rsidRPr="007B6696" w:rsidRDefault="00D61286" w:rsidP="007B6696">
      <w:pPr>
        <w:spacing w:after="0"/>
        <w:ind w:left="720"/>
        <w:rPr>
          <w:i/>
          <w:iCs/>
          <w:color w:val="595959" w:themeColor="text1" w:themeTint="A6"/>
          <w:sz w:val="20"/>
          <w:szCs w:val="20"/>
        </w:rPr>
      </w:pPr>
      <w:r w:rsidRPr="007B6696">
        <w:rPr>
          <w:i/>
          <w:iCs/>
          <w:color w:val="595959" w:themeColor="text1" w:themeTint="A6"/>
          <w:sz w:val="20"/>
          <w:szCs w:val="20"/>
        </w:rPr>
        <w:t>Europe, Middle East, and Africa (EMEA)</w:t>
      </w:r>
    </w:p>
    <w:p w14:paraId="355737CD" w14:textId="77777777" w:rsidR="00571BE2" w:rsidRPr="00993CE5" w:rsidRDefault="00571BE2" w:rsidP="00571BE2">
      <w:pPr>
        <w:spacing w:after="0"/>
        <w:ind w:left="720"/>
        <w:rPr>
          <w:color w:val="595959" w:themeColor="text1" w:themeTint="A6"/>
          <w:sz w:val="20"/>
          <w:szCs w:val="20"/>
          <w:lang w:val="de-DE"/>
        </w:rPr>
      </w:pPr>
      <w:r w:rsidRPr="00993CE5">
        <w:rPr>
          <w:color w:val="595959" w:themeColor="text1" w:themeTint="A6"/>
          <w:sz w:val="20"/>
          <w:szCs w:val="20"/>
          <w:lang w:val="de-DE"/>
        </w:rPr>
        <w:t>CareDx AB,</w:t>
      </w:r>
      <w:r w:rsidRPr="00993CE5">
        <w:rPr>
          <w:color w:val="595959" w:themeColor="text1" w:themeTint="A6"/>
          <w:sz w:val="20"/>
          <w:szCs w:val="20"/>
          <w:lang w:val="de-DE"/>
        </w:rPr>
        <w:tab/>
      </w:r>
    </w:p>
    <w:p w14:paraId="6E04801F" w14:textId="77777777" w:rsidR="00571BE2" w:rsidRPr="00993CE5" w:rsidRDefault="00571BE2" w:rsidP="00571BE2">
      <w:pPr>
        <w:spacing w:after="0"/>
        <w:ind w:left="720"/>
        <w:rPr>
          <w:color w:val="595959" w:themeColor="text1" w:themeTint="A6"/>
          <w:sz w:val="20"/>
          <w:szCs w:val="20"/>
          <w:lang w:val="de-DE"/>
        </w:rPr>
      </w:pPr>
      <w:r w:rsidRPr="00993CE5">
        <w:rPr>
          <w:color w:val="595959" w:themeColor="text1" w:themeTint="A6"/>
          <w:sz w:val="20"/>
          <w:szCs w:val="20"/>
          <w:lang w:val="de-DE"/>
        </w:rPr>
        <w:t>Franzéngatan 5, SE-112 51 Stockholm, Sweden.</w:t>
      </w:r>
      <w:r w:rsidRPr="00993CE5">
        <w:rPr>
          <w:color w:val="595959" w:themeColor="text1" w:themeTint="A6"/>
          <w:sz w:val="20"/>
          <w:szCs w:val="20"/>
          <w:lang w:val="de-DE"/>
        </w:rPr>
        <w:tab/>
      </w:r>
    </w:p>
    <w:p w14:paraId="3DB41E7F" w14:textId="77777777" w:rsidR="00571BE2" w:rsidRPr="00571BE2" w:rsidRDefault="00571BE2" w:rsidP="00571BE2">
      <w:pPr>
        <w:spacing w:after="0"/>
        <w:ind w:left="720"/>
        <w:rPr>
          <w:color w:val="595959" w:themeColor="text1" w:themeTint="A6"/>
          <w:sz w:val="20"/>
          <w:szCs w:val="20"/>
        </w:rPr>
      </w:pPr>
      <w:r w:rsidRPr="00571BE2">
        <w:rPr>
          <w:color w:val="595959" w:themeColor="text1" w:themeTint="A6"/>
          <w:sz w:val="20"/>
          <w:szCs w:val="20"/>
        </w:rPr>
        <w:t>Tel: +46-8-508 939 00</w:t>
      </w:r>
      <w:r w:rsidRPr="00571BE2">
        <w:rPr>
          <w:color w:val="595959" w:themeColor="text1" w:themeTint="A6"/>
          <w:sz w:val="20"/>
          <w:szCs w:val="20"/>
        </w:rPr>
        <w:tab/>
      </w:r>
    </w:p>
    <w:p w14:paraId="4202C414" w14:textId="77777777" w:rsidR="00571BE2" w:rsidRPr="005B3CF5" w:rsidRDefault="00571BE2" w:rsidP="00571BE2">
      <w:pPr>
        <w:spacing w:after="0"/>
        <w:ind w:left="720"/>
        <w:rPr>
          <w:color w:val="595959" w:themeColor="text1" w:themeTint="A6"/>
          <w:sz w:val="20"/>
          <w:szCs w:val="20"/>
          <w:lang w:val="it-IT"/>
        </w:rPr>
      </w:pPr>
      <w:r w:rsidRPr="005B3CF5">
        <w:rPr>
          <w:color w:val="595959" w:themeColor="text1" w:themeTint="A6"/>
          <w:sz w:val="20"/>
          <w:szCs w:val="20"/>
          <w:lang w:val="it-IT"/>
        </w:rPr>
        <w:t>Fax: +46-8-717 88 18</w:t>
      </w:r>
      <w:r w:rsidRPr="005B3CF5">
        <w:rPr>
          <w:color w:val="595959" w:themeColor="text1" w:themeTint="A6"/>
          <w:sz w:val="20"/>
          <w:szCs w:val="20"/>
          <w:lang w:val="it-IT"/>
        </w:rPr>
        <w:tab/>
      </w:r>
    </w:p>
    <w:p w14:paraId="7F291A37" w14:textId="77777777" w:rsidR="00571BE2" w:rsidRPr="005B3CF5" w:rsidRDefault="00571BE2" w:rsidP="00571BE2">
      <w:pPr>
        <w:spacing w:after="0"/>
        <w:ind w:left="720"/>
        <w:rPr>
          <w:color w:val="595959" w:themeColor="text1" w:themeTint="A6"/>
          <w:sz w:val="20"/>
          <w:szCs w:val="20"/>
          <w:lang w:val="it-IT"/>
        </w:rPr>
      </w:pPr>
      <w:r w:rsidRPr="005B3CF5">
        <w:rPr>
          <w:color w:val="595959" w:themeColor="text1" w:themeTint="A6"/>
          <w:sz w:val="20"/>
          <w:szCs w:val="20"/>
          <w:lang w:val="it-IT"/>
        </w:rPr>
        <w:t>E-mail: orders-se@caredx.com</w:t>
      </w:r>
      <w:r w:rsidRPr="005B3CF5">
        <w:rPr>
          <w:color w:val="595959" w:themeColor="text1" w:themeTint="A6"/>
          <w:sz w:val="20"/>
          <w:szCs w:val="20"/>
          <w:lang w:val="it-IT"/>
        </w:rPr>
        <w:tab/>
      </w:r>
    </w:p>
    <w:p w14:paraId="36A6487C" w14:textId="147A9B7A" w:rsidR="00571BE2" w:rsidRDefault="00571BE2" w:rsidP="00571BE2">
      <w:pPr>
        <w:spacing w:after="0"/>
        <w:ind w:left="720"/>
        <w:rPr>
          <w:color w:val="595959" w:themeColor="text1" w:themeTint="A6"/>
          <w:sz w:val="20"/>
          <w:szCs w:val="20"/>
        </w:rPr>
      </w:pPr>
      <w:r w:rsidRPr="00571BE2">
        <w:rPr>
          <w:color w:val="595959" w:themeColor="text1" w:themeTint="A6"/>
          <w:sz w:val="20"/>
          <w:szCs w:val="20"/>
        </w:rPr>
        <w:t>Website: http://www.caredx.com/</w:t>
      </w:r>
      <w:r w:rsidRPr="00571BE2">
        <w:rPr>
          <w:color w:val="595959" w:themeColor="text1" w:themeTint="A6"/>
          <w:sz w:val="20"/>
          <w:szCs w:val="20"/>
        </w:rPr>
        <w:tab/>
      </w:r>
    </w:p>
    <w:p w14:paraId="4DDC88E4" w14:textId="0683117B" w:rsidR="00D61286" w:rsidRPr="00130758" w:rsidRDefault="00D61286" w:rsidP="007B6696">
      <w:pPr>
        <w:spacing w:after="0"/>
        <w:ind w:left="720"/>
        <w:rPr>
          <w:rFonts w:cstheme="minorHAnsi"/>
          <w:color w:val="595959" w:themeColor="text1" w:themeTint="A6"/>
          <w:sz w:val="20"/>
          <w:szCs w:val="20"/>
        </w:rPr>
      </w:pPr>
    </w:p>
    <w:p w14:paraId="056F2A7F" w14:textId="2661CA95" w:rsidR="00D61286" w:rsidRPr="007B6696" w:rsidRDefault="00D61286" w:rsidP="007B6696">
      <w:pPr>
        <w:spacing w:after="0"/>
        <w:ind w:left="720"/>
        <w:rPr>
          <w:rFonts w:cstheme="minorHAnsi"/>
          <w:i/>
          <w:iCs/>
          <w:color w:val="595959" w:themeColor="text1" w:themeTint="A6"/>
          <w:sz w:val="20"/>
          <w:szCs w:val="20"/>
        </w:rPr>
      </w:pPr>
      <w:r w:rsidRPr="007B6696">
        <w:rPr>
          <w:rFonts w:cstheme="minorHAnsi"/>
          <w:i/>
          <w:iCs/>
          <w:color w:val="595959" w:themeColor="text1" w:themeTint="A6"/>
          <w:sz w:val="20"/>
          <w:szCs w:val="20"/>
        </w:rPr>
        <w:t>Americas</w:t>
      </w:r>
    </w:p>
    <w:p w14:paraId="16EE2351" w14:textId="36235B37" w:rsidR="00D61286" w:rsidRPr="00130758" w:rsidRDefault="00D61286" w:rsidP="007B6696">
      <w:pPr>
        <w:spacing w:after="0"/>
        <w:ind w:left="720"/>
        <w:rPr>
          <w:rFonts w:cstheme="minorHAnsi"/>
          <w:color w:val="595959" w:themeColor="text1" w:themeTint="A6"/>
          <w:sz w:val="20"/>
          <w:szCs w:val="20"/>
        </w:rPr>
      </w:pPr>
      <w:r w:rsidRPr="00130758">
        <w:rPr>
          <w:rFonts w:cstheme="minorHAnsi"/>
          <w:color w:val="595959" w:themeColor="text1" w:themeTint="A6"/>
          <w:sz w:val="20"/>
          <w:szCs w:val="20"/>
        </w:rPr>
        <w:t xml:space="preserve">CareDx Lab Solutions Inc., </w:t>
      </w:r>
    </w:p>
    <w:p w14:paraId="48CD9312" w14:textId="77777777" w:rsidR="00D61286" w:rsidRPr="00130758" w:rsidRDefault="00D61286" w:rsidP="007B6696">
      <w:pPr>
        <w:spacing w:after="0"/>
        <w:ind w:left="720"/>
        <w:rPr>
          <w:rFonts w:cstheme="minorHAnsi"/>
          <w:color w:val="595959" w:themeColor="text1" w:themeTint="A6"/>
          <w:sz w:val="20"/>
          <w:szCs w:val="20"/>
        </w:rPr>
      </w:pPr>
      <w:r w:rsidRPr="00130758">
        <w:rPr>
          <w:rFonts w:cstheme="minorHAnsi"/>
          <w:color w:val="595959" w:themeColor="text1" w:themeTint="A6"/>
          <w:sz w:val="20"/>
          <w:szCs w:val="20"/>
        </w:rPr>
        <w:t xml:space="preserve">901 S. </w:t>
      </w:r>
      <w:proofErr w:type="spellStart"/>
      <w:r w:rsidRPr="00130758">
        <w:rPr>
          <w:rFonts w:cstheme="minorHAnsi"/>
          <w:color w:val="595959" w:themeColor="text1" w:themeTint="A6"/>
          <w:sz w:val="20"/>
          <w:szCs w:val="20"/>
        </w:rPr>
        <w:t>Bolmar</w:t>
      </w:r>
      <w:proofErr w:type="spellEnd"/>
      <w:r w:rsidRPr="00130758">
        <w:rPr>
          <w:rFonts w:cstheme="minorHAnsi"/>
          <w:color w:val="595959" w:themeColor="text1" w:themeTint="A6"/>
          <w:sz w:val="20"/>
          <w:szCs w:val="20"/>
        </w:rPr>
        <w:t xml:space="preserve"> St., Suite R, West Chester, PA 19382</w:t>
      </w:r>
    </w:p>
    <w:p w14:paraId="118FFFAB" w14:textId="77777777" w:rsidR="00D61286" w:rsidRPr="00130758" w:rsidRDefault="00D61286" w:rsidP="007B6696">
      <w:pPr>
        <w:spacing w:after="0"/>
        <w:ind w:left="720"/>
        <w:rPr>
          <w:rFonts w:cstheme="minorHAnsi"/>
          <w:color w:val="595959" w:themeColor="text1" w:themeTint="A6"/>
          <w:sz w:val="20"/>
          <w:szCs w:val="20"/>
        </w:rPr>
      </w:pPr>
      <w:r w:rsidRPr="00130758">
        <w:rPr>
          <w:rFonts w:cstheme="minorHAnsi"/>
          <w:color w:val="595959" w:themeColor="text1" w:themeTint="A6"/>
          <w:sz w:val="20"/>
          <w:szCs w:val="20"/>
        </w:rPr>
        <w:t>Tel: 1-877-OLERUP1</w:t>
      </w:r>
    </w:p>
    <w:p w14:paraId="5C500CB3" w14:textId="77777777" w:rsidR="00D61286" w:rsidRPr="00130758" w:rsidRDefault="00D61286" w:rsidP="007B6696">
      <w:pPr>
        <w:spacing w:after="0"/>
        <w:ind w:left="720"/>
        <w:rPr>
          <w:rFonts w:cstheme="minorHAnsi"/>
          <w:color w:val="595959" w:themeColor="text1" w:themeTint="A6"/>
          <w:sz w:val="20"/>
          <w:szCs w:val="20"/>
        </w:rPr>
      </w:pPr>
      <w:r w:rsidRPr="00130758">
        <w:rPr>
          <w:rFonts w:cstheme="minorHAnsi"/>
          <w:color w:val="595959" w:themeColor="text1" w:themeTint="A6"/>
          <w:sz w:val="20"/>
          <w:szCs w:val="20"/>
        </w:rPr>
        <w:t>Fax: 610-344-7989</w:t>
      </w:r>
    </w:p>
    <w:p w14:paraId="0604171B" w14:textId="6AE69C52" w:rsidR="00D61286" w:rsidRPr="00130758" w:rsidRDefault="00D61286" w:rsidP="007B6696">
      <w:pPr>
        <w:spacing w:after="0"/>
        <w:ind w:left="720"/>
        <w:rPr>
          <w:rFonts w:cstheme="minorHAnsi"/>
          <w:color w:val="595959" w:themeColor="text1" w:themeTint="A6"/>
          <w:sz w:val="20"/>
          <w:szCs w:val="20"/>
        </w:rPr>
      </w:pPr>
      <w:r w:rsidRPr="00130758">
        <w:rPr>
          <w:rFonts w:cstheme="minorHAnsi"/>
          <w:color w:val="595959" w:themeColor="text1" w:themeTint="A6"/>
          <w:sz w:val="20"/>
          <w:szCs w:val="20"/>
        </w:rPr>
        <w:t>Email: orders-us@caredx.com</w:t>
      </w:r>
    </w:p>
    <w:p w14:paraId="6D424C03" w14:textId="20322DDD" w:rsidR="00D61286" w:rsidRDefault="00D61286" w:rsidP="007B6696">
      <w:pPr>
        <w:spacing w:after="0"/>
        <w:ind w:left="720"/>
        <w:rPr>
          <w:rStyle w:val="Hyperlink"/>
          <w:rFonts w:cstheme="minorHAnsi"/>
          <w:color w:val="595959" w:themeColor="text1" w:themeTint="A6"/>
          <w:sz w:val="20"/>
          <w:szCs w:val="20"/>
        </w:rPr>
      </w:pPr>
      <w:r w:rsidRPr="00130758">
        <w:rPr>
          <w:rFonts w:cstheme="minorHAnsi"/>
          <w:color w:val="595959" w:themeColor="text1" w:themeTint="A6"/>
          <w:sz w:val="20"/>
          <w:szCs w:val="20"/>
        </w:rPr>
        <w:t xml:space="preserve">Website: </w:t>
      </w:r>
      <w:hyperlink r:id="rId27" w:history="1">
        <w:r w:rsidRPr="00130758">
          <w:rPr>
            <w:rStyle w:val="Hyperlink"/>
            <w:rFonts w:cstheme="minorHAnsi"/>
            <w:color w:val="595959" w:themeColor="text1" w:themeTint="A6"/>
            <w:sz w:val="20"/>
            <w:szCs w:val="20"/>
          </w:rPr>
          <w:t>http://www.caredx.com</w:t>
        </w:r>
      </w:hyperlink>
    </w:p>
    <w:p w14:paraId="7095F65A" w14:textId="77777777" w:rsidR="00E13338" w:rsidRDefault="00E13338" w:rsidP="007B6696">
      <w:pPr>
        <w:spacing w:after="0"/>
        <w:ind w:left="720"/>
        <w:rPr>
          <w:rFonts w:cstheme="minorHAnsi"/>
          <w:color w:val="595959" w:themeColor="text1" w:themeTint="A6"/>
          <w:sz w:val="20"/>
          <w:szCs w:val="20"/>
        </w:rPr>
      </w:pPr>
    </w:p>
    <w:p w14:paraId="1B066CF1" w14:textId="77777777" w:rsidR="00610790" w:rsidRDefault="00610790" w:rsidP="00610790">
      <w:pPr>
        <w:spacing w:after="0"/>
        <w:rPr>
          <w:color w:val="595959" w:themeColor="text1" w:themeTint="A6"/>
          <w:sz w:val="20"/>
          <w:szCs w:val="20"/>
        </w:rPr>
      </w:pPr>
      <w:r>
        <w:rPr>
          <w:b/>
          <w:bCs/>
          <w:color w:val="595959" w:themeColor="text1" w:themeTint="A6"/>
          <w:sz w:val="20"/>
          <w:szCs w:val="20"/>
        </w:rPr>
        <w:t>CH-REP:</w:t>
      </w:r>
    </w:p>
    <w:p w14:paraId="608E187D" w14:textId="77777777" w:rsidR="00610790" w:rsidRDefault="00610790" w:rsidP="00610790">
      <w:pPr>
        <w:spacing w:after="0"/>
        <w:ind w:left="720"/>
        <w:rPr>
          <w:color w:val="595959" w:themeColor="text1" w:themeTint="A6"/>
          <w:sz w:val="20"/>
          <w:szCs w:val="20"/>
        </w:rPr>
      </w:pPr>
      <w:r>
        <w:rPr>
          <w:b/>
          <w:bCs/>
          <w:color w:val="595959" w:themeColor="text1" w:themeTint="A6"/>
          <w:sz w:val="20"/>
          <w:szCs w:val="20"/>
        </w:rPr>
        <w:t>Qarad Suisse S.A.</w:t>
      </w:r>
      <w:r>
        <w:rPr>
          <w:color w:val="595959" w:themeColor="text1" w:themeTint="A6"/>
          <w:sz w:val="20"/>
          <w:szCs w:val="20"/>
        </w:rPr>
        <w:t xml:space="preserve">, </w:t>
      </w:r>
      <w:r>
        <w:rPr>
          <w:color w:val="595959" w:themeColor="text1" w:themeTint="A6"/>
          <w:sz w:val="20"/>
          <w:szCs w:val="20"/>
        </w:rPr>
        <w:br/>
        <w:t xml:space="preserve">World Trade Center, Avenue Gratta-Paille 2, 1018 Lausanne, Switzerland, </w:t>
      </w:r>
      <w:r>
        <w:rPr>
          <w:color w:val="595959" w:themeColor="text1" w:themeTint="A6"/>
          <w:sz w:val="20"/>
          <w:szCs w:val="20"/>
        </w:rPr>
        <w:br/>
        <w:t>CHRN: CHRN-AR-20002058</w:t>
      </w:r>
    </w:p>
    <w:p w14:paraId="15FEB53F" w14:textId="086A3D1E" w:rsidR="00E13338" w:rsidRDefault="00E13338" w:rsidP="00E13338">
      <w:pPr>
        <w:spacing w:after="0"/>
        <w:rPr>
          <w:color w:val="595959" w:themeColor="text1" w:themeTint="A6"/>
          <w:sz w:val="20"/>
          <w:szCs w:val="20"/>
        </w:rPr>
      </w:pPr>
    </w:p>
    <w:p w14:paraId="6EB74EDC" w14:textId="77777777" w:rsidR="00E13338" w:rsidRPr="00130758" w:rsidRDefault="00E13338" w:rsidP="00E13338">
      <w:pPr>
        <w:spacing w:after="0"/>
        <w:rPr>
          <w:rFonts w:cstheme="minorHAnsi"/>
          <w:color w:val="595959" w:themeColor="text1" w:themeTint="A6"/>
          <w:sz w:val="20"/>
          <w:szCs w:val="20"/>
        </w:rPr>
      </w:pPr>
    </w:p>
    <w:p w14:paraId="1916E7D0" w14:textId="41EC2618" w:rsidR="007B6696" w:rsidRDefault="00224371" w:rsidP="007B6696">
      <w:pPr>
        <w:spacing w:after="0"/>
        <w:rPr>
          <w:rFonts w:cstheme="minorHAnsi"/>
          <w:b/>
          <w:bCs/>
          <w:color w:val="595959" w:themeColor="text1" w:themeTint="A6"/>
          <w:sz w:val="20"/>
          <w:szCs w:val="20"/>
        </w:rPr>
      </w:pPr>
      <w:r w:rsidRPr="007B6696">
        <w:rPr>
          <w:rFonts w:cstheme="minorHAnsi"/>
          <w:b/>
          <w:bCs/>
          <w:color w:val="595959" w:themeColor="text1" w:themeTint="A6"/>
          <w:sz w:val="20"/>
          <w:szCs w:val="20"/>
        </w:rPr>
        <w:t>Technical Support</w:t>
      </w:r>
      <w:r w:rsidR="0095131C">
        <w:rPr>
          <w:rFonts w:cstheme="minorHAnsi"/>
          <w:b/>
          <w:bCs/>
          <w:color w:val="595959" w:themeColor="text1" w:themeTint="A6"/>
          <w:sz w:val="20"/>
          <w:szCs w:val="20"/>
        </w:rPr>
        <w:t xml:space="preserve"> and Reporting serious </w:t>
      </w:r>
      <w:r w:rsidR="008511D8">
        <w:rPr>
          <w:rFonts w:cstheme="minorHAnsi"/>
          <w:b/>
          <w:bCs/>
          <w:color w:val="595959" w:themeColor="text1" w:themeTint="A6"/>
          <w:sz w:val="20"/>
          <w:szCs w:val="20"/>
        </w:rPr>
        <w:t>incidents:</w:t>
      </w:r>
      <w:r w:rsidR="007B6696">
        <w:rPr>
          <w:rFonts w:cstheme="minorHAnsi"/>
          <w:b/>
          <w:bCs/>
          <w:color w:val="595959" w:themeColor="text1" w:themeTint="A6"/>
          <w:sz w:val="20"/>
          <w:szCs w:val="20"/>
        </w:rPr>
        <w:t xml:space="preserve"> </w:t>
      </w:r>
    </w:p>
    <w:p w14:paraId="54720F49" w14:textId="4C775579" w:rsidR="00224371" w:rsidRPr="007B6696" w:rsidRDefault="008E4E85" w:rsidP="007B6696">
      <w:pPr>
        <w:spacing w:after="0"/>
        <w:rPr>
          <w:rFonts w:cstheme="minorHAnsi"/>
          <w:b/>
          <w:bCs/>
          <w:color w:val="595959" w:themeColor="text1" w:themeTint="A6"/>
          <w:sz w:val="20"/>
          <w:szCs w:val="20"/>
        </w:rPr>
      </w:pPr>
      <w:r w:rsidRPr="00130758">
        <w:rPr>
          <w:rFonts w:cstheme="minorHAnsi"/>
          <w:color w:val="595959" w:themeColor="text1" w:themeTint="A6"/>
          <w:sz w:val="20"/>
          <w:szCs w:val="20"/>
        </w:rPr>
        <w:t xml:space="preserve">Email: </w:t>
      </w:r>
      <w:hyperlink r:id="rId28" w:history="1">
        <w:r w:rsidRPr="00130758">
          <w:rPr>
            <w:rStyle w:val="Hyperlink"/>
            <w:rFonts w:cstheme="minorHAnsi"/>
            <w:color w:val="595959" w:themeColor="text1" w:themeTint="A6"/>
            <w:sz w:val="20"/>
            <w:szCs w:val="20"/>
          </w:rPr>
          <w:t>techsupport-global@caredx.com</w:t>
        </w:r>
      </w:hyperlink>
      <w:r w:rsidRPr="00130758">
        <w:rPr>
          <w:rFonts w:cstheme="minorHAnsi"/>
          <w:color w:val="595959" w:themeColor="text1" w:themeTint="A6"/>
          <w:sz w:val="20"/>
          <w:szCs w:val="20"/>
        </w:rPr>
        <w:t xml:space="preserve"> </w:t>
      </w:r>
    </w:p>
    <w:p w14:paraId="25988EA8" w14:textId="77777777" w:rsidR="008511D8" w:rsidRDefault="008511D8" w:rsidP="00D61286">
      <w:pPr>
        <w:spacing w:after="0"/>
        <w:rPr>
          <w:rFonts w:cstheme="minorHAnsi"/>
          <w:color w:val="595959" w:themeColor="text1" w:themeTint="A6"/>
          <w:sz w:val="20"/>
          <w:szCs w:val="20"/>
        </w:rPr>
      </w:pPr>
    </w:p>
    <w:p w14:paraId="46538B42" w14:textId="638CBBB7" w:rsidR="00224371" w:rsidRDefault="008511D8" w:rsidP="00D61286">
      <w:pPr>
        <w:spacing w:after="0"/>
        <w:rPr>
          <w:rFonts w:cstheme="minorHAnsi"/>
          <w:color w:val="595959" w:themeColor="text1" w:themeTint="A6"/>
          <w:sz w:val="20"/>
          <w:szCs w:val="20"/>
        </w:rPr>
      </w:pPr>
      <w:r>
        <w:rPr>
          <w:rFonts w:cstheme="minorHAnsi"/>
          <w:color w:val="595959" w:themeColor="text1" w:themeTint="A6"/>
          <w:sz w:val="20"/>
          <w:szCs w:val="20"/>
        </w:rPr>
        <w:t>A</w:t>
      </w:r>
      <w:r w:rsidRPr="008511D8">
        <w:rPr>
          <w:rFonts w:cstheme="minorHAnsi"/>
          <w:color w:val="595959" w:themeColor="text1" w:themeTint="A6"/>
          <w:sz w:val="20"/>
          <w:szCs w:val="20"/>
        </w:rPr>
        <w:t>ny serious incident that has occurred in relation to the device shall be reported to the manufacturer and the competent authority of the Member State</w:t>
      </w:r>
      <w:r w:rsidR="00364561">
        <w:rPr>
          <w:rFonts w:cstheme="minorHAnsi"/>
          <w:color w:val="595959" w:themeColor="text1" w:themeTint="A6"/>
          <w:sz w:val="20"/>
          <w:szCs w:val="20"/>
        </w:rPr>
        <w:t xml:space="preserve"> or local Ministry of Health</w:t>
      </w:r>
      <w:r w:rsidRPr="008511D8">
        <w:rPr>
          <w:rFonts w:cstheme="minorHAnsi"/>
          <w:color w:val="595959" w:themeColor="text1" w:themeTint="A6"/>
          <w:sz w:val="20"/>
          <w:szCs w:val="20"/>
        </w:rPr>
        <w:t xml:space="preserve"> in which the user and/or the patient is established</w:t>
      </w:r>
    </w:p>
    <w:p w14:paraId="11946AEB" w14:textId="77777777" w:rsidR="008511D8" w:rsidRPr="00130758" w:rsidRDefault="008511D8" w:rsidP="00D61286">
      <w:pPr>
        <w:spacing w:after="0"/>
        <w:rPr>
          <w:rFonts w:cstheme="minorHAnsi"/>
          <w:color w:val="595959" w:themeColor="text1" w:themeTint="A6"/>
          <w:sz w:val="20"/>
          <w:szCs w:val="20"/>
        </w:rPr>
      </w:pPr>
    </w:p>
    <w:p w14:paraId="33FCD252" w14:textId="33131110" w:rsidR="009474F5" w:rsidRPr="00130758" w:rsidRDefault="00A50C71" w:rsidP="00A50C71">
      <w:pPr>
        <w:spacing w:after="0" w:line="276" w:lineRule="auto"/>
        <w:rPr>
          <w:rFonts w:cstheme="minorHAnsi"/>
          <w:b/>
          <w:color w:val="595959" w:themeColor="text1" w:themeTint="A6"/>
          <w:sz w:val="20"/>
          <w:szCs w:val="20"/>
        </w:rPr>
      </w:pPr>
      <w:r w:rsidRPr="00130758">
        <w:rPr>
          <w:rFonts w:cstheme="minorHAnsi"/>
          <w:color w:val="595959" w:themeColor="text1" w:themeTint="A6"/>
          <w:sz w:val="20"/>
          <w:szCs w:val="20"/>
        </w:rPr>
        <w:t xml:space="preserve">For </w:t>
      </w:r>
      <w:r w:rsidR="00D61286" w:rsidRPr="00130758">
        <w:rPr>
          <w:rFonts w:cstheme="minorHAnsi"/>
          <w:color w:val="595959" w:themeColor="text1" w:themeTint="A6"/>
          <w:sz w:val="20"/>
          <w:szCs w:val="20"/>
        </w:rPr>
        <w:t>more information</w:t>
      </w:r>
      <w:r w:rsidRPr="00130758">
        <w:rPr>
          <w:rFonts w:cstheme="minorHAnsi"/>
          <w:color w:val="595959" w:themeColor="text1" w:themeTint="A6"/>
          <w:sz w:val="20"/>
          <w:szCs w:val="20"/>
        </w:rPr>
        <w:t xml:space="preserve"> please refer to the CareDx website (</w:t>
      </w:r>
      <w:hyperlink r:id="rId29" w:history="1">
        <w:r w:rsidRPr="00130758">
          <w:rPr>
            <w:rFonts w:cstheme="minorHAnsi"/>
            <w:color w:val="595959" w:themeColor="text1" w:themeTint="A6"/>
            <w:sz w:val="20"/>
            <w:szCs w:val="20"/>
          </w:rPr>
          <w:t>https://www.caredx.com/contact-us/</w:t>
        </w:r>
      </w:hyperlink>
      <w:r w:rsidRPr="00130758">
        <w:rPr>
          <w:rFonts w:cstheme="minorHAnsi"/>
          <w:color w:val="595959" w:themeColor="text1" w:themeTint="A6"/>
          <w:sz w:val="20"/>
          <w:szCs w:val="20"/>
        </w:rPr>
        <w:t>).</w:t>
      </w:r>
      <w:r w:rsidRPr="00130758">
        <w:rPr>
          <w:rFonts w:cstheme="minorHAnsi"/>
          <w:b/>
          <w:color w:val="595959" w:themeColor="text1" w:themeTint="A6"/>
          <w:sz w:val="20"/>
          <w:szCs w:val="20"/>
        </w:rPr>
        <w:tab/>
      </w:r>
    </w:p>
    <w:p w14:paraId="4A154D07" w14:textId="2E38D964" w:rsidR="009116B9" w:rsidRPr="00130758" w:rsidRDefault="009116B9" w:rsidP="00A50C71">
      <w:pPr>
        <w:spacing w:after="0" w:line="276" w:lineRule="auto"/>
        <w:rPr>
          <w:rFonts w:cstheme="minorHAnsi"/>
          <w:b/>
          <w:color w:val="595959" w:themeColor="text1" w:themeTint="A6"/>
          <w:sz w:val="20"/>
          <w:szCs w:val="20"/>
        </w:rPr>
      </w:pPr>
    </w:p>
    <w:p w14:paraId="4B59A789" w14:textId="4ED78C94" w:rsidR="005372CD" w:rsidRDefault="005372CD" w:rsidP="005372CD">
      <w:pPr>
        <w:spacing w:after="0"/>
        <w:rPr>
          <w:rFonts w:cstheme="minorHAnsi"/>
          <w:b/>
          <w:bCs/>
          <w:color w:val="595959" w:themeColor="text1" w:themeTint="A6"/>
          <w:sz w:val="20"/>
          <w:szCs w:val="20"/>
        </w:rPr>
      </w:pPr>
      <w:bookmarkStart w:id="155" w:name="_Toc495484952"/>
      <w:r>
        <w:rPr>
          <w:rFonts w:cstheme="minorHAnsi"/>
          <w:b/>
          <w:bCs/>
          <w:color w:val="595959" w:themeColor="text1" w:themeTint="A6"/>
          <w:sz w:val="20"/>
          <w:szCs w:val="20"/>
        </w:rPr>
        <w:t>Related Products</w:t>
      </w:r>
      <w:r w:rsidRPr="007B6696">
        <w:rPr>
          <w:rFonts w:cstheme="minorHAnsi"/>
          <w:b/>
          <w:bCs/>
          <w:color w:val="595959" w:themeColor="text1" w:themeTint="A6"/>
          <w:sz w:val="20"/>
          <w:szCs w:val="20"/>
        </w:rPr>
        <w:t>:</w:t>
      </w:r>
      <w:r>
        <w:rPr>
          <w:rFonts w:cstheme="minorHAnsi"/>
          <w:b/>
          <w:bCs/>
          <w:color w:val="595959" w:themeColor="text1" w:themeTint="A6"/>
          <w:sz w:val="20"/>
          <w:szCs w:val="20"/>
        </w:rPr>
        <w:t xml:space="preserve"> </w:t>
      </w:r>
    </w:p>
    <w:p w14:paraId="313C0B67" w14:textId="77777777" w:rsidR="005372CD" w:rsidRPr="005372CD" w:rsidRDefault="005372CD" w:rsidP="005372CD">
      <w:pPr>
        <w:spacing w:after="0"/>
        <w:rPr>
          <w:color w:val="595959" w:themeColor="text1" w:themeTint="A6"/>
          <w:sz w:val="20"/>
          <w:szCs w:val="20"/>
        </w:rPr>
      </w:pPr>
      <w:r w:rsidRPr="005372CD">
        <w:rPr>
          <w:color w:val="595959" w:themeColor="text1" w:themeTint="A6"/>
          <w:sz w:val="20"/>
          <w:szCs w:val="20"/>
        </w:rPr>
        <w:t>CE marked IVDs:</w:t>
      </w:r>
    </w:p>
    <w:p w14:paraId="7B87C4BE" w14:textId="5AF37D67" w:rsidR="00107870" w:rsidRPr="005B3CF5" w:rsidRDefault="005372CD" w:rsidP="005B3CF5">
      <w:pPr>
        <w:spacing w:after="0"/>
        <w:rPr>
          <w:b/>
          <w:bCs/>
          <w:color w:val="595959" w:themeColor="text1" w:themeTint="A6"/>
          <w:sz w:val="18"/>
          <w:szCs w:val="18"/>
        </w:rPr>
      </w:pPr>
      <w:r w:rsidRPr="005372CD">
        <w:rPr>
          <w:color w:val="595959" w:themeColor="text1" w:themeTint="A6"/>
          <w:sz w:val="20"/>
          <w:szCs w:val="20"/>
        </w:rPr>
        <w:t>AlloSeq</w:t>
      </w:r>
      <w:r>
        <w:rPr>
          <w:color w:val="595959" w:themeColor="text1" w:themeTint="A6"/>
          <w:sz w:val="20"/>
          <w:szCs w:val="20"/>
        </w:rPr>
        <w:t xml:space="preserve"> </w:t>
      </w:r>
      <w:r w:rsidRPr="005372CD">
        <w:rPr>
          <w:color w:val="595959" w:themeColor="text1" w:themeTint="A6"/>
          <w:sz w:val="20"/>
          <w:szCs w:val="20"/>
        </w:rPr>
        <w:t>Assign</w:t>
      </w:r>
    </w:p>
    <w:p w14:paraId="03E1A3F6" w14:textId="26ED2015" w:rsidR="00E16599" w:rsidRDefault="005E1D47" w:rsidP="005E1D47">
      <w:pPr>
        <w:keepNext/>
        <w:keepLines/>
        <w:numPr>
          <w:ilvl w:val="0"/>
          <w:numId w:val="45"/>
        </w:numPr>
        <w:spacing w:before="160" w:after="80" w:line="240" w:lineRule="auto"/>
        <w:outlineLvl w:val="0"/>
        <w:rPr>
          <w:rFonts w:cs="Arial"/>
          <w:color w:val="C00000"/>
          <w:sz w:val="48"/>
          <w:szCs w:val="48"/>
        </w:rPr>
      </w:pPr>
      <w:bookmarkStart w:id="156" w:name="_Toc125461867"/>
      <w:r>
        <w:rPr>
          <w:rFonts w:cs="Arial"/>
          <w:color w:val="C00000"/>
          <w:sz w:val="48"/>
          <w:szCs w:val="48"/>
        </w:rPr>
        <w:lastRenderedPageBreak/>
        <w:t>References</w:t>
      </w:r>
      <w:bookmarkEnd w:id="156"/>
    </w:p>
    <w:p w14:paraId="402E4E96" w14:textId="6AB65B01" w:rsidR="00E16599" w:rsidRPr="005E1D47" w:rsidRDefault="00E16599" w:rsidP="005372CD">
      <w:pPr>
        <w:pStyle w:val="ListParagraph"/>
        <w:numPr>
          <w:ilvl w:val="0"/>
          <w:numId w:val="44"/>
        </w:numPr>
        <w:rPr>
          <w:color w:val="595959" w:themeColor="text1" w:themeTint="A6"/>
          <w:sz w:val="20"/>
          <w:szCs w:val="20"/>
        </w:rPr>
      </w:pPr>
      <w:bookmarkStart w:id="157" w:name="_Toc32951444"/>
      <w:r w:rsidRPr="005E1D47">
        <w:rPr>
          <w:color w:val="595959" w:themeColor="text1" w:themeTint="A6"/>
          <w:sz w:val="20"/>
          <w:szCs w:val="20"/>
        </w:rPr>
        <w:t xml:space="preserve">Illumina Technical Note. </w:t>
      </w:r>
      <w:proofErr w:type="spellStart"/>
      <w:r w:rsidRPr="005E1D47">
        <w:rPr>
          <w:b/>
          <w:bCs/>
          <w:color w:val="595959" w:themeColor="text1" w:themeTint="A6"/>
          <w:sz w:val="20"/>
          <w:szCs w:val="20"/>
        </w:rPr>
        <w:t>Nextera</w:t>
      </w:r>
      <w:proofErr w:type="spellEnd"/>
      <w:r w:rsidRPr="005E1D47">
        <w:rPr>
          <w:b/>
          <w:bCs/>
          <w:color w:val="595959" w:themeColor="text1" w:themeTint="A6"/>
          <w:sz w:val="20"/>
          <w:szCs w:val="20"/>
        </w:rPr>
        <w:t xml:space="preserve"> XT library prep: tips and troubleshooting </w:t>
      </w:r>
      <w:r w:rsidRPr="005E1D47">
        <w:rPr>
          <w:color w:val="595959" w:themeColor="text1" w:themeTint="A6"/>
          <w:sz w:val="20"/>
          <w:szCs w:val="20"/>
        </w:rPr>
        <w:t>(06/29/18)</w:t>
      </w:r>
      <w:bookmarkEnd w:id="157"/>
    </w:p>
    <w:p w14:paraId="6D665082" w14:textId="77777777" w:rsidR="00E16599" w:rsidRPr="005E1D47" w:rsidRDefault="00E16599" w:rsidP="005372CD">
      <w:pPr>
        <w:pStyle w:val="ListParagraph"/>
        <w:numPr>
          <w:ilvl w:val="0"/>
          <w:numId w:val="44"/>
        </w:numPr>
        <w:rPr>
          <w:color w:val="595959" w:themeColor="text1" w:themeTint="A6"/>
          <w:sz w:val="20"/>
          <w:szCs w:val="20"/>
        </w:rPr>
      </w:pPr>
      <w:bookmarkStart w:id="158" w:name="_Toc32951445"/>
      <w:r w:rsidRPr="005E1D47">
        <w:rPr>
          <w:color w:val="595959" w:themeColor="text1" w:themeTint="A6"/>
          <w:sz w:val="20"/>
          <w:szCs w:val="20"/>
        </w:rPr>
        <w:t xml:space="preserve">Illumina Technical Note. </w:t>
      </w:r>
      <w:r w:rsidRPr="005E1D47">
        <w:rPr>
          <w:b/>
          <w:bCs/>
          <w:color w:val="595959" w:themeColor="text1" w:themeTint="A6"/>
          <w:sz w:val="20"/>
          <w:szCs w:val="20"/>
        </w:rPr>
        <w:t xml:space="preserve">DNA/RNA isolation considerations for Illumina library preparation kits. </w:t>
      </w:r>
      <w:r w:rsidRPr="005E1D47">
        <w:rPr>
          <w:color w:val="595959" w:themeColor="text1" w:themeTint="A6"/>
          <w:sz w:val="20"/>
          <w:szCs w:val="20"/>
        </w:rPr>
        <w:t>(12/21/18)</w:t>
      </w:r>
      <w:bookmarkEnd w:id="158"/>
    </w:p>
    <w:p w14:paraId="168A7602" w14:textId="77777777" w:rsidR="00E16599" w:rsidRPr="005E1D47" w:rsidRDefault="00E16599" w:rsidP="005372CD">
      <w:pPr>
        <w:pStyle w:val="ListParagraph"/>
        <w:numPr>
          <w:ilvl w:val="0"/>
          <w:numId w:val="44"/>
        </w:numPr>
        <w:rPr>
          <w:color w:val="595959" w:themeColor="text1" w:themeTint="A6"/>
          <w:sz w:val="20"/>
          <w:szCs w:val="20"/>
        </w:rPr>
      </w:pPr>
      <w:bookmarkStart w:id="159" w:name="_Toc32951446"/>
      <w:r w:rsidRPr="005E1D47">
        <w:rPr>
          <w:color w:val="595959" w:themeColor="text1" w:themeTint="A6"/>
          <w:sz w:val="20"/>
          <w:szCs w:val="20"/>
          <w:lang w:val="en-AU"/>
        </w:rPr>
        <w:t xml:space="preserve">Schrader C, </w:t>
      </w:r>
      <w:proofErr w:type="spellStart"/>
      <w:r w:rsidRPr="005E1D47">
        <w:rPr>
          <w:color w:val="595959" w:themeColor="text1" w:themeTint="A6"/>
          <w:sz w:val="20"/>
          <w:szCs w:val="20"/>
          <w:lang w:val="en-AU"/>
        </w:rPr>
        <w:t>Schielke</w:t>
      </w:r>
      <w:proofErr w:type="spellEnd"/>
      <w:r w:rsidRPr="005E1D47">
        <w:rPr>
          <w:color w:val="595959" w:themeColor="text1" w:themeTint="A6"/>
          <w:sz w:val="20"/>
          <w:szCs w:val="20"/>
          <w:lang w:val="en-AU"/>
        </w:rPr>
        <w:t xml:space="preserve"> A, </w:t>
      </w:r>
      <w:proofErr w:type="spellStart"/>
      <w:r w:rsidRPr="005E1D47">
        <w:rPr>
          <w:color w:val="595959" w:themeColor="text1" w:themeTint="A6"/>
          <w:sz w:val="20"/>
          <w:szCs w:val="20"/>
          <w:lang w:val="en-AU"/>
        </w:rPr>
        <w:t>Ellerbroek</w:t>
      </w:r>
      <w:proofErr w:type="spellEnd"/>
      <w:r w:rsidRPr="005E1D47">
        <w:rPr>
          <w:color w:val="595959" w:themeColor="text1" w:themeTint="A6"/>
          <w:sz w:val="20"/>
          <w:szCs w:val="20"/>
          <w:lang w:val="en-AU"/>
        </w:rPr>
        <w:t xml:space="preserve"> L, </w:t>
      </w:r>
      <w:proofErr w:type="spellStart"/>
      <w:r w:rsidRPr="005E1D47">
        <w:rPr>
          <w:color w:val="595959" w:themeColor="text1" w:themeTint="A6"/>
          <w:sz w:val="20"/>
          <w:szCs w:val="20"/>
          <w:lang w:val="en-AU"/>
        </w:rPr>
        <w:t>Johne</w:t>
      </w:r>
      <w:proofErr w:type="spellEnd"/>
      <w:r w:rsidRPr="005E1D47">
        <w:rPr>
          <w:color w:val="595959" w:themeColor="text1" w:themeTint="A6"/>
          <w:sz w:val="20"/>
          <w:szCs w:val="20"/>
          <w:lang w:val="en-AU"/>
        </w:rPr>
        <w:t xml:space="preserve"> R. </w:t>
      </w:r>
      <w:r w:rsidRPr="005E1D47">
        <w:rPr>
          <w:b/>
          <w:bCs/>
          <w:color w:val="595959" w:themeColor="text1" w:themeTint="A6"/>
          <w:sz w:val="20"/>
          <w:szCs w:val="20"/>
          <w:lang w:val="en-AU"/>
        </w:rPr>
        <w:t xml:space="preserve">PCR inhibitors – occurrence, </w:t>
      </w:r>
      <w:proofErr w:type="gramStart"/>
      <w:r w:rsidRPr="005E1D47">
        <w:rPr>
          <w:b/>
          <w:bCs/>
          <w:color w:val="595959" w:themeColor="text1" w:themeTint="A6"/>
          <w:sz w:val="20"/>
          <w:szCs w:val="20"/>
          <w:lang w:val="en-AU"/>
        </w:rPr>
        <w:t>properties</w:t>
      </w:r>
      <w:proofErr w:type="gramEnd"/>
      <w:r w:rsidRPr="005E1D47">
        <w:rPr>
          <w:b/>
          <w:bCs/>
          <w:color w:val="595959" w:themeColor="text1" w:themeTint="A6"/>
          <w:sz w:val="20"/>
          <w:szCs w:val="20"/>
          <w:lang w:val="en-AU"/>
        </w:rPr>
        <w:t xml:space="preserve"> and removal. </w:t>
      </w:r>
      <w:r w:rsidRPr="005E1D47">
        <w:rPr>
          <w:color w:val="595959" w:themeColor="text1" w:themeTint="A6"/>
          <w:sz w:val="20"/>
          <w:szCs w:val="20"/>
          <w:lang w:val="en-AU"/>
        </w:rPr>
        <w:t>2012 J Appl Micro. 113:1014-26 (see also citations therein)</w:t>
      </w:r>
      <w:bookmarkEnd w:id="159"/>
    </w:p>
    <w:p w14:paraId="0DAC59FA" w14:textId="1B24EA21" w:rsidR="00E16599" w:rsidRPr="005E1D47" w:rsidRDefault="00E16599" w:rsidP="005372CD">
      <w:pPr>
        <w:pStyle w:val="ListParagraph"/>
        <w:numPr>
          <w:ilvl w:val="0"/>
          <w:numId w:val="44"/>
        </w:numPr>
        <w:rPr>
          <w:color w:val="595959" w:themeColor="text1" w:themeTint="A6"/>
          <w:sz w:val="20"/>
          <w:szCs w:val="20"/>
        </w:rPr>
      </w:pPr>
      <w:bookmarkStart w:id="160" w:name="_Toc32951447"/>
      <w:proofErr w:type="spellStart"/>
      <w:r w:rsidRPr="005E1D47">
        <w:rPr>
          <w:color w:val="595959" w:themeColor="text1" w:themeTint="A6"/>
          <w:sz w:val="20"/>
          <w:szCs w:val="20"/>
        </w:rPr>
        <w:t>Demeke</w:t>
      </w:r>
      <w:proofErr w:type="spellEnd"/>
      <w:r w:rsidRPr="005E1D47">
        <w:rPr>
          <w:color w:val="595959" w:themeColor="text1" w:themeTint="A6"/>
          <w:sz w:val="20"/>
          <w:szCs w:val="20"/>
        </w:rPr>
        <w:t xml:space="preserve"> T, Jenkins GR. </w:t>
      </w:r>
      <w:r w:rsidRPr="005E1D47">
        <w:rPr>
          <w:b/>
          <w:bCs/>
          <w:color w:val="595959" w:themeColor="text1" w:themeTint="A6"/>
          <w:sz w:val="20"/>
          <w:szCs w:val="20"/>
        </w:rPr>
        <w:t>Influence of DNA extraction methods, PCR inhibitors and quantification methods on real-time PCR assay of biotechnology-derived traits</w:t>
      </w:r>
      <w:r w:rsidRPr="005E1D47">
        <w:rPr>
          <w:color w:val="595959" w:themeColor="text1" w:themeTint="A6"/>
          <w:sz w:val="20"/>
          <w:szCs w:val="20"/>
        </w:rPr>
        <w:t xml:space="preserve">. Anal </w:t>
      </w:r>
      <w:proofErr w:type="spellStart"/>
      <w:r w:rsidRPr="005E1D47">
        <w:rPr>
          <w:color w:val="595959" w:themeColor="text1" w:themeTint="A6"/>
          <w:sz w:val="20"/>
          <w:szCs w:val="20"/>
        </w:rPr>
        <w:t>Bioanal</w:t>
      </w:r>
      <w:proofErr w:type="spellEnd"/>
      <w:r w:rsidRPr="005E1D47">
        <w:rPr>
          <w:color w:val="595959" w:themeColor="text1" w:themeTint="A6"/>
          <w:sz w:val="20"/>
          <w:szCs w:val="20"/>
        </w:rPr>
        <w:t xml:space="preserve"> Chem. 2009 396:1977-90.</w:t>
      </w:r>
      <w:bookmarkEnd w:id="160"/>
    </w:p>
    <w:p w14:paraId="7CDDA84A" w14:textId="77777777" w:rsidR="00E16599" w:rsidRPr="005E1D47" w:rsidRDefault="00E16599" w:rsidP="005372CD">
      <w:pPr>
        <w:pStyle w:val="ListParagraph"/>
        <w:numPr>
          <w:ilvl w:val="0"/>
          <w:numId w:val="44"/>
        </w:numPr>
        <w:rPr>
          <w:color w:val="595959" w:themeColor="text1" w:themeTint="A6"/>
          <w:sz w:val="20"/>
          <w:szCs w:val="20"/>
        </w:rPr>
      </w:pPr>
      <w:bookmarkStart w:id="161" w:name="_Toc32951448"/>
      <w:r w:rsidRPr="005E1D47">
        <w:rPr>
          <w:color w:val="595959" w:themeColor="text1" w:themeTint="A6"/>
          <w:sz w:val="20"/>
          <w:szCs w:val="20"/>
          <w:lang w:val="en-AU"/>
        </w:rPr>
        <w:t xml:space="preserve">Wilson IG. </w:t>
      </w:r>
      <w:r w:rsidRPr="005E1D47">
        <w:rPr>
          <w:b/>
          <w:bCs/>
          <w:color w:val="595959" w:themeColor="text1" w:themeTint="A6"/>
          <w:sz w:val="20"/>
          <w:szCs w:val="20"/>
        </w:rPr>
        <w:t>Inhibition and Facilitation of Nucleic Acid Ampliﬁcation.</w:t>
      </w:r>
      <w:r w:rsidRPr="005E1D47">
        <w:rPr>
          <w:color w:val="595959" w:themeColor="text1" w:themeTint="A6"/>
          <w:sz w:val="20"/>
          <w:szCs w:val="20"/>
        </w:rPr>
        <w:t xml:space="preserve"> 1997 Appl Environ Micro. 63:3741-51 (see also citations therein)</w:t>
      </w:r>
      <w:bookmarkEnd w:id="161"/>
    </w:p>
    <w:p w14:paraId="10470068" w14:textId="5E35C218" w:rsidR="00E16599" w:rsidRPr="005E1D47" w:rsidRDefault="00E16599" w:rsidP="005372CD">
      <w:pPr>
        <w:pStyle w:val="ListParagraph"/>
        <w:numPr>
          <w:ilvl w:val="0"/>
          <w:numId w:val="44"/>
        </w:numPr>
        <w:rPr>
          <w:color w:val="595959" w:themeColor="text1" w:themeTint="A6"/>
          <w:sz w:val="20"/>
          <w:szCs w:val="20"/>
        </w:rPr>
      </w:pPr>
      <w:bookmarkStart w:id="162" w:name="_Toc32951449"/>
      <w:r w:rsidRPr="005E1D47">
        <w:rPr>
          <w:color w:val="595959" w:themeColor="text1" w:themeTint="A6"/>
          <w:sz w:val="20"/>
          <w:szCs w:val="20"/>
        </w:rPr>
        <w:t>Al-</w:t>
      </w:r>
      <w:proofErr w:type="spellStart"/>
      <w:r w:rsidRPr="005E1D47">
        <w:rPr>
          <w:color w:val="595959" w:themeColor="text1" w:themeTint="A6"/>
          <w:sz w:val="20"/>
          <w:szCs w:val="20"/>
        </w:rPr>
        <w:t>Soud</w:t>
      </w:r>
      <w:proofErr w:type="spellEnd"/>
      <w:r w:rsidRPr="005E1D47">
        <w:rPr>
          <w:color w:val="595959" w:themeColor="text1" w:themeTint="A6"/>
          <w:sz w:val="20"/>
          <w:szCs w:val="20"/>
        </w:rPr>
        <w:t xml:space="preserve"> WA, </w:t>
      </w:r>
      <w:proofErr w:type="spellStart"/>
      <w:r w:rsidRPr="005E1D47">
        <w:rPr>
          <w:color w:val="595959" w:themeColor="text1" w:themeTint="A6"/>
          <w:sz w:val="20"/>
          <w:szCs w:val="20"/>
          <w:lang w:val="en-AU"/>
        </w:rPr>
        <w:t>Rådström</w:t>
      </w:r>
      <w:proofErr w:type="spellEnd"/>
      <w:r w:rsidRPr="005E1D47">
        <w:rPr>
          <w:color w:val="595959" w:themeColor="text1" w:themeTint="A6"/>
          <w:sz w:val="20"/>
          <w:szCs w:val="20"/>
          <w:lang w:val="en-AU"/>
        </w:rPr>
        <w:t xml:space="preserve"> P. </w:t>
      </w:r>
      <w:r w:rsidRPr="005E1D47">
        <w:rPr>
          <w:b/>
          <w:bCs/>
          <w:color w:val="595959" w:themeColor="text1" w:themeTint="A6"/>
          <w:sz w:val="20"/>
          <w:szCs w:val="20"/>
        </w:rPr>
        <w:t xml:space="preserve">Capacity of Nine Thermostable DNA Polymerases </w:t>
      </w:r>
      <w:proofErr w:type="gramStart"/>
      <w:r w:rsidRPr="005E1D47">
        <w:rPr>
          <w:b/>
          <w:bCs/>
          <w:color w:val="595959" w:themeColor="text1" w:themeTint="A6"/>
          <w:sz w:val="20"/>
          <w:szCs w:val="20"/>
        </w:rPr>
        <w:t>To</w:t>
      </w:r>
      <w:proofErr w:type="gramEnd"/>
      <w:r w:rsidRPr="005E1D47">
        <w:rPr>
          <w:b/>
          <w:bCs/>
          <w:color w:val="595959" w:themeColor="text1" w:themeTint="A6"/>
          <w:sz w:val="20"/>
          <w:szCs w:val="20"/>
        </w:rPr>
        <w:t xml:space="preserve"> Mediate DNA Ampliﬁcation in the Presence of PCR-Inhibiting Samples.</w:t>
      </w:r>
      <w:r w:rsidRPr="005E1D47">
        <w:rPr>
          <w:color w:val="595959" w:themeColor="text1" w:themeTint="A6"/>
          <w:sz w:val="20"/>
          <w:szCs w:val="20"/>
        </w:rPr>
        <w:t xml:space="preserve"> Appl Env Micro. 1998 64:3748-53.</w:t>
      </w:r>
      <w:bookmarkEnd w:id="162"/>
    </w:p>
    <w:p w14:paraId="349D6BAD" w14:textId="73BC1C04" w:rsidR="00E16599" w:rsidRPr="005E1D47" w:rsidRDefault="00E16599" w:rsidP="005372CD">
      <w:pPr>
        <w:pStyle w:val="ListParagraph"/>
        <w:numPr>
          <w:ilvl w:val="0"/>
          <w:numId w:val="44"/>
        </w:numPr>
        <w:rPr>
          <w:color w:val="595959" w:themeColor="text1" w:themeTint="A6"/>
          <w:sz w:val="20"/>
          <w:szCs w:val="20"/>
        </w:rPr>
      </w:pPr>
      <w:bookmarkStart w:id="163" w:name="_Toc32951450"/>
      <w:proofErr w:type="spellStart"/>
      <w:r w:rsidRPr="005E1D47">
        <w:rPr>
          <w:color w:val="595959" w:themeColor="text1" w:themeTint="A6"/>
          <w:sz w:val="20"/>
          <w:szCs w:val="20"/>
          <w:lang w:val="en-AU"/>
        </w:rPr>
        <w:t>Sidstedt</w:t>
      </w:r>
      <w:proofErr w:type="spellEnd"/>
      <w:r w:rsidRPr="005E1D47">
        <w:rPr>
          <w:color w:val="595959" w:themeColor="text1" w:themeTint="A6"/>
          <w:sz w:val="20"/>
          <w:szCs w:val="20"/>
          <w:lang w:val="en-AU"/>
        </w:rPr>
        <w:t xml:space="preserve"> M, </w:t>
      </w:r>
      <w:proofErr w:type="spellStart"/>
      <w:r w:rsidRPr="005E1D47">
        <w:rPr>
          <w:color w:val="595959" w:themeColor="text1" w:themeTint="A6"/>
          <w:sz w:val="20"/>
          <w:szCs w:val="20"/>
          <w:lang w:val="en-AU"/>
        </w:rPr>
        <w:t>Hedman</w:t>
      </w:r>
      <w:proofErr w:type="spellEnd"/>
      <w:r w:rsidRPr="005E1D47">
        <w:rPr>
          <w:color w:val="595959" w:themeColor="text1" w:themeTint="A6"/>
          <w:sz w:val="20"/>
          <w:szCs w:val="20"/>
          <w:lang w:val="en-AU"/>
        </w:rPr>
        <w:t xml:space="preserve"> J, </w:t>
      </w:r>
      <w:proofErr w:type="spellStart"/>
      <w:r w:rsidRPr="005E1D47">
        <w:rPr>
          <w:color w:val="595959" w:themeColor="text1" w:themeTint="A6"/>
          <w:sz w:val="20"/>
          <w:szCs w:val="20"/>
          <w:lang w:val="en-AU"/>
        </w:rPr>
        <w:t>Romsos</w:t>
      </w:r>
      <w:proofErr w:type="spellEnd"/>
      <w:r w:rsidRPr="005E1D47">
        <w:rPr>
          <w:color w:val="595959" w:themeColor="text1" w:themeTint="A6"/>
          <w:sz w:val="20"/>
          <w:szCs w:val="20"/>
          <w:lang w:val="en-AU"/>
        </w:rPr>
        <w:t xml:space="preserve"> EL, Waitara L, </w:t>
      </w:r>
      <w:proofErr w:type="spellStart"/>
      <w:r w:rsidRPr="005E1D47">
        <w:rPr>
          <w:color w:val="595959" w:themeColor="text1" w:themeTint="A6"/>
          <w:sz w:val="20"/>
          <w:szCs w:val="20"/>
          <w:lang w:val="en-AU"/>
        </w:rPr>
        <w:t>Wadsö</w:t>
      </w:r>
      <w:proofErr w:type="spellEnd"/>
      <w:r w:rsidRPr="005E1D47">
        <w:rPr>
          <w:color w:val="595959" w:themeColor="text1" w:themeTint="A6"/>
          <w:sz w:val="20"/>
          <w:szCs w:val="20"/>
          <w:lang w:val="en-AU"/>
        </w:rPr>
        <w:t xml:space="preserve"> L, Steffen CR, Vallone </w:t>
      </w:r>
      <w:proofErr w:type="gramStart"/>
      <w:r w:rsidRPr="005E1D47">
        <w:rPr>
          <w:color w:val="595959" w:themeColor="text1" w:themeTint="A6"/>
          <w:sz w:val="20"/>
          <w:szCs w:val="20"/>
          <w:lang w:val="en-AU"/>
        </w:rPr>
        <w:t xml:space="preserve">PM,  </w:t>
      </w:r>
      <w:proofErr w:type="spellStart"/>
      <w:r w:rsidRPr="005E1D47">
        <w:rPr>
          <w:color w:val="595959" w:themeColor="text1" w:themeTint="A6"/>
          <w:sz w:val="20"/>
          <w:szCs w:val="20"/>
          <w:lang w:val="en-AU"/>
        </w:rPr>
        <w:t>Rådström</w:t>
      </w:r>
      <w:proofErr w:type="spellEnd"/>
      <w:proofErr w:type="gramEnd"/>
      <w:r w:rsidRPr="005E1D47">
        <w:rPr>
          <w:color w:val="595959" w:themeColor="text1" w:themeTint="A6"/>
          <w:sz w:val="20"/>
          <w:szCs w:val="20"/>
          <w:lang w:val="en-AU"/>
        </w:rPr>
        <w:t xml:space="preserve"> P. </w:t>
      </w:r>
      <w:r w:rsidRPr="005E1D47">
        <w:rPr>
          <w:b/>
          <w:bCs/>
          <w:color w:val="595959" w:themeColor="text1" w:themeTint="A6"/>
          <w:sz w:val="20"/>
          <w:szCs w:val="20"/>
          <w:lang w:val="en-AU"/>
        </w:rPr>
        <w:t xml:space="preserve">Inhibition mechanisms of </w:t>
      </w:r>
      <w:proofErr w:type="spellStart"/>
      <w:r w:rsidRPr="005E1D47">
        <w:rPr>
          <w:b/>
          <w:bCs/>
          <w:color w:val="595959" w:themeColor="text1" w:themeTint="A6"/>
          <w:sz w:val="20"/>
          <w:szCs w:val="20"/>
          <w:lang w:val="en-AU"/>
        </w:rPr>
        <w:t>hemoglobin</w:t>
      </w:r>
      <w:proofErr w:type="spellEnd"/>
      <w:r w:rsidRPr="005E1D47">
        <w:rPr>
          <w:b/>
          <w:bCs/>
          <w:color w:val="595959" w:themeColor="text1" w:themeTint="A6"/>
          <w:sz w:val="20"/>
          <w:szCs w:val="20"/>
          <w:lang w:val="en-AU"/>
        </w:rPr>
        <w:t>, immunoglobulin G,</w:t>
      </w:r>
      <w:r w:rsidRPr="005E1D47">
        <w:rPr>
          <w:color w:val="595959" w:themeColor="text1" w:themeTint="A6"/>
          <w:sz w:val="20"/>
          <w:szCs w:val="20"/>
        </w:rPr>
        <w:t xml:space="preserve"> </w:t>
      </w:r>
      <w:r w:rsidRPr="005E1D47">
        <w:rPr>
          <w:b/>
          <w:bCs/>
          <w:color w:val="595959" w:themeColor="text1" w:themeTint="A6"/>
          <w:sz w:val="20"/>
          <w:szCs w:val="20"/>
          <w:lang w:val="en-AU"/>
        </w:rPr>
        <w:t xml:space="preserve">and whole blood in digital and real-time PCR. </w:t>
      </w:r>
      <w:r w:rsidRPr="005E1D47">
        <w:rPr>
          <w:color w:val="595959" w:themeColor="text1" w:themeTint="A6"/>
          <w:sz w:val="20"/>
          <w:szCs w:val="20"/>
          <w:lang w:val="en-AU"/>
        </w:rPr>
        <w:t xml:space="preserve">Anal </w:t>
      </w:r>
      <w:proofErr w:type="spellStart"/>
      <w:r w:rsidRPr="005E1D47">
        <w:rPr>
          <w:color w:val="595959" w:themeColor="text1" w:themeTint="A6"/>
          <w:sz w:val="20"/>
          <w:szCs w:val="20"/>
          <w:lang w:val="en-AU"/>
        </w:rPr>
        <w:t>Bioanal</w:t>
      </w:r>
      <w:proofErr w:type="spellEnd"/>
      <w:r w:rsidRPr="005E1D47">
        <w:rPr>
          <w:color w:val="595959" w:themeColor="text1" w:themeTint="A6"/>
          <w:sz w:val="20"/>
          <w:szCs w:val="20"/>
          <w:lang w:val="en-AU"/>
        </w:rPr>
        <w:t xml:space="preserve"> Chem.  2018 410:2569-83</w:t>
      </w:r>
      <w:bookmarkEnd w:id="163"/>
    </w:p>
    <w:p w14:paraId="5D1B385E" w14:textId="77777777" w:rsidR="00E16599" w:rsidRPr="005E1D47" w:rsidRDefault="00E16599" w:rsidP="005372CD">
      <w:pPr>
        <w:pStyle w:val="ListParagraph"/>
        <w:numPr>
          <w:ilvl w:val="0"/>
          <w:numId w:val="44"/>
        </w:numPr>
        <w:rPr>
          <w:color w:val="595959" w:themeColor="text1" w:themeTint="A6"/>
          <w:sz w:val="20"/>
          <w:szCs w:val="20"/>
        </w:rPr>
      </w:pPr>
      <w:bookmarkStart w:id="164" w:name="_Toc32951451"/>
      <w:r w:rsidRPr="005E1D47">
        <w:rPr>
          <w:color w:val="595959" w:themeColor="text1" w:themeTint="A6"/>
          <w:sz w:val="20"/>
          <w:szCs w:val="20"/>
        </w:rPr>
        <w:t>Al-</w:t>
      </w:r>
      <w:proofErr w:type="spellStart"/>
      <w:r w:rsidRPr="005E1D47">
        <w:rPr>
          <w:color w:val="595959" w:themeColor="text1" w:themeTint="A6"/>
          <w:sz w:val="20"/>
          <w:szCs w:val="20"/>
        </w:rPr>
        <w:t>Soud</w:t>
      </w:r>
      <w:proofErr w:type="spellEnd"/>
      <w:r w:rsidRPr="005E1D47">
        <w:rPr>
          <w:color w:val="595959" w:themeColor="text1" w:themeTint="A6"/>
          <w:sz w:val="20"/>
          <w:szCs w:val="20"/>
        </w:rPr>
        <w:t xml:space="preserve"> WA, </w:t>
      </w:r>
      <w:proofErr w:type="spellStart"/>
      <w:r w:rsidRPr="005E1D47">
        <w:rPr>
          <w:color w:val="595959" w:themeColor="text1" w:themeTint="A6"/>
          <w:sz w:val="20"/>
          <w:szCs w:val="20"/>
          <w:lang w:val="en-AU"/>
        </w:rPr>
        <w:t>Rådström</w:t>
      </w:r>
      <w:proofErr w:type="spellEnd"/>
      <w:r w:rsidRPr="005E1D47">
        <w:rPr>
          <w:color w:val="595959" w:themeColor="text1" w:themeTint="A6"/>
          <w:sz w:val="20"/>
          <w:szCs w:val="20"/>
          <w:lang w:val="en-AU"/>
        </w:rPr>
        <w:t xml:space="preserve"> P. </w:t>
      </w:r>
      <w:r w:rsidRPr="005E1D47">
        <w:rPr>
          <w:b/>
          <w:bCs/>
          <w:color w:val="595959" w:themeColor="text1" w:themeTint="A6"/>
          <w:sz w:val="20"/>
          <w:szCs w:val="20"/>
        </w:rPr>
        <w:t>Puriﬁcation and Characterization of PCR-Inhibitory Components in Blood Cells</w:t>
      </w:r>
      <w:r w:rsidRPr="005E1D47">
        <w:rPr>
          <w:color w:val="595959" w:themeColor="text1" w:themeTint="A6"/>
          <w:sz w:val="20"/>
          <w:szCs w:val="20"/>
        </w:rPr>
        <w:t>. J Clin Micro. 2001 39:485-93</w:t>
      </w:r>
      <w:bookmarkEnd w:id="164"/>
    </w:p>
    <w:p w14:paraId="471E5C44" w14:textId="19174858" w:rsidR="00E16599" w:rsidRPr="005E1D47" w:rsidRDefault="00E16599" w:rsidP="005372CD">
      <w:pPr>
        <w:pStyle w:val="ListParagraph"/>
        <w:numPr>
          <w:ilvl w:val="0"/>
          <w:numId w:val="44"/>
        </w:numPr>
        <w:rPr>
          <w:color w:val="595959" w:themeColor="text1" w:themeTint="A6"/>
          <w:sz w:val="20"/>
          <w:szCs w:val="20"/>
        </w:rPr>
      </w:pPr>
      <w:bookmarkStart w:id="165" w:name="_Toc32951452"/>
      <w:proofErr w:type="spellStart"/>
      <w:r w:rsidRPr="005E1D47">
        <w:rPr>
          <w:color w:val="595959" w:themeColor="text1" w:themeTint="A6"/>
          <w:sz w:val="20"/>
          <w:szCs w:val="20"/>
          <w:lang w:val="en-AU"/>
        </w:rPr>
        <w:t>Yedidag</w:t>
      </w:r>
      <w:proofErr w:type="spellEnd"/>
      <w:r w:rsidRPr="005E1D47">
        <w:rPr>
          <w:color w:val="595959" w:themeColor="text1" w:themeTint="A6"/>
          <w:sz w:val="20"/>
          <w:szCs w:val="20"/>
          <w:lang w:val="en-AU"/>
        </w:rPr>
        <w:t xml:space="preserve"> EN, </w:t>
      </w:r>
      <w:proofErr w:type="spellStart"/>
      <w:r w:rsidRPr="005E1D47">
        <w:rPr>
          <w:color w:val="595959" w:themeColor="text1" w:themeTint="A6"/>
          <w:sz w:val="20"/>
          <w:szCs w:val="20"/>
          <w:lang w:val="en-AU"/>
        </w:rPr>
        <w:t>Koffron</w:t>
      </w:r>
      <w:proofErr w:type="spellEnd"/>
      <w:r w:rsidRPr="005E1D47">
        <w:rPr>
          <w:color w:val="595959" w:themeColor="text1" w:themeTint="A6"/>
          <w:sz w:val="20"/>
          <w:szCs w:val="20"/>
          <w:lang w:val="en-AU"/>
        </w:rPr>
        <w:t xml:space="preserve"> AJ, Mueller KH, Kaplan B, Kaufman DB, Fryer JP, Stuart FP, </w:t>
      </w:r>
      <w:proofErr w:type="spellStart"/>
      <w:r w:rsidRPr="005E1D47">
        <w:rPr>
          <w:color w:val="595959" w:themeColor="text1" w:themeTint="A6"/>
          <w:sz w:val="20"/>
          <w:szCs w:val="20"/>
          <w:lang w:val="en-AU"/>
        </w:rPr>
        <w:t>Abecassis</w:t>
      </w:r>
      <w:proofErr w:type="spellEnd"/>
      <w:r w:rsidRPr="005E1D47">
        <w:rPr>
          <w:color w:val="595959" w:themeColor="text1" w:themeTint="A6"/>
          <w:sz w:val="20"/>
          <w:szCs w:val="20"/>
          <w:lang w:val="en-AU"/>
        </w:rPr>
        <w:t xml:space="preserve"> M. </w:t>
      </w:r>
      <w:r w:rsidRPr="005E1D47">
        <w:rPr>
          <w:b/>
          <w:bCs/>
          <w:color w:val="595959" w:themeColor="text1" w:themeTint="A6"/>
          <w:sz w:val="20"/>
          <w:szCs w:val="20"/>
          <w:lang w:val="en-AU"/>
        </w:rPr>
        <w:t xml:space="preserve">Acyclovir triphosphate inhibits the diagnostic polymerase chain reaction for cytomegalovirus. </w:t>
      </w:r>
      <w:r w:rsidRPr="005E1D47">
        <w:rPr>
          <w:color w:val="595959" w:themeColor="text1" w:themeTint="A6"/>
          <w:sz w:val="20"/>
          <w:szCs w:val="20"/>
          <w:lang w:val="en-AU"/>
        </w:rPr>
        <w:t>Transplantation. 1996 27;62(2):238-42.</w:t>
      </w:r>
      <w:bookmarkEnd w:id="165"/>
    </w:p>
    <w:p w14:paraId="6AFD8D11" w14:textId="0A999D86" w:rsidR="00E16599" w:rsidRPr="005E1D47" w:rsidRDefault="00E16599" w:rsidP="005372CD">
      <w:pPr>
        <w:pStyle w:val="ListParagraph"/>
        <w:numPr>
          <w:ilvl w:val="0"/>
          <w:numId w:val="44"/>
        </w:numPr>
        <w:rPr>
          <w:color w:val="595959" w:themeColor="text1" w:themeTint="A6"/>
          <w:sz w:val="20"/>
          <w:szCs w:val="20"/>
        </w:rPr>
      </w:pPr>
      <w:bookmarkStart w:id="166" w:name="_Toc32951453"/>
      <w:r w:rsidRPr="009623AC">
        <w:rPr>
          <w:color w:val="595959" w:themeColor="text1" w:themeTint="A6"/>
          <w:sz w:val="20"/>
          <w:szCs w:val="20"/>
          <w:lang w:val="de-DE"/>
        </w:rPr>
        <w:t xml:space="preserve">de Lomas JG, Sunzeri FJ, Busch MP. </w:t>
      </w:r>
      <w:r w:rsidRPr="005E1D47">
        <w:rPr>
          <w:b/>
          <w:bCs/>
          <w:color w:val="595959" w:themeColor="text1" w:themeTint="A6"/>
          <w:sz w:val="20"/>
          <w:szCs w:val="20"/>
        </w:rPr>
        <w:t xml:space="preserve">False‐negative results by polymerase chain reaction due to contamination by glove powder. </w:t>
      </w:r>
      <w:r w:rsidRPr="005E1D47">
        <w:rPr>
          <w:color w:val="595959" w:themeColor="text1" w:themeTint="A6"/>
          <w:sz w:val="20"/>
          <w:szCs w:val="20"/>
        </w:rPr>
        <w:t>Transfusion. 1992 32:83-5.</w:t>
      </w:r>
      <w:bookmarkEnd w:id="166"/>
    </w:p>
    <w:p w14:paraId="5C646836" w14:textId="77777777" w:rsidR="00E16599" w:rsidRPr="005E1D47" w:rsidRDefault="00E16599" w:rsidP="005372CD">
      <w:pPr>
        <w:pStyle w:val="ListParagraph"/>
        <w:numPr>
          <w:ilvl w:val="0"/>
          <w:numId w:val="44"/>
        </w:numPr>
        <w:rPr>
          <w:color w:val="595959" w:themeColor="text1" w:themeTint="A6"/>
          <w:sz w:val="20"/>
          <w:szCs w:val="20"/>
        </w:rPr>
      </w:pPr>
      <w:bookmarkStart w:id="167" w:name="_Toc32951454"/>
      <w:r w:rsidRPr="005E1D47">
        <w:rPr>
          <w:color w:val="595959" w:themeColor="text1" w:themeTint="A6"/>
          <w:sz w:val="20"/>
          <w:szCs w:val="20"/>
        </w:rPr>
        <w:t xml:space="preserve">Burgess LC, Hall JO. </w:t>
      </w:r>
      <w:r w:rsidRPr="005E1D47">
        <w:rPr>
          <w:b/>
          <w:bCs/>
          <w:color w:val="595959" w:themeColor="text1" w:themeTint="A6"/>
          <w:sz w:val="20"/>
          <w:szCs w:val="20"/>
        </w:rPr>
        <w:t>UV Light Irradiation of Plastic Reaction Tubes Inhibits PCR</w:t>
      </w:r>
      <w:r w:rsidRPr="005E1D47">
        <w:rPr>
          <w:color w:val="595959" w:themeColor="text1" w:themeTint="A6"/>
          <w:sz w:val="20"/>
          <w:szCs w:val="20"/>
        </w:rPr>
        <w:t>. Biotechniques. 1999 27:252-57.</w:t>
      </w:r>
      <w:bookmarkEnd w:id="167"/>
    </w:p>
    <w:p w14:paraId="7182DFE4" w14:textId="63D14729" w:rsidR="00E16599" w:rsidRPr="005E1D47" w:rsidRDefault="00E16599" w:rsidP="005372CD">
      <w:pPr>
        <w:pStyle w:val="ListParagraph"/>
        <w:numPr>
          <w:ilvl w:val="0"/>
          <w:numId w:val="44"/>
        </w:numPr>
        <w:rPr>
          <w:color w:val="595959" w:themeColor="text1" w:themeTint="A6"/>
          <w:sz w:val="20"/>
          <w:szCs w:val="20"/>
        </w:rPr>
      </w:pPr>
      <w:bookmarkStart w:id="168" w:name="_Toc32951455"/>
      <w:proofErr w:type="spellStart"/>
      <w:r w:rsidRPr="005E1D47">
        <w:rPr>
          <w:color w:val="595959" w:themeColor="text1" w:themeTint="A6"/>
          <w:sz w:val="20"/>
          <w:szCs w:val="20"/>
        </w:rPr>
        <w:t>Picelli</w:t>
      </w:r>
      <w:proofErr w:type="spellEnd"/>
      <w:r w:rsidRPr="005E1D47">
        <w:rPr>
          <w:color w:val="595959" w:themeColor="text1" w:themeTint="A6"/>
          <w:sz w:val="20"/>
          <w:szCs w:val="20"/>
        </w:rPr>
        <w:t xml:space="preserve"> S, Bjorklund AK, </w:t>
      </w:r>
      <w:proofErr w:type="spellStart"/>
      <w:r w:rsidRPr="005E1D47">
        <w:rPr>
          <w:color w:val="595959" w:themeColor="text1" w:themeTint="A6"/>
          <w:sz w:val="20"/>
          <w:szCs w:val="20"/>
        </w:rPr>
        <w:t>Reinius</w:t>
      </w:r>
      <w:proofErr w:type="spellEnd"/>
      <w:r w:rsidRPr="005E1D47">
        <w:rPr>
          <w:color w:val="595959" w:themeColor="text1" w:themeTint="A6"/>
          <w:sz w:val="20"/>
          <w:szCs w:val="20"/>
        </w:rPr>
        <w:t xml:space="preserve"> B, </w:t>
      </w:r>
      <w:proofErr w:type="spellStart"/>
      <w:r w:rsidRPr="005E1D47">
        <w:rPr>
          <w:color w:val="595959" w:themeColor="text1" w:themeTint="A6"/>
          <w:sz w:val="20"/>
          <w:szCs w:val="20"/>
        </w:rPr>
        <w:t>Sagasser</w:t>
      </w:r>
      <w:proofErr w:type="spellEnd"/>
      <w:r w:rsidRPr="005E1D47">
        <w:rPr>
          <w:color w:val="595959" w:themeColor="text1" w:themeTint="A6"/>
          <w:sz w:val="20"/>
          <w:szCs w:val="20"/>
        </w:rPr>
        <w:t xml:space="preserve"> S, </w:t>
      </w:r>
      <w:proofErr w:type="spellStart"/>
      <w:r w:rsidRPr="005E1D47">
        <w:rPr>
          <w:color w:val="595959" w:themeColor="text1" w:themeTint="A6"/>
          <w:sz w:val="20"/>
          <w:szCs w:val="20"/>
        </w:rPr>
        <w:t>Winberg</w:t>
      </w:r>
      <w:proofErr w:type="spellEnd"/>
      <w:r w:rsidRPr="005E1D47">
        <w:rPr>
          <w:color w:val="595959" w:themeColor="text1" w:themeTint="A6"/>
          <w:sz w:val="20"/>
          <w:szCs w:val="20"/>
        </w:rPr>
        <w:t xml:space="preserve"> G, Sandberg R. </w:t>
      </w:r>
      <w:r w:rsidRPr="005E1D47">
        <w:rPr>
          <w:b/>
          <w:bCs/>
          <w:color w:val="595959" w:themeColor="text1" w:themeTint="A6"/>
          <w:sz w:val="20"/>
          <w:szCs w:val="20"/>
        </w:rPr>
        <w:t>Tn5 transposase and tagmentation procedures for massively scaled</w:t>
      </w:r>
      <w:r w:rsidRPr="005E1D47">
        <w:rPr>
          <w:color w:val="595959" w:themeColor="text1" w:themeTint="A6"/>
          <w:sz w:val="20"/>
          <w:szCs w:val="20"/>
        </w:rPr>
        <w:t xml:space="preserve"> </w:t>
      </w:r>
      <w:r w:rsidRPr="005E1D47">
        <w:rPr>
          <w:b/>
          <w:bCs/>
          <w:color w:val="595959" w:themeColor="text1" w:themeTint="A6"/>
          <w:sz w:val="20"/>
          <w:szCs w:val="20"/>
        </w:rPr>
        <w:t xml:space="preserve">sequencing projects. </w:t>
      </w:r>
      <w:r w:rsidRPr="005E1D47">
        <w:rPr>
          <w:color w:val="595959" w:themeColor="text1" w:themeTint="A6"/>
          <w:sz w:val="20"/>
          <w:szCs w:val="20"/>
        </w:rPr>
        <w:t>Genome Res. 2014 24:2033-44.</w:t>
      </w:r>
      <w:bookmarkEnd w:id="168"/>
    </w:p>
    <w:p w14:paraId="6C7BB1C5" w14:textId="77777777" w:rsidR="00E16599" w:rsidRPr="005E1D47" w:rsidRDefault="00E16599" w:rsidP="005372CD">
      <w:pPr>
        <w:pStyle w:val="ListParagraph"/>
        <w:numPr>
          <w:ilvl w:val="0"/>
          <w:numId w:val="44"/>
        </w:numPr>
        <w:rPr>
          <w:color w:val="595959" w:themeColor="text1" w:themeTint="A6"/>
          <w:sz w:val="20"/>
          <w:szCs w:val="20"/>
        </w:rPr>
      </w:pPr>
      <w:bookmarkStart w:id="169" w:name="_Toc32951456"/>
      <w:r w:rsidRPr="009623AC">
        <w:rPr>
          <w:color w:val="595959" w:themeColor="text1" w:themeTint="A6"/>
          <w:sz w:val="20"/>
          <w:szCs w:val="20"/>
          <w:lang w:val="de-DE"/>
        </w:rPr>
        <w:t xml:space="preserve">Steiniger M, Adams CD, Marko JF,  Reznikoff WS. </w:t>
      </w:r>
      <w:r w:rsidRPr="005E1D47">
        <w:rPr>
          <w:b/>
          <w:bCs/>
          <w:color w:val="595959" w:themeColor="text1" w:themeTint="A6"/>
          <w:sz w:val="20"/>
          <w:szCs w:val="20"/>
        </w:rPr>
        <w:t xml:space="preserve">Defining characteristics of Tn5 Transposase non-specific DNA binding. </w:t>
      </w:r>
      <w:proofErr w:type="spellStart"/>
      <w:r w:rsidRPr="005E1D47">
        <w:rPr>
          <w:color w:val="595959" w:themeColor="text1" w:themeTint="A6"/>
          <w:sz w:val="20"/>
          <w:szCs w:val="20"/>
        </w:rPr>
        <w:t>Nucl</w:t>
      </w:r>
      <w:proofErr w:type="spellEnd"/>
      <w:r w:rsidRPr="005E1D47">
        <w:rPr>
          <w:color w:val="595959" w:themeColor="text1" w:themeTint="A6"/>
          <w:sz w:val="20"/>
          <w:szCs w:val="20"/>
        </w:rPr>
        <w:t xml:space="preserve"> Acid Res. 2006 34:2920-34.</w:t>
      </w:r>
      <w:bookmarkEnd w:id="169"/>
    </w:p>
    <w:p w14:paraId="3EFD69A1" w14:textId="77777777" w:rsidR="00E16599" w:rsidRPr="005E1D47" w:rsidRDefault="00E16599" w:rsidP="005372CD">
      <w:pPr>
        <w:pStyle w:val="ListParagraph"/>
        <w:numPr>
          <w:ilvl w:val="0"/>
          <w:numId w:val="44"/>
        </w:numPr>
        <w:rPr>
          <w:color w:val="595959" w:themeColor="text1" w:themeTint="A6"/>
          <w:sz w:val="20"/>
          <w:szCs w:val="20"/>
        </w:rPr>
      </w:pPr>
      <w:bookmarkStart w:id="170" w:name="_Toc32951457"/>
      <w:r w:rsidRPr="005E1D47">
        <w:rPr>
          <w:b/>
          <w:bCs/>
          <w:color w:val="595959" w:themeColor="text1" w:themeTint="A6"/>
          <w:sz w:val="20"/>
          <w:szCs w:val="20"/>
        </w:rPr>
        <w:t xml:space="preserve">CareDx </w:t>
      </w:r>
      <w:proofErr w:type="spellStart"/>
      <w:r w:rsidRPr="005E1D47">
        <w:rPr>
          <w:b/>
          <w:bCs/>
          <w:color w:val="595959" w:themeColor="text1" w:themeTint="A6"/>
          <w:sz w:val="20"/>
          <w:szCs w:val="20"/>
        </w:rPr>
        <w:t>AlloSure</w:t>
      </w:r>
      <w:proofErr w:type="spellEnd"/>
      <w:r w:rsidRPr="005E1D47">
        <w:rPr>
          <w:b/>
          <w:bCs/>
          <w:color w:val="595959" w:themeColor="text1" w:themeTint="A6"/>
          <w:sz w:val="20"/>
          <w:szCs w:val="20"/>
        </w:rPr>
        <w:t xml:space="preserve"> Interfering Substances report </w:t>
      </w:r>
      <w:r w:rsidRPr="005E1D47">
        <w:rPr>
          <w:color w:val="595959" w:themeColor="text1" w:themeTint="A6"/>
          <w:sz w:val="20"/>
          <w:szCs w:val="20"/>
        </w:rPr>
        <w:t>2018.</w:t>
      </w:r>
      <w:bookmarkEnd w:id="170"/>
    </w:p>
    <w:p w14:paraId="70CE1305" w14:textId="77777777" w:rsidR="00E16599" w:rsidRPr="00E16599" w:rsidRDefault="00E16599" w:rsidP="002C2AAE">
      <w:pPr>
        <w:ind w:left="360"/>
        <w:outlineLvl w:val="0"/>
      </w:pPr>
    </w:p>
    <w:bookmarkEnd w:id="155"/>
    <w:p w14:paraId="0FD80A8A" w14:textId="794D6494" w:rsidR="0086527B" w:rsidRDefault="0086527B" w:rsidP="005372CD"/>
    <w:p w14:paraId="29187F46" w14:textId="2BD75D7F" w:rsidR="00912C7F" w:rsidRDefault="00912C7F" w:rsidP="005372CD"/>
    <w:p w14:paraId="002AAC67" w14:textId="0024A80A" w:rsidR="00912C7F" w:rsidRDefault="00912C7F" w:rsidP="005372CD"/>
    <w:p w14:paraId="194F3917" w14:textId="0F4DE4B6" w:rsidR="00912C7F" w:rsidRDefault="00912C7F" w:rsidP="005372CD"/>
    <w:p w14:paraId="3A4BE541" w14:textId="0CA6B10F" w:rsidR="00912C7F" w:rsidRDefault="00912C7F" w:rsidP="005372CD"/>
    <w:p w14:paraId="71E34C36" w14:textId="37EFA390" w:rsidR="00912C7F" w:rsidRDefault="00912C7F" w:rsidP="005372CD"/>
    <w:p w14:paraId="7F628D2C" w14:textId="02CEC43A" w:rsidR="00912C7F" w:rsidRDefault="00912C7F" w:rsidP="005372CD"/>
    <w:p w14:paraId="514AA6A2" w14:textId="37E76C39" w:rsidR="00912C7F" w:rsidRDefault="00912C7F" w:rsidP="005372CD"/>
    <w:p w14:paraId="442F893E" w14:textId="6EB0F4C0" w:rsidR="00912C7F" w:rsidRDefault="00912C7F" w:rsidP="005372CD"/>
    <w:p w14:paraId="15AA52CD" w14:textId="42374F6D" w:rsidR="00912C7F" w:rsidRDefault="00912C7F" w:rsidP="005372CD"/>
    <w:p w14:paraId="5EEED0FA" w14:textId="0AD3F27F" w:rsidR="00912C7F" w:rsidRDefault="00912C7F" w:rsidP="005372CD"/>
    <w:p w14:paraId="1534EC92" w14:textId="77777777" w:rsidR="009A4082" w:rsidRDefault="009A4082" w:rsidP="00912C7F">
      <w:pPr>
        <w:rPr>
          <w:rFonts w:cs="Arial"/>
          <w:b/>
          <w:bCs/>
          <w:color w:val="595959" w:themeColor="text1" w:themeTint="A6"/>
        </w:rPr>
      </w:pPr>
    </w:p>
    <w:p w14:paraId="6A757C03" w14:textId="2A6462B9" w:rsidR="00912C7F" w:rsidRPr="004A3B8C" w:rsidRDefault="00912C7F" w:rsidP="00912C7F">
      <w:pPr>
        <w:rPr>
          <w:rFonts w:cs="Arial"/>
          <w:b/>
          <w:bCs/>
          <w:color w:val="595959" w:themeColor="text1" w:themeTint="A6"/>
        </w:rPr>
      </w:pPr>
      <w:r w:rsidRPr="004A3B8C">
        <w:rPr>
          <w:rFonts w:cs="Arial"/>
          <w:b/>
          <w:bCs/>
          <w:color w:val="595959" w:themeColor="text1" w:themeTint="A6"/>
        </w:rPr>
        <w:lastRenderedPageBreak/>
        <w:t xml:space="preserve">Method history </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
        <w:gridCol w:w="6804"/>
        <w:gridCol w:w="2127"/>
      </w:tblGrid>
      <w:tr w:rsidR="00912C7F" w:rsidRPr="00AF54D7" w14:paraId="21E07C5F" w14:textId="77777777" w:rsidTr="00E237A7">
        <w:trPr>
          <w:trHeight w:val="248"/>
          <w:tblHeader/>
        </w:trPr>
        <w:tc>
          <w:tcPr>
            <w:tcW w:w="851" w:type="dxa"/>
            <w:shd w:val="clear" w:color="auto" w:fill="D9D9D9" w:themeFill="background1" w:themeFillShade="D9"/>
          </w:tcPr>
          <w:p w14:paraId="3823819E" w14:textId="77777777" w:rsidR="00912C7F" w:rsidRPr="00D90894" w:rsidRDefault="00912C7F" w:rsidP="00742155">
            <w:pPr>
              <w:spacing w:after="0"/>
              <w:rPr>
                <w:rFonts w:cstheme="minorHAnsi"/>
                <w:b/>
                <w:color w:val="595959" w:themeColor="text1" w:themeTint="A6"/>
                <w:sz w:val="20"/>
                <w:szCs w:val="20"/>
              </w:rPr>
            </w:pPr>
            <w:r w:rsidRPr="00D90894">
              <w:rPr>
                <w:rFonts w:cstheme="minorHAnsi"/>
                <w:b/>
                <w:color w:val="595959" w:themeColor="text1" w:themeTint="A6"/>
                <w:sz w:val="20"/>
                <w:szCs w:val="20"/>
              </w:rPr>
              <w:t>Version</w:t>
            </w:r>
          </w:p>
        </w:tc>
        <w:tc>
          <w:tcPr>
            <w:tcW w:w="992" w:type="dxa"/>
            <w:shd w:val="clear" w:color="auto" w:fill="D9D9D9" w:themeFill="background1" w:themeFillShade="D9"/>
          </w:tcPr>
          <w:p w14:paraId="45304DE9" w14:textId="77777777" w:rsidR="00912C7F" w:rsidRPr="00D90894" w:rsidRDefault="00912C7F" w:rsidP="00742155">
            <w:pPr>
              <w:spacing w:after="0"/>
              <w:rPr>
                <w:rFonts w:cstheme="minorHAnsi"/>
                <w:b/>
                <w:color w:val="595959" w:themeColor="text1" w:themeTint="A6"/>
                <w:sz w:val="20"/>
                <w:szCs w:val="20"/>
              </w:rPr>
            </w:pPr>
            <w:r w:rsidRPr="00D90894">
              <w:rPr>
                <w:rFonts w:cstheme="minorHAnsi"/>
                <w:b/>
                <w:color w:val="595959" w:themeColor="text1" w:themeTint="A6"/>
                <w:sz w:val="20"/>
                <w:szCs w:val="20"/>
              </w:rPr>
              <w:t>Date</w:t>
            </w:r>
          </w:p>
        </w:tc>
        <w:tc>
          <w:tcPr>
            <w:tcW w:w="6804" w:type="dxa"/>
            <w:shd w:val="clear" w:color="auto" w:fill="D9D9D9" w:themeFill="background1" w:themeFillShade="D9"/>
          </w:tcPr>
          <w:p w14:paraId="6929B05E" w14:textId="77777777" w:rsidR="00912C7F" w:rsidRPr="00D90894" w:rsidRDefault="00912C7F" w:rsidP="00742155">
            <w:pPr>
              <w:spacing w:after="0"/>
              <w:rPr>
                <w:rFonts w:cstheme="minorHAnsi"/>
                <w:b/>
                <w:color w:val="595959" w:themeColor="text1" w:themeTint="A6"/>
                <w:sz w:val="20"/>
                <w:szCs w:val="20"/>
              </w:rPr>
            </w:pPr>
            <w:r w:rsidRPr="00D90894">
              <w:rPr>
                <w:rFonts w:cstheme="minorHAnsi"/>
                <w:b/>
                <w:color w:val="595959" w:themeColor="text1" w:themeTint="A6"/>
                <w:sz w:val="20"/>
                <w:szCs w:val="20"/>
              </w:rPr>
              <w:t>Modification</w:t>
            </w:r>
          </w:p>
        </w:tc>
        <w:tc>
          <w:tcPr>
            <w:tcW w:w="2127" w:type="dxa"/>
            <w:shd w:val="clear" w:color="auto" w:fill="D9D9D9" w:themeFill="background1" w:themeFillShade="D9"/>
          </w:tcPr>
          <w:p w14:paraId="7F600659" w14:textId="3FDF1FCD" w:rsidR="00912C7F" w:rsidRPr="00D90894" w:rsidRDefault="00E237A7" w:rsidP="00742155">
            <w:pPr>
              <w:spacing w:after="0"/>
              <w:rPr>
                <w:rFonts w:cstheme="minorHAnsi"/>
                <w:b/>
                <w:color w:val="595959" w:themeColor="text1" w:themeTint="A6"/>
                <w:sz w:val="20"/>
                <w:szCs w:val="20"/>
              </w:rPr>
            </w:pPr>
            <w:r>
              <w:rPr>
                <w:rFonts w:cstheme="minorHAnsi"/>
                <w:b/>
                <w:color w:val="595959" w:themeColor="text1" w:themeTint="A6"/>
                <w:sz w:val="20"/>
                <w:szCs w:val="20"/>
              </w:rPr>
              <w:t>Reference/ Justification</w:t>
            </w:r>
          </w:p>
        </w:tc>
      </w:tr>
      <w:tr w:rsidR="00912C7F" w:rsidRPr="00AF54D7" w14:paraId="1692FEAE" w14:textId="77777777" w:rsidTr="00E237A7">
        <w:trPr>
          <w:trHeight w:val="76"/>
        </w:trPr>
        <w:tc>
          <w:tcPr>
            <w:tcW w:w="851" w:type="dxa"/>
          </w:tcPr>
          <w:p w14:paraId="3C0FFBB0" w14:textId="77777777" w:rsidR="00912C7F" w:rsidRPr="00D90894" w:rsidRDefault="00912C7F"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1.0</w:t>
            </w:r>
          </w:p>
        </w:tc>
        <w:tc>
          <w:tcPr>
            <w:tcW w:w="992" w:type="dxa"/>
          </w:tcPr>
          <w:p w14:paraId="4C376B19" w14:textId="1622BF41" w:rsidR="00912C7F" w:rsidRPr="00D90894" w:rsidRDefault="00912C7F"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19Feb20</w:t>
            </w:r>
          </w:p>
        </w:tc>
        <w:tc>
          <w:tcPr>
            <w:tcW w:w="6804" w:type="dxa"/>
          </w:tcPr>
          <w:p w14:paraId="7FB08EBA" w14:textId="24A72667" w:rsidR="00912C7F" w:rsidRPr="00D90894" w:rsidRDefault="00912C7F" w:rsidP="0024744D">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First version of the AlloSeq Tx IFU CE</w:t>
            </w:r>
            <w:r w:rsidR="0024744D">
              <w:rPr>
                <w:rFonts w:cstheme="minorHAnsi"/>
                <w:color w:val="595959" w:themeColor="text1" w:themeTint="A6"/>
                <w:sz w:val="20"/>
                <w:szCs w:val="20"/>
              </w:rPr>
              <w:t xml:space="preserve">. </w:t>
            </w:r>
            <w:r w:rsidRPr="00D90894">
              <w:rPr>
                <w:rFonts w:cstheme="minorHAnsi"/>
                <w:color w:val="595959" w:themeColor="text1" w:themeTint="A6"/>
                <w:sz w:val="20"/>
                <w:szCs w:val="20"/>
              </w:rPr>
              <w:t>Issued by E. Naughton on 19Feb20</w:t>
            </w:r>
          </w:p>
        </w:tc>
        <w:tc>
          <w:tcPr>
            <w:tcW w:w="2127" w:type="dxa"/>
            <w:shd w:val="clear" w:color="auto" w:fill="D9D9D9" w:themeFill="background1" w:themeFillShade="D9"/>
          </w:tcPr>
          <w:p w14:paraId="336075C6" w14:textId="7B9E2688" w:rsidR="00912C7F" w:rsidRPr="00D90894" w:rsidRDefault="00912C7F" w:rsidP="00742155">
            <w:pPr>
              <w:spacing w:after="0" w:line="276" w:lineRule="auto"/>
              <w:rPr>
                <w:rFonts w:cstheme="minorHAnsi"/>
                <w:color w:val="595959" w:themeColor="text1" w:themeTint="A6"/>
                <w:sz w:val="20"/>
                <w:szCs w:val="20"/>
              </w:rPr>
            </w:pPr>
          </w:p>
        </w:tc>
      </w:tr>
      <w:tr w:rsidR="00B55A61" w:rsidRPr="00AF54D7" w14:paraId="6FA9FCCF" w14:textId="77777777" w:rsidTr="00E237A7">
        <w:trPr>
          <w:trHeight w:val="76"/>
        </w:trPr>
        <w:tc>
          <w:tcPr>
            <w:tcW w:w="851" w:type="dxa"/>
          </w:tcPr>
          <w:p w14:paraId="1547FAB5" w14:textId="5989D4CE" w:rsidR="00B55A61" w:rsidRPr="00D90894" w:rsidRDefault="00B55A61"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1.1</w:t>
            </w:r>
          </w:p>
        </w:tc>
        <w:tc>
          <w:tcPr>
            <w:tcW w:w="992" w:type="dxa"/>
          </w:tcPr>
          <w:p w14:paraId="0569BC89" w14:textId="568F86AF" w:rsidR="00B55A61" w:rsidRPr="00D90894" w:rsidRDefault="00B55A61"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28Apr20</w:t>
            </w:r>
          </w:p>
        </w:tc>
        <w:tc>
          <w:tcPr>
            <w:tcW w:w="6804" w:type="dxa"/>
          </w:tcPr>
          <w:p w14:paraId="447291E3" w14:textId="5E54EC1D" w:rsidR="00B55A61" w:rsidRPr="00D90894" w:rsidRDefault="000B2F9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A</w:t>
            </w:r>
            <w:r w:rsidR="00B55A61" w:rsidRPr="00D90894">
              <w:rPr>
                <w:rFonts w:cstheme="minorHAnsi"/>
                <w:color w:val="595959" w:themeColor="text1" w:themeTint="A6"/>
                <w:sz w:val="20"/>
                <w:szCs w:val="20"/>
              </w:rPr>
              <w:t>dded</w:t>
            </w:r>
            <w:r w:rsidR="0053671A">
              <w:rPr>
                <w:rFonts w:cstheme="minorHAnsi"/>
                <w:color w:val="595959" w:themeColor="text1" w:themeTint="A6"/>
                <w:sz w:val="20"/>
                <w:szCs w:val="20"/>
              </w:rPr>
              <w:t xml:space="preserve"> the</w:t>
            </w:r>
            <w:r w:rsidR="00B55A61" w:rsidRPr="00D90894">
              <w:rPr>
                <w:rFonts w:cstheme="minorHAnsi"/>
                <w:color w:val="595959" w:themeColor="text1" w:themeTint="A6"/>
                <w:sz w:val="20"/>
                <w:szCs w:val="20"/>
              </w:rPr>
              <w:t xml:space="preserve"> AlloSeq Tx assay sequences DNA fragments with an average size of 700bp, meaning that polymorphisms greater than 700bp apart cannot be phased, which may result in heterozygous ambiguities to the limitations section</w:t>
            </w:r>
            <w:r w:rsidR="0024744D">
              <w:rPr>
                <w:rFonts w:cstheme="minorHAnsi"/>
                <w:color w:val="595959" w:themeColor="text1" w:themeTint="A6"/>
                <w:sz w:val="20"/>
                <w:szCs w:val="20"/>
              </w:rPr>
              <w:t xml:space="preserve">. </w:t>
            </w:r>
            <w:r w:rsidR="00B55A61" w:rsidRPr="00D90894">
              <w:rPr>
                <w:rFonts w:cstheme="minorHAnsi"/>
                <w:color w:val="595959" w:themeColor="text1" w:themeTint="A6"/>
                <w:sz w:val="20"/>
                <w:szCs w:val="20"/>
              </w:rPr>
              <w:t xml:space="preserve">Issued by </w:t>
            </w:r>
            <w:r w:rsidR="003E7A70" w:rsidRPr="00D90894">
              <w:rPr>
                <w:rFonts w:cstheme="minorHAnsi"/>
                <w:color w:val="595959" w:themeColor="text1" w:themeTint="A6"/>
                <w:sz w:val="20"/>
                <w:szCs w:val="20"/>
              </w:rPr>
              <w:t>E. Naughton</w:t>
            </w:r>
            <w:r w:rsidR="00B55A61" w:rsidRPr="00D90894">
              <w:rPr>
                <w:rFonts w:cstheme="minorHAnsi"/>
                <w:color w:val="595959" w:themeColor="text1" w:themeTint="A6"/>
                <w:sz w:val="20"/>
                <w:szCs w:val="20"/>
              </w:rPr>
              <w:t xml:space="preserve"> 2</w:t>
            </w:r>
            <w:r w:rsidR="003E7A70" w:rsidRPr="00D90894">
              <w:rPr>
                <w:rFonts w:cstheme="minorHAnsi"/>
                <w:color w:val="595959" w:themeColor="text1" w:themeTint="A6"/>
                <w:sz w:val="20"/>
                <w:szCs w:val="20"/>
              </w:rPr>
              <w:t>9</w:t>
            </w:r>
            <w:r w:rsidR="00B55A61" w:rsidRPr="00D90894">
              <w:rPr>
                <w:rFonts w:cstheme="minorHAnsi"/>
                <w:color w:val="595959" w:themeColor="text1" w:themeTint="A6"/>
                <w:sz w:val="20"/>
                <w:szCs w:val="20"/>
              </w:rPr>
              <w:t>Apr20</w:t>
            </w:r>
          </w:p>
        </w:tc>
        <w:tc>
          <w:tcPr>
            <w:tcW w:w="2127" w:type="dxa"/>
            <w:shd w:val="clear" w:color="auto" w:fill="D9D9D9" w:themeFill="background1" w:themeFillShade="D9"/>
          </w:tcPr>
          <w:p w14:paraId="7A537B31" w14:textId="7D393B72" w:rsidR="00B55A61" w:rsidRPr="00D90894" w:rsidRDefault="00B55A61" w:rsidP="00742155">
            <w:pPr>
              <w:spacing w:after="0" w:line="276" w:lineRule="auto"/>
              <w:rPr>
                <w:rFonts w:cstheme="minorHAnsi"/>
                <w:color w:val="595959" w:themeColor="text1" w:themeTint="A6"/>
                <w:sz w:val="20"/>
                <w:szCs w:val="20"/>
              </w:rPr>
            </w:pPr>
          </w:p>
        </w:tc>
      </w:tr>
      <w:tr w:rsidR="00EC0D51" w:rsidRPr="00AF54D7" w14:paraId="29744965" w14:textId="77777777" w:rsidTr="00E237A7">
        <w:trPr>
          <w:trHeight w:val="76"/>
        </w:trPr>
        <w:tc>
          <w:tcPr>
            <w:tcW w:w="851" w:type="dxa"/>
          </w:tcPr>
          <w:p w14:paraId="129215F8" w14:textId="7447587C" w:rsidR="00EC0D51" w:rsidRPr="00D90894" w:rsidRDefault="00EC0D51"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1.2</w:t>
            </w:r>
          </w:p>
        </w:tc>
        <w:tc>
          <w:tcPr>
            <w:tcW w:w="992" w:type="dxa"/>
          </w:tcPr>
          <w:p w14:paraId="0961805F" w14:textId="7FDDE8D3" w:rsidR="00EC0D51" w:rsidRPr="00D90894" w:rsidRDefault="00EC0D51"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08May20</w:t>
            </w:r>
          </w:p>
        </w:tc>
        <w:tc>
          <w:tcPr>
            <w:tcW w:w="6804" w:type="dxa"/>
          </w:tcPr>
          <w:p w14:paraId="7C86759B" w14:textId="521CB067" w:rsidR="00EC0D51" w:rsidRPr="00D90894" w:rsidRDefault="00EC0D51" w:rsidP="0024744D">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Updated Interfering substances. Reissued by E. Naughton on 08May20</w:t>
            </w:r>
          </w:p>
        </w:tc>
        <w:tc>
          <w:tcPr>
            <w:tcW w:w="2127" w:type="dxa"/>
            <w:shd w:val="clear" w:color="auto" w:fill="D9D9D9" w:themeFill="background1" w:themeFillShade="D9"/>
          </w:tcPr>
          <w:p w14:paraId="4D5AA4E2" w14:textId="17AA70FD" w:rsidR="00EC0D51" w:rsidRPr="00D90894" w:rsidRDefault="00EC0D51" w:rsidP="00742155">
            <w:pPr>
              <w:spacing w:after="0" w:line="276" w:lineRule="auto"/>
              <w:rPr>
                <w:rFonts w:cstheme="minorHAnsi"/>
                <w:color w:val="595959" w:themeColor="text1" w:themeTint="A6"/>
                <w:sz w:val="20"/>
                <w:szCs w:val="20"/>
              </w:rPr>
            </w:pPr>
          </w:p>
        </w:tc>
      </w:tr>
      <w:tr w:rsidR="00F2183E" w:rsidRPr="00AF54D7" w14:paraId="0C985E7D" w14:textId="77777777" w:rsidTr="00E237A7">
        <w:trPr>
          <w:trHeight w:val="76"/>
        </w:trPr>
        <w:tc>
          <w:tcPr>
            <w:tcW w:w="851" w:type="dxa"/>
          </w:tcPr>
          <w:p w14:paraId="536EF088" w14:textId="1D8EBF9C" w:rsidR="00F2183E" w:rsidRPr="00D90894" w:rsidRDefault="00F2183E"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1.3</w:t>
            </w:r>
          </w:p>
        </w:tc>
        <w:tc>
          <w:tcPr>
            <w:tcW w:w="992" w:type="dxa"/>
          </w:tcPr>
          <w:p w14:paraId="620E7223" w14:textId="240D1D90" w:rsidR="00F2183E" w:rsidRPr="00D90894" w:rsidRDefault="00F2183E"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13May20</w:t>
            </w:r>
          </w:p>
        </w:tc>
        <w:tc>
          <w:tcPr>
            <w:tcW w:w="6804" w:type="dxa"/>
          </w:tcPr>
          <w:p w14:paraId="5F3D95A9" w14:textId="7A6B7314" w:rsidR="007C5732" w:rsidRPr="00D90894" w:rsidRDefault="000B2F9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A</w:t>
            </w:r>
            <w:r w:rsidR="00F2183E" w:rsidRPr="00D90894">
              <w:rPr>
                <w:rFonts w:cstheme="minorHAnsi"/>
                <w:color w:val="595959" w:themeColor="text1" w:themeTint="A6"/>
                <w:sz w:val="20"/>
                <w:szCs w:val="20"/>
              </w:rPr>
              <w:t xml:space="preserve">dded Biotin to Interfering substances table. </w:t>
            </w:r>
            <w:r>
              <w:rPr>
                <w:rFonts w:cstheme="minorHAnsi"/>
                <w:color w:val="595959" w:themeColor="text1" w:themeTint="A6"/>
                <w:sz w:val="20"/>
                <w:szCs w:val="20"/>
              </w:rPr>
              <w:t>A</w:t>
            </w:r>
            <w:r w:rsidR="00F2183E" w:rsidRPr="00D90894">
              <w:rPr>
                <w:rFonts w:cstheme="minorHAnsi"/>
                <w:color w:val="595959" w:themeColor="text1" w:themeTint="A6"/>
                <w:sz w:val="20"/>
                <w:szCs w:val="20"/>
              </w:rPr>
              <w:t>dded control sample details to section 1.9</w:t>
            </w:r>
            <w:r w:rsidR="0024744D">
              <w:rPr>
                <w:rFonts w:cstheme="minorHAnsi"/>
                <w:color w:val="595959" w:themeColor="text1" w:themeTint="A6"/>
                <w:sz w:val="20"/>
                <w:szCs w:val="20"/>
              </w:rPr>
              <w:t xml:space="preserve">. </w:t>
            </w:r>
            <w:r w:rsidR="007C5732" w:rsidRPr="00D90894">
              <w:rPr>
                <w:rFonts w:cstheme="minorHAnsi"/>
                <w:color w:val="595959" w:themeColor="text1" w:themeTint="A6"/>
                <w:sz w:val="20"/>
                <w:szCs w:val="20"/>
              </w:rPr>
              <w:t>Reissued by E. Naughton on 14May20</w:t>
            </w:r>
          </w:p>
        </w:tc>
        <w:tc>
          <w:tcPr>
            <w:tcW w:w="2127" w:type="dxa"/>
            <w:shd w:val="clear" w:color="auto" w:fill="D9D9D9" w:themeFill="background1" w:themeFillShade="D9"/>
          </w:tcPr>
          <w:p w14:paraId="58A35247" w14:textId="00BD5508" w:rsidR="00F2183E" w:rsidRPr="00D90894" w:rsidRDefault="00F2183E" w:rsidP="00742155">
            <w:pPr>
              <w:spacing w:after="0" w:line="276" w:lineRule="auto"/>
              <w:rPr>
                <w:rFonts w:cstheme="minorHAnsi"/>
                <w:color w:val="595959" w:themeColor="text1" w:themeTint="A6"/>
                <w:sz w:val="20"/>
                <w:szCs w:val="20"/>
              </w:rPr>
            </w:pPr>
          </w:p>
        </w:tc>
      </w:tr>
      <w:tr w:rsidR="00232BDD" w:rsidRPr="00AF54D7" w14:paraId="54CE6922" w14:textId="77777777" w:rsidTr="00E237A7">
        <w:trPr>
          <w:trHeight w:val="76"/>
        </w:trPr>
        <w:tc>
          <w:tcPr>
            <w:tcW w:w="851" w:type="dxa"/>
          </w:tcPr>
          <w:p w14:paraId="256B7003" w14:textId="1172F604" w:rsidR="00232BDD" w:rsidRPr="00D90894" w:rsidRDefault="00742155"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1.4</w:t>
            </w:r>
          </w:p>
        </w:tc>
        <w:tc>
          <w:tcPr>
            <w:tcW w:w="992" w:type="dxa"/>
          </w:tcPr>
          <w:p w14:paraId="25B4E421" w14:textId="60B8109F" w:rsidR="00232BDD" w:rsidRPr="00D90894" w:rsidRDefault="00742155"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20May20</w:t>
            </w:r>
          </w:p>
        </w:tc>
        <w:tc>
          <w:tcPr>
            <w:tcW w:w="6804" w:type="dxa"/>
          </w:tcPr>
          <w:p w14:paraId="27A092F1" w14:textId="10CF391E" w:rsidR="00742155" w:rsidRPr="00D90894" w:rsidRDefault="00232BDD" w:rsidP="0024744D">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Updated 1.4</w:t>
            </w:r>
            <w:r w:rsidR="00742155" w:rsidRPr="00D90894">
              <w:rPr>
                <w:rFonts w:cstheme="minorHAnsi"/>
                <w:color w:val="595959" w:themeColor="text1" w:themeTint="A6"/>
                <w:sz w:val="20"/>
                <w:szCs w:val="20"/>
              </w:rPr>
              <w:t xml:space="preserve"> </w:t>
            </w:r>
            <w:r w:rsidRPr="00D90894">
              <w:rPr>
                <w:rFonts w:cstheme="minorHAnsi"/>
                <w:color w:val="595959" w:themeColor="text1" w:themeTint="A6"/>
                <w:sz w:val="20"/>
                <w:szCs w:val="20"/>
              </w:rPr>
              <w:t>AlloSeq Tx Kit Contents and Storage Requirements section with the following corrections:</w:t>
            </w:r>
            <w:r w:rsidR="0024744D">
              <w:rPr>
                <w:rFonts w:cstheme="minorHAnsi"/>
                <w:color w:val="595959" w:themeColor="text1" w:themeTint="A6"/>
                <w:sz w:val="20"/>
                <w:szCs w:val="20"/>
              </w:rPr>
              <w:t xml:space="preserve"> </w:t>
            </w:r>
            <w:r w:rsidRPr="00D90894">
              <w:rPr>
                <w:rFonts w:cstheme="minorHAnsi"/>
                <w:color w:val="595959" w:themeColor="text1" w:themeTint="A6"/>
                <w:sz w:val="20"/>
                <w:szCs w:val="20"/>
              </w:rPr>
              <w:t xml:space="preserve">2x </w:t>
            </w:r>
            <w:r w:rsidR="00742155" w:rsidRPr="00D90894">
              <w:rPr>
                <w:rFonts w:cstheme="minorHAnsi"/>
                <w:color w:val="595959" w:themeColor="text1" w:themeTint="A6"/>
                <w:sz w:val="20"/>
                <w:szCs w:val="20"/>
              </w:rPr>
              <w:t>T</w:t>
            </w:r>
            <w:r w:rsidRPr="00D90894">
              <w:rPr>
                <w:rFonts w:cstheme="minorHAnsi"/>
                <w:color w:val="595959" w:themeColor="text1" w:themeTint="A6"/>
                <w:sz w:val="20"/>
                <w:szCs w:val="20"/>
              </w:rPr>
              <w:t xml:space="preserve">ubes for </w:t>
            </w:r>
            <w:r w:rsidR="00742155" w:rsidRPr="00D90894">
              <w:rPr>
                <w:rFonts w:cstheme="minorHAnsi"/>
                <w:color w:val="595959" w:themeColor="text1" w:themeTint="A6"/>
                <w:sz w:val="20"/>
                <w:szCs w:val="20"/>
              </w:rPr>
              <w:t>Tagmentation Wash Buffer,</w:t>
            </w:r>
            <w:r w:rsidR="0024744D">
              <w:rPr>
                <w:rFonts w:cstheme="minorHAnsi"/>
                <w:color w:val="595959" w:themeColor="text1" w:themeTint="A6"/>
                <w:sz w:val="20"/>
                <w:szCs w:val="20"/>
              </w:rPr>
              <w:t xml:space="preserve"> </w:t>
            </w:r>
            <w:r w:rsidRPr="00D90894">
              <w:rPr>
                <w:rFonts w:cstheme="minorHAnsi"/>
                <w:color w:val="595959" w:themeColor="text1" w:themeTint="A6"/>
                <w:sz w:val="20"/>
                <w:szCs w:val="20"/>
              </w:rPr>
              <w:t xml:space="preserve">2x </w:t>
            </w:r>
            <w:r w:rsidR="00742155" w:rsidRPr="00D90894">
              <w:rPr>
                <w:rFonts w:cstheme="minorHAnsi"/>
                <w:color w:val="595959" w:themeColor="text1" w:themeTint="A6"/>
                <w:sz w:val="20"/>
                <w:szCs w:val="20"/>
              </w:rPr>
              <w:t>T</w:t>
            </w:r>
            <w:r w:rsidRPr="00D90894">
              <w:rPr>
                <w:rFonts w:cstheme="minorHAnsi"/>
                <w:color w:val="595959" w:themeColor="text1" w:themeTint="A6"/>
                <w:sz w:val="20"/>
                <w:szCs w:val="20"/>
              </w:rPr>
              <w:t xml:space="preserve">ubes for </w:t>
            </w:r>
            <w:r w:rsidR="00742155" w:rsidRPr="00D90894">
              <w:rPr>
                <w:rFonts w:cstheme="minorHAnsi"/>
                <w:color w:val="595959" w:themeColor="text1" w:themeTint="A6"/>
                <w:sz w:val="20"/>
                <w:szCs w:val="20"/>
              </w:rPr>
              <w:t>C</w:t>
            </w:r>
            <w:r w:rsidRPr="00D90894">
              <w:rPr>
                <w:rFonts w:cstheme="minorHAnsi"/>
                <w:color w:val="595959" w:themeColor="text1" w:themeTint="A6"/>
                <w:sz w:val="20"/>
                <w:szCs w:val="20"/>
              </w:rPr>
              <w:t xml:space="preserve">apture </w:t>
            </w:r>
            <w:r w:rsidR="00742155" w:rsidRPr="00D90894">
              <w:rPr>
                <w:rFonts w:cstheme="minorHAnsi"/>
                <w:color w:val="595959" w:themeColor="text1" w:themeTint="A6"/>
                <w:sz w:val="20"/>
                <w:szCs w:val="20"/>
              </w:rPr>
              <w:t>W</w:t>
            </w:r>
            <w:r w:rsidRPr="00D90894">
              <w:rPr>
                <w:rFonts w:cstheme="minorHAnsi"/>
                <w:color w:val="595959" w:themeColor="text1" w:themeTint="A6"/>
                <w:sz w:val="20"/>
                <w:szCs w:val="20"/>
              </w:rPr>
              <w:t xml:space="preserve">ash </w:t>
            </w:r>
            <w:r w:rsidR="00742155" w:rsidRPr="00D90894">
              <w:rPr>
                <w:rFonts w:cstheme="minorHAnsi"/>
                <w:color w:val="595959" w:themeColor="text1" w:themeTint="A6"/>
                <w:sz w:val="20"/>
                <w:szCs w:val="20"/>
              </w:rPr>
              <w:t>B</w:t>
            </w:r>
            <w:r w:rsidRPr="00D90894">
              <w:rPr>
                <w:rFonts w:cstheme="minorHAnsi"/>
                <w:color w:val="595959" w:themeColor="text1" w:themeTint="A6"/>
                <w:sz w:val="20"/>
                <w:szCs w:val="20"/>
              </w:rPr>
              <w:t>uffer.</w:t>
            </w:r>
            <w:r w:rsidR="0024744D">
              <w:rPr>
                <w:rFonts w:cstheme="minorHAnsi"/>
                <w:color w:val="595959" w:themeColor="text1" w:themeTint="A6"/>
                <w:sz w:val="20"/>
                <w:szCs w:val="20"/>
              </w:rPr>
              <w:t xml:space="preserve"> </w:t>
            </w:r>
            <w:r w:rsidR="00742155" w:rsidRPr="00D90894">
              <w:rPr>
                <w:rFonts w:cstheme="minorHAnsi"/>
                <w:color w:val="595959" w:themeColor="text1" w:themeTint="A6"/>
                <w:sz w:val="20"/>
                <w:szCs w:val="20"/>
              </w:rPr>
              <w:t>Reissued by E. Naughton on 20May20</w:t>
            </w:r>
          </w:p>
        </w:tc>
        <w:tc>
          <w:tcPr>
            <w:tcW w:w="2127" w:type="dxa"/>
            <w:shd w:val="clear" w:color="auto" w:fill="D9D9D9" w:themeFill="background1" w:themeFillShade="D9"/>
          </w:tcPr>
          <w:p w14:paraId="5631EFEE" w14:textId="7A73D371" w:rsidR="00232BDD" w:rsidRPr="00D90894" w:rsidRDefault="00232BDD" w:rsidP="00742155">
            <w:pPr>
              <w:spacing w:after="0" w:line="276" w:lineRule="auto"/>
              <w:rPr>
                <w:rFonts w:cstheme="minorHAnsi"/>
                <w:color w:val="595959" w:themeColor="text1" w:themeTint="A6"/>
                <w:sz w:val="20"/>
                <w:szCs w:val="20"/>
              </w:rPr>
            </w:pPr>
          </w:p>
        </w:tc>
      </w:tr>
      <w:tr w:rsidR="00A50D18" w:rsidRPr="00AF54D7" w14:paraId="66BAF638" w14:textId="77777777" w:rsidTr="00E237A7">
        <w:trPr>
          <w:trHeight w:val="76"/>
        </w:trPr>
        <w:tc>
          <w:tcPr>
            <w:tcW w:w="851" w:type="dxa"/>
          </w:tcPr>
          <w:p w14:paraId="4560D466" w14:textId="6621C028" w:rsidR="00A50D18" w:rsidRPr="00D90894" w:rsidRDefault="00A50D18"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1.5</w:t>
            </w:r>
          </w:p>
        </w:tc>
        <w:tc>
          <w:tcPr>
            <w:tcW w:w="992" w:type="dxa"/>
          </w:tcPr>
          <w:p w14:paraId="2EC11536" w14:textId="1E5712BD" w:rsidR="00A50D18" w:rsidRPr="00D90894" w:rsidRDefault="00A50D18"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05Jun20</w:t>
            </w:r>
          </w:p>
        </w:tc>
        <w:tc>
          <w:tcPr>
            <w:tcW w:w="6804" w:type="dxa"/>
          </w:tcPr>
          <w:p w14:paraId="26F5AD3F" w14:textId="792977D4" w:rsidR="00A50D18" w:rsidRPr="00D90894" w:rsidRDefault="000B2F97" w:rsidP="00742155">
            <w:pPr>
              <w:spacing w:after="0" w:line="276" w:lineRule="auto"/>
              <w:rPr>
                <w:rFonts w:cstheme="minorHAnsi"/>
                <w:color w:val="595959" w:themeColor="text1" w:themeTint="A6"/>
                <w:sz w:val="20"/>
                <w:szCs w:val="20"/>
              </w:rPr>
            </w:pPr>
            <w:r>
              <w:rPr>
                <w:rFonts w:cstheme="minorHAnsi"/>
                <w:color w:val="595959" w:themeColor="text1" w:themeTint="A6"/>
                <w:sz w:val="20"/>
                <w:szCs w:val="20"/>
              </w:rPr>
              <w:t>M</w:t>
            </w:r>
            <w:r w:rsidR="00A50D18" w:rsidRPr="00D90894">
              <w:rPr>
                <w:rFonts w:cstheme="minorHAnsi"/>
                <w:color w:val="595959" w:themeColor="text1" w:themeTint="A6"/>
                <w:sz w:val="20"/>
                <w:szCs w:val="20"/>
              </w:rPr>
              <w:t>ade the following changes:</w:t>
            </w:r>
          </w:p>
          <w:p w14:paraId="0FA82AB2" w14:textId="77777777" w:rsidR="00A50D18" w:rsidRPr="00D90894" w:rsidRDefault="00A50D18" w:rsidP="00A50D18">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 Corrected H714 in reagent table in section 2.2,</w:t>
            </w:r>
          </w:p>
          <w:p w14:paraId="417AB386" w14:textId="63AD6C8C" w:rsidR="00A50D18" w:rsidRPr="00D90894" w:rsidRDefault="00A50D18" w:rsidP="00A50D18">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 Corrected reference to Hybrid Capture in the 3.0 section,</w:t>
            </w:r>
          </w:p>
          <w:p w14:paraId="0F2A15CC" w14:textId="7574883D" w:rsidR="00A50D18" w:rsidRPr="00D90894" w:rsidRDefault="00A50D18" w:rsidP="00A50D18">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 Added reference to PhiX in Consumables</w:t>
            </w:r>
          </w:p>
          <w:p w14:paraId="1B45F2C0" w14:textId="2C0C4199" w:rsidR="00A50D18" w:rsidRPr="00D90894" w:rsidRDefault="00A50D18" w:rsidP="00A50D18">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 Added reference to workbooks for point 3.1.5 and 3.2.5.</w:t>
            </w:r>
          </w:p>
          <w:p w14:paraId="40578F62" w14:textId="3A2B99BC" w:rsidR="00A50D18" w:rsidRPr="00D90894" w:rsidRDefault="00A50D18"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Reissued by E. Naughton on 05Jun20</w:t>
            </w:r>
          </w:p>
        </w:tc>
        <w:tc>
          <w:tcPr>
            <w:tcW w:w="2127" w:type="dxa"/>
            <w:shd w:val="clear" w:color="auto" w:fill="D9D9D9" w:themeFill="background1" w:themeFillShade="D9"/>
          </w:tcPr>
          <w:p w14:paraId="7A24897A" w14:textId="48839774" w:rsidR="00A50D18" w:rsidRPr="00D90894" w:rsidRDefault="00A50D18" w:rsidP="00742155">
            <w:pPr>
              <w:spacing w:after="0" w:line="276" w:lineRule="auto"/>
              <w:rPr>
                <w:rFonts w:cstheme="minorHAnsi"/>
                <w:color w:val="595959" w:themeColor="text1" w:themeTint="A6"/>
                <w:sz w:val="20"/>
                <w:szCs w:val="20"/>
              </w:rPr>
            </w:pPr>
          </w:p>
        </w:tc>
      </w:tr>
      <w:tr w:rsidR="00954C6B" w:rsidRPr="00AF54D7" w14:paraId="044EDC59" w14:textId="77777777" w:rsidTr="00E237A7">
        <w:trPr>
          <w:trHeight w:val="76"/>
        </w:trPr>
        <w:tc>
          <w:tcPr>
            <w:tcW w:w="851" w:type="dxa"/>
          </w:tcPr>
          <w:p w14:paraId="6271BA92" w14:textId="09F797B3" w:rsidR="00954C6B" w:rsidRPr="00D90894" w:rsidRDefault="00671167"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1.6</w:t>
            </w:r>
          </w:p>
        </w:tc>
        <w:tc>
          <w:tcPr>
            <w:tcW w:w="992" w:type="dxa"/>
          </w:tcPr>
          <w:p w14:paraId="400F5BCA" w14:textId="6029ED99" w:rsidR="00954C6B" w:rsidRPr="00D90894" w:rsidRDefault="00671167"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20Oct20</w:t>
            </w:r>
          </w:p>
        </w:tc>
        <w:tc>
          <w:tcPr>
            <w:tcW w:w="6804" w:type="dxa"/>
          </w:tcPr>
          <w:p w14:paraId="28412BAD" w14:textId="30356428" w:rsidR="00671167" w:rsidRPr="00D90894" w:rsidRDefault="000B2F9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A</w:t>
            </w:r>
            <w:r w:rsidR="00671167" w:rsidRPr="00D90894">
              <w:rPr>
                <w:rFonts w:cstheme="minorHAnsi"/>
                <w:color w:val="595959" w:themeColor="text1" w:themeTint="A6"/>
                <w:sz w:val="20"/>
                <w:szCs w:val="20"/>
              </w:rPr>
              <w:t>dded a note on NaOH</w:t>
            </w:r>
            <w:r w:rsidR="0024744D">
              <w:rPr>
                <w:rFonts w:cstheme="minorHAnsi"/>
                <w:color w:val="595959" w:themeColor="text1" w:themeTint="A6"/>
                <w:sz w:val="20"/>
                <w:szCs w:val="20"/>
              </w:rPr>
              <w:t xml:space="preserve"> usage</w:t>
            </w:r>
            <w:r w:rsidR="00671167" w:rsidRPr="00D90894">
              <w:rPr>
                <w:rFonts w:cstheme="minorHAnsi"/>
                <w:color w:val="595959" w:themeColor="text1" w:themeTint="A6"/>
                <w:sz w:val="20"/>
                <w:szCs w:val="20"/>
              </w:rPr>
              <w:t>.</w:t>
            </w:r>
            <w:r w:rsidR="0024744D">
              <w:rPr>
                <w:rFonts w:cstheme="minorHAnsi"/>
                <w:color w:val="595959" w:themeColor="text1" w:themeTint="A6"/>
                <w:sz w:val="20"/>
                <w:szCs w:val="20"/>
              </w:rPr>
              <w:t xml:space="preserve"> </w:t>
            </w:r>
            <w:r w:rsidR="00671167" w:rsidRPr="00D90894">
              <w:rPr>
                <w:rFonts w:cstheme="minorHAnsi"/>
                <w:color w:val="595959" w:themeColor="text1" w:themeTint="A6"/>
                <w:sz w:val="20"/>
                <w:szCs w:val="20"/>
              </w:rPr>
              <w:t>Reissued by E. Naughton on 20Oct20</w:t>
            </w:r>
          </w:p>
        </w:tc>
        <w:tc>
          <w:tcPr>
            <w:tcW w:w="2127" w:type="dxa"/>
            <w:shd w:val="clear" w:color="auto" w:fill="D9D9D9" w:themeFill="background1" w:themeFillShade="D9"/>
          </w:tcPr>
          <w:p w14:paraId="673556C6" w14:textId="7B5616D4" w:rsidR="00954C6B" w:rsidRPr="00D90894" w:rsidRDefault="00954C6B" w:rsidP="00742155">
            <w:pPr>
              <w:spacing w:after="0" w:line="276" w:lineRule="auto"/>
              <w:rPr>
                <w:rFonts w:cstheme="minorHAnsi"/>
                <w:color w:val="595959" w:themeColor="text1" w:themeTint="A6"/>
                <w:sz w:val="20"/>
                <w:szCs w:val="20"/>
              </w:rPr>
            </w:pPr>
          </w:p>
        </w:tc>
      </w:tr>
      <w:tr w:rsidR="00571BE2" w:rsidRPr="00AF54D7" w14:paraId="72BE548B" w14:textId="77777777" w:rsidTr="00E237A7">
        <w:trPr>
          <w:trHeight w:val="76"/>
        </w:trPr>
        <w:tc>
          <w:tcPr>
            <w:tcW w:w="851" w:type="dxa"/>
          </w:tcPr>
          <w:p w14:paraId="34661F84" w14:textId="3D0B3A01" w:rsidR="00571BE2" w:rsidRPr="00D90894" w:rsidRDefault="00571BE2"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2.0</w:t>
            </w:r>
          </w:p>
        </w:tc>
        <w:tc>
          <w:tcPr>
            <w:tcW w:w="992" w:type="dxa"/>
          </w:tcPr>
          <w:p w14:paraId="4CD3CA7E" w14:textId="56FC4EFB" w:rsidR="00571BE2" w:rsidRPr="00D90894" w:rsidRDefault="00571BE2"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26Mar21</w:t>
            </w:r>
          </w:p>
        </w:tc>
        <w:tc>
          <w:tcPr>
            <w:tcW w:w="6804" w:type="dxa"/>
          </w:tcPr>
          <w:p w14:paraId="740C1ECF" w14:textId="6A645043" w:rsidR="004E4774" w:rsidRPr="00D90894" w:rsidRDefault="000B2F9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U</w:t>
            </w:r>
            <w:r w:rsidR="00571BE2" w:rsidRPr="00D90894">
              <w:rPr>
                <w:rFonts w:cstheme="minorHAnsi"/>
                <w:color w:val="595959" w:themeColor="text1" w:themeTint="A6"/>
                <w:sz w:val="20"/>
                <w:szCs w:val="20"/>
              </w:rPr>
              <w:t>pdated distributor</w:t>
            </w:r>
            <w:r w:rsidR="00270091" w:rsidRPr="00D90894">
              <w:rPr>
                <w:rFonts w:cstheme="minorHAnsi"/>
                <w:color w:val="595959" w:themeColor="text1" w:themeTint="A6"/>
                <w:sz w:val="20"/>
                <w:szCs w:val="20"/>
              </w:rPr>
              <w:t xml:space="preserve"> from Vienna to Stockholm in section 8.0</w:t>
            </w:r>
            <w:r w:rsidR="00571BE2" w:rsidRPr="00D90894">
              <w:rPr>
                <w:rFonts w:cstheme="minorHAnsi"/>
                <w:color w:val="595959" w:themeColor="text1" w:themeTint="A6"/>
                <w:sz w:val="20"/>
                <w:szCs w:val="20"/>
              </w:rPr>
              <w:t xml:space="preserve"> as per CR 2020-097</w:t>
            </w:r>
            <w:r w:rsidR="00270091" w:rsidRPr="00D90894">
              <w:rPr>
                <w:rFonts w:cstheme="minorHAnsi"/>
                <w:color w:val="595959" w:themeColor="text1" w:themeTint="A6"/>
                <w:sz w:val="20"/>
                <w:szCs w:val="20"/>
              </w:rPr>
              <w:t>.</w:t>
            </w:r>
            <w:r w:rsidR="0024744D">
              <w:rPr>
                <w:rFonts w:cstheme="minorHAnsi"/>
                <w:color w:val="595959" w:themeColor="text1" w:themeTint="A6"/>
                <w:sz w:val="20"/>
                <w:szCs w:val="20"/>
              </w:rPr>
              <w:t xml:space="preserve"> </w:t>
            </w:r>
            <w:r>
              <w:rPr>
                <w:rFonts w:cstheme="minorHAnsi"/>
                <w:color w:val="595959" w:themeColor="text1" w:themeTint="A6"/>
                <w:sz w:val="20"/>
                <w:szCs w:val="20"/>
              </w:rPr>
              <w:t>U</w:t>
            </w:r>
            <w:r w:rsidR="00270091" w:rsidRPr="00D90894">
              <w:rPr>
                <w:rFonts w:cstheme="minorHAnsi"/>
                <w:color w:val="595959" w:themeColor="text1" w:themeTint="A6"/>
                <w:sz w:val="20"/>
                <w:szCs w:val="20"/>
              </w:rPr>
              <w:t xml:space="preserve">pdated iSeq reagent v1 as discontinued &amp; replaced with v2 in section </w:t>
            </w:r>
            <w:r w:rsidR="009E51D7" w:rsidRPr="00D90894">
              <w:rPr>
                <w:rFonts w:cstheme="minorHAnsi"/>
                <w:color w:val="595959" w:themeColor="text1" w:themeTint="A6"/>
                <w:sz w:val="20"/>
                <w:szCs w:val="20"/>
              </w:rPr>
              <w:t>7</w:t>
            </w:r>
            <w:r w:rsidR="00270091" w:rsidRPr="00D90894">
              <w:rPr>
                <w:rFonts w:cstheme="minorHAnsi"/>
                <w:color w:val="595959" w:themeColor="text1" w:themeTint="A6"/>
                <w:sz w:val="20"/>
                <w:szCs w:val="20"/>
              </w:rPr>
              <w:t>.0 as per CR 2020-077.</w:t>
            </w:r>
            <w:r w:rsidR="0024744D">
              <w:rPr>
                <w:rFonts w:cstheme="minorHAnsi"/>
                <w:color w:val="595959" w:themeColor="text1" w:themeTint="A6"/>
                <w:sz w:val="20"/>
                <w:szCs w:val="20"/>
              </w:rPr>
              <w:t xml:space="preserve"> </w:t>
            </w:r>
            <w:r>
              <w:rPr>
                <w:rFonts w:cstheme="minorHAnsi"/>
                <w:color w:val="595959" w:themeColor="text1" w:themeTint="A6"/>
                <w:sz w:val="20"/>
                <w:szCs w:val="20"/>
              </w:rPr>
              <w:t>C</w:t>
            </w:r>
            <w:r w:rsidR="00270091" w:rsidRPr="00D90894">
              <w:rPr>
                <w:rFonts w:cstheme="minorHAnsi"/>
                <w:color w:val="595959" w:themeColor="text1" w:themeTint="A6"/>
                <w:sz w:val="20"/>
                <w:szCs w:val="20"/>
              </w:rPr>
              <w:t>orrected 25 to 12 freeze thaw cycles in section 1.4.</w:t>
            </w:r>
            <w:r w:rsidR="0024744D">
              <w:rPr>
                <w:rFonts w:cstheme="minorHAnsi"/>
                <w:color w:val="595959" w:themeColor="text1" w:themeTint="A6"/>
                <w:sz w:val="20"/>
                <w:szCs w:val="20"/>
              </w:rPr>
              <w:t xml:space="preserve"> </w:t>
            </w:r>
            <w:r w:rsidR="004E4774" w:rsidRPr="00D90894">
              <w:rPr>
                <w:rFonts w:cstheme="minorHAnsi"/>
                <w:color w:val="595959" w:themeColor="text1" w:themeTint="A6"/>
                <w:sz w:val="20"/>
                <w:szCs w:val="20"/>
              </w:rPr>
              <w:t>Reissued by S.</w:t>
            </w:r>
            <w:r w:rsidR="00D25A27" w:rsidRPr="00D90894">
              <w:rPr>
                <w:rFonts w:cstheme="minorHAnsi"/>
                <w:color w:val="595959" w:themeColor="text1" w:themeTint="A6"/>
                <w:sz w:val="20"/>
                <w:szCs w:val="20"/>
              </w:rPr>
              <w:t xml:space="preserve"> </w:t>
            </w:r>
            <w:r w:rsidR="004E4774" w:rsidRPr="00D90894">
              <w:rPr>
                <w:rFonts w:cstheme="minorHAnsi"/>
                <w:color w:val="595959" w:themeColor="text1" w:themeTint="A6"/>
                <w:sz w:val="20"/>
                <w:szCs w:val="20"/>
              </w:rPr>
              <w:t>Antony on 09Apr2021</w:t>
            </w:r>
          </w:p>
        </w:tc>
        <w:tc>
          <w:tcPr>
            <w:tcW w:w="2127" w:type="dxa"/>
            <w:shd w:val="clear" w:color="auto" w:fill="D9D9D9" w:themeFill="background1" w:themeFillShade="D9"/>
          </w:tcPr>
          <w:p w14:paraId="1006DFA4" w14:textId="30B6AD1E" w:rsidR="00571BE2" w:rsidRPr="00D90894" w:rsidRDefault="00571BE2" w:rsidP="00742155">
            <w:pPr>
              <w:spacing w:after="0" w:line="276" w:lineRule="auto"/>
              <w:rPr>
                <w:rFonts w:cstheme="minorHAnsi"/>
                <w:color w:val="595959" w:themeColor="text1" w:themeTint="A6"/>
                <w:sz w:val="20"/>
                <w:szCs w:val="20"/>
              </w:rPr>
            </w:pPr>
          </w:p>
        </w:tc>
      </w:tr>
      <w:tr w:rsidR="008946D6" w:rsidRPr="00AF54D7" w14:paraId="6607BD24" w14:textId="77777777" w:rsidTr="00E237A7">
        <w:trPr>
          <w:trHeight w:val="76"/>
        </w:trPr>
        <w:tc>
          <w:tcPr>
            <w:tcW w:w="851" w:type="dxa"/>
          </w:tcPr>
          <w:p w14:paraId="36DCFCDA" w14:textId="63F87267" w:rsidR="008946D6" w:rsidRPr="00D90894" w:rsidRDefault="008946D6"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3.0</w:t>
            </w:r>
          </w:p>
        </w:tc>
        <w:tc>
          <w:tcPr>
            <w:tcW w:w="992" w:type="dxa"/>
          </w:tcPr>
          <w:p w14:paraId="56DCF516" w14:textId="0AF8159C" w:rsidR="008946D6" w:rsidRPr="00D90894" w:rsidRDefault="008946D6" w:rsidP="00742155">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6May21</w:t>
            </w:r>
          </w:p>
        </w:tc>
        <w:tc>
          <w:tcPr>
            <w:tcW w:w="6804" w:type="dxa"/>
          </w:tcPr>
          <w:p w14:paraId="5449C69F" w14:textId="070CEBE8" w:rsidR="008946D6" w:rsidRPr="00D90894" w:rsidRDefault="000B2F97" w:rsidP="00742155">
            <w:pPr>
              <w:spacing w:after="0" w:line="276" w:lineRule="auto"/>
              <w:rPr>
                <w:rFonts w:cstheme="minorHAnsi"/>
                <w:color w:val="595959" w:themeColor="text1" w:themeTint="A6"/>
                <w:sz w:val="20"/>
                <w:szCs w:val="20"/>
              </w:rPr>
            </w:pPr>
            <w:r>
              <w:rPr>
                <w:rFonts w:cstheme="minorHAnsi"/>
                <w:color w:val="595959" w:themeColor="text1" w:themeTint="A6"/>
                <w:sz w:val="20"/>
                <w:szCs w:val="20"/>
              </w:rPr>
              <w:t>U</w:t>
            </w:r>
            <w:r w:rsidR="008946D6" w:rsidRPr="00D90894">
              <w:rPr>
                <w:rFonts w:cstheme="minorHAnsi"/>
                <w:color w:val="595959" w:themeColor="text1" w:themeTint="A6"/>
                <w:sz w:val="20"/>
                <w:szCs w:val="20"/>
              </w:rPr>
              <w:t>pdated the following:</w:t>
            </w:r>
          </w:p>
          <w:p w14:paraId="7E411229" w14:textId="3BD21846" w:rsidR="008946D6" w:rsidRPr="0053671A" w:rsidRDefault="00953756" w:rsidP="0053671A">
            <w:pPr>
              <w:pStyle w:val="ListParagraph"/>
              <w:numPr>
                <w:ilvl w:val="0"/>
                <w:numId w:val="75"/>
              </w:numPr>
              <w:spacing w:after="0" w:line="276" w:lineRule="auto"/>
              <w:ind w:left="178" w:hanging="142"/>
              <w:rPr>
                <w:rFonts w:cstheme="minorHAnsi"/>
                <w:color w:val="595959" w:themeColor="text1" w:themeTint="A6"/>
                <w:sz w:val="20"/>
                <w:szCs w:val="20"/>
              </w:rPr>
            </w:pPr>
            <w:r w:rsidRPr="004E1A58">
              <w:rPr>
                <w:rFonts w:cstheme="minorHAnsi"/>
                <w:color w:val="595959" w:themeColor="text1" w:themeTint="A6"/>
                <w:sz w:val="20"/>
                <w:szCs w:val="20"/>
              </w:rPr>
              <w:t>Section 1</w:t>
            </w:r>
            <w:r w:rsidR="0053671A">
              <w:rPr>
                <w:rFonts w:cstheme="minorHAnsi"/>
                <w:color w:val="595959" w:themeColor="text1" w:themeTint="A6"/>
                <w:sz w:val="20"/>
                <w:szCs w:val="20"/>
              </w:rPr>
              <w:t>:</w:t>
            </w:r>
            <w:r w:rsidRPr="004E1A58">
              <w:rPr>
                <w:rFonts w:cstheme="minorHAnsi"/>
                <w:color w:val="595959" w:themeColor="text1" w:themeTint="A6"/>
                <w:sz w:val="20"/>
                <w:szCs w:val="20"/>
              </w:rPr>
              <w:t xml:space="preserve"> </w:t>
            </w:r>
            <w:r w:rsidR="0053671A">
              <w:rPr>
                <w:rFonts w:cstheme="minorHAnsi"/>
                <w:color w:val="595959" w:themeColor="text1" w:themeTint="A6"/>
                <w:sz w:val="20"/>
                <w:szCs w:val="20"/>
              </w:rPr>
              <w:t>S</w:t>
            </w:r>
            <w:r w:rsidRPr="004E1A58">
              <w:rPr>
                <w:rFonts w:cstheme="minorHAnsi"/>
                <w:color w:val="595959" w:themeColor="text1" w:themeTint="A6"/>
                <w:sz w:val="20"/>
                <w:szCs w:val="20"/>
              </w:rPr>
              <w:t>upporting workbooks section moved t</w:t>
            </w:r>
            <w:r w:rsidR="0053671A">
              <w:rPr>
                <w:rFonts w:cstheme="minorHAnsi"/>
                <w:color w:val="595959" w:themeColor="text1" w:themeTint="A6"/>
                <w:sz w:val="20"/>
                <w:szCs w:val="20"/>
              </w:rPr>
              <w:t>o</w:t>
            </w:r>
            <w:r w:rsidRPr="004E1A58">
              <w:rPr>
                <w:rFonts w:cstheme="minorHAnsi"/>
                <w:color w:val="595959" w:themeColor="text1" w:themeTint="A6"/>
                <w:sz w:val="20"/>
                <w:szCs w:val="20"/>
              </w:rPr>
              <w:t xml:space="preserve"> section 9; IFU095-5 added</w:t>
            </w:r>
            <w:r w:rsidR="004E1A58" w:rsidRPr="004E1A58">
              <w:rPr>
                <w:rFonts w:cstheme="minorHAnsi"/>
                <w:color w:val="595959" w:themeColor="text1" w:themeTint="A6"/>
                <w:sz w:val="20"/>
                <w:szCs w:val="20"/>
              </w:rPr>
              <w:t>.</w:t>
            </w:r>
            <w:r w:rsidR="0053671A">
              <w:rPr>
                <w:rFonts w:cstheme="minorHAnsi"/>
                <w:color w:val="595959" w:themeColor="text1" w:themeTint="A6"/>
                <w:sz w:val="20"/>
                <w:szCs w:val="20"/>
              </w:rPr>
              <w:t xml:space="preserve"> </w:t>
            </w:r>
            <w:r w:rsidR="004E1A58" w:rsidRPr="004E1A58">
              <w:rPr>
                <w:rFonts w:cstheme="minorHAnsi"/>
                <w:color w:val="595959" w:themeColor="text1" w:themeTint="A6"/>
                <w:sz w:val="20"/>
                <w:szCs w:val="20"/>
              </w:rPr>
              <w:t>I</w:t>
            </w:r>
            <w:r w:rsidR="00F879FB" w:rsidRPr="004E1A58">
              <w:rPr>
                <w:rFonts w:cstheme="minorHAnsi"/>
                <w:color w:val="595959" w:themeColor="text1" w:themeTint="A6"/>
                <w:sz w:val="20"/>
                <w:szCs w:val="20"/>
              </w:rPr>
              <w:t>ncluded explanat</w:t>
            </w:r>
            <w:r w:rsidR="004E1A58">
              <w:rPr>
                <w:rFonts w:cstheme="minorHAnsi"/>
                <w:color w:val="595959" w:themeColor="text1" w:themeTint="A6"/>
                <w:sz w:val="20"/>
                <w:szCs w:val="20"/>
              </w:rPr>
              <w:t>ion</w:t>
            </w:r>
            <w:r w:rsidR="00F879FB" w:rsidRPr="004E1A58">
              <w:rPr>
                <w:rFonts w:cstheme="minorHAnsi"/>
                <w:color w:val="595959" w:themeColor="text1" w:themeTint="A6"/>
                <w:sz w:val="20"/>
                <w:szCs w:val="20"/>
              </w:rPr>
              <w:t xml:space="preserve"> regarding the </w:t>
            </w:r>
            <w:proofErr w:type="gramStart"/>
            <w:r w:rsidR="00F879FB" w:rsidRPr="004E1A58">
              <w:rPr>
                <w:rFonts w:cstheme="minorHAnsi"/>
                <w:color w:val="595959" w:themeColor="text1" w:themeTint="A6"/>
                <w:sz w:val="20"/>
                <w:szCs w:val="20"/>
              </w:rPr>
              <w:t>Original</w:t>
            </w:r>
            <w:proofErr w:type="gramEnd"/>
            <w:r w:rsidR="00F879FB" w:rsidRPr="004E1A58">
              <w:rPr>
                <w:rFonts w:cstheme="minorHAnsi"/>
                <w:color w:val="595959" w:themeColor="text1" w:themeTint="A6"/>
                <w:sz w:val="20"/>
                <w:szCs w:val="20"/>
              </w:rPr>
              <w:t xml:space="preserve"> vs Early Pooling workflow</w:t>
            </w:r>
            <w:r w:rsidR="0053671A">
              <w:rPr>
                <w:rFonts w:cstheme="minorHAnsi"/>
                <w:color w:val="595959" w:themeColor="text1" w:themeTint="A6"/>
                <w:sz w:val="20"/>
                <w:szCs w:val="20"/>
              </w:rPr>
              <w:t>. A</w:t>
            </w:r>
            <w:r w:rsidR="008946D6" w:rsidRPr="0053671A">
              <w:rPr>
                <w:rFonts w:cstheme="minorHAnsi"/>
                <w:color w:val="595959" w:themeColor="text1" w:themeTint="A6"/>
                <w:sz w:val="20"/>
                <w:szCs w:val="20"/>
              </w:rPr>
              <w:t>dded ASTX17.1(24)-B-IVD targeted gene content</w:t>
            </w:r>
            <w:r w:rsidR="0053671A">
              <w:rPr>
                <w:rFonts w:cstheme="minorHAnsi"/>
                <w:color w:val="595959" w:themeColor="text1" w:themeTint="A6"/>
                <w:sz w:val="20"/>
                <w:szCs w:val="20"/>
              </w:rPr>
              <w:t>. U</w:t>
            </w:r>
            <w:r w:rsidR="008946D6" w:rsidRPr="0053671A">
              <w:rPr>
                <w:rFonts w:cstheme="minorHAnsi"/>
                <w:color w:val="595959" w:themeColor="text1" w:themeTint="A6"/>
                <w:sz w:val="20"/>
                <w:szCs w:val="20"/>
              </w:rPr>
              <w:t>pdated formatting of Tx kit contents table</w:t>
            </w:r>
            <w:r w:rsidR="0053671A">
              <w:rPr>
                <w:rFonts w:cstheme="minorHAnsi"/>
                <w:color w:val="595959" w:themeColor="text1" w:themeTint="A6"/>
                <w:sz w:val="20"/>
                <w:szCs w:val="20"/>
              </w:rPr>
              <w:t>. A</w:t>
            </w:r>
            <w:r w:rsidR="008946D6" w:rsidRPr="0053671A">
              <w:rPr>
                <w:rFonts w:cstheme="minorHAnsi"/>
                <w:color w:val="595959" w:themeColor="text1" w:themeTint="A6"/>
                <w:sz w:val="20"/>
                <w:szCs w:val="20"/>
              </w:rPr>
              <w:t>dded buccal swab reference (RUO)</w:t>
            </w:r>
            <w:r w:rsidR="0053671A">
              <w:rPr>
                <w:rFonts w:cstheme="minorHAnsi"/>
                <w:color w:val="595959" w:themeColor="text1" w:themeTint="A6"/>
                <w:sz w:val="20"/>
                <w:szCs w:val="20"/>
              </w:rPr>
              <w:t>. C</w:t>
            </w:r>
            <w:r w:rsidR="008946D6" w:rsidRPr="0053671A">
              <w:rPr>
                <w:rFonts w:cstheme="minorHAnsi"/>
                <w:color w:val="595959" w:themeColor="text1" w:themeTint="A6"/>
                <w:sz w:val="20"/>
                <w:szCs w:val="20"/>
              </w:rPr>
              <w:t>orrected limit of detection to reflect DNA not DNA concentration</w:t>
            </w:r>
            <w:r w:rsidR="0053671A">
              <w:rPr>
                <w:rFonts w:cstheme="minorHAnsi"/>
                <w:color w:val="595959" w:themeColor="text1" w:themeTint="A6"/>
                <w:sz w:val="20"/>
                <w:szCs w:val="20"/>
              </w:rPr>
              <w:t>. A</w:t>
            </w:r>
            <w:r w:rsidR="007E3CBC" w:rsidRPr="0053671A">
              <w:rPr>
                <w:rFonts w:cstheme="minorHAnsi"/>
                <w:color w:val="595959" w:themeColor="text1" w:themeTint="A6"/>
                <w:sz w:val="20"/>
                <w:szCs w:val="20"/>
              </w:rPr>
              <w:t xml:space="preserve">dded H318 warning for 2N NaOH, H351 and H373 hazard warnings for Capture Beads, H351 warning for </w:t>
            </w:r>
            <w:proofErr w:type="spellStart"/>
            <w:r w:rsidR="007E3CBC" w:rsidRPr="0053671A">
              <w:rPr>
                <w:rFonts w:cstheme="minorHAnsi"/>
                <w:color w:val="595959" w:themeColor="text1" w:themeTint="A6"/>
                <w:sz w:val="20"/>
                <w:szCs w:val="20"/>
              </w:rPr>
              <w:t>Hybridisation</w:t>
            </w:r>
            <w:proofErr w:type="spellEnd"/>
            <w:r w:rsidR="007E3CBC" w:rsidRPr="0053671A">
              <w:rPr>
                <w:rFonts w:cstheme="minorHAnsi"/>
                <w:color w:val="595959" w:themeColor="text1" w:themeTint="A6"/>
                <w:sz w:val="20"/>
                <w:szCs w:val="20"/>
              </w:rPr>
              <w:t xml:space="preserve"> Buffer 1; added Stop Buffer safety information to table</w:t>
            </w:r>
            <w:r w:rsidR="0053671A">
              <w:rPr>
                <w:rFonts w:cstheme="minorHAnsi"/>
                <w:color w:val="595959" w:themeColor="text1" w:themeTint="A6"/>
                <w:sz w:val="20"/>
                <w:szCs w:val="20"/>
              </w:rPr>
              <w:t>.</w:t>
            </w:r>
          </w:p>
          <w:p w14:paraId="7E3B66E3" w14:textId="77777777" w:rsidR="008946D6" w:rsidRPr="00D90894" w:rsidRDefault="008946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2 – added Library Preparation (Early Pooling workflow) section</w:t>
            </w:r>
          </w:p>
          <w:p w14:paraId="423AB9E9" w14:textId="708C0CC8" w:rsidR="008946D6" w:rsidRPr="00D90894" w:rsidRDefault="008946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3 – added Hybrid Capture (Early Pooling workflow) section</w:t>
            </w:r>
          </w:p>
          <w:p w14:paraId="46DD1364" w14:textId="25299D30" w:rsidR="008946D6" w:rsidRPr="00D90894" w:rsidRDefault="008946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4.1 – updated description of sample preparation to align with workbook</w:t>
            </w:r>
          </w:p>
          <w:p w14:paraId="1F019F3A" w14:textId="4CBBB130" w:rsidR="005949D6" w:rsidRPr="00D90894" w:rsidRDefault="008946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4.</w:t>
            </w:r>
            <w:r w:rsidR="007E3CBC" w:rsidRPr="00D90894">
              <w:rPr>
                <w:rFonts w:cstheme="minorHAnsi"/>
                <w:color w:val="595959" w:themeColor="text1" w:themeTint="A6"/>
                <w:sz w:val="20"/>
                <w:szCs w:val="20"/>
              </w:rPr>
              <w:t>2</w:t>
            </w:r>
            <w:r w:rsidRPr="00D90894">
              <w:rPr>
                <w:rFonts w:cstheme="minorHAnsi"/>
                <w:color w:val="595959" w:themeColor="text1" w:themeTint="A6"/>
                <w:sz w:val="20"/>
                <w:szCs w:val="20"/>
              </w:rPr>
              <w:t xml:space="preserve"> – added Set B indices in table</w:t>
            </w:r>
            <w:r w:rsidR="007E3CBC" w:rsidRPr="00D90894">
              <w:rPr>
                <w:rFonts w:cstheme="minorHAnsi"/>
                <w:color w:val="595959" w:themeColor="text1" w:themeTint="A6"/>
                <w:sz w:val="20"/>
                <w:szCs w:val="20"/>
              </w:rPr>
              <w:t>, updated time estimate from 2:45 h</w:t>
            </w:r>
            <w:r w:rsidR="00222363" w:rsidRPr="00D90894">
              <w:rPr>
                <w:rFonts w:cstheme="minorHAnsi"/>
                <w:color w:val="595959" w:themeColor="text1" w:themeTint="A6"/>
                <w:sz w:val="20"/>
                <w:szCs w:val="20"/>
              </w:rPr>
              <w:t>ou</w:t>
            </w:r>
            <w:r w:rsidR="007E3CBC" w:rsidRPr="00D90894">
              <w:rPr>
                <w:rFonts w:cstheme="minorHAnsi"/>
                <w:color w:val="595959" w:themeColor="text1" w:themeTint="A6"/>
                <w:sz w:val="20"/>
                <w:szCs w:val="20"/>
              </w:rPr>
              <w:t xml:space="preserve">rs to 1:50 hours, </w:t>
            </w:r>
            <w:r w:rsidR="001353B8" w:rsidRPr="00D90894">
              <w:rPr>
                <w:rFonts w:cstheme="minorHAnsi"/>
                <w:color w:val="595959" w:themeColor="text1" w:themeTint="A6"/>
                <w:sz w:val="20"/>
                <w:szCs w:val="20"/>
              </w:rPr>
              <w:t>changed centrifuge step from 280 x g for 30 seconds to 100 x g for 10 seconds</w:t>
            </w:r>
            <w:r w:rsidR="007E3CBC" w:rsidRPr="00D90894">
              <w:rPr>
                <w:rFonts w:cstheme="minorHAnsi"/>
                <w:color w:val="595959" w:themeColor="text1" w:themeTint="A6"/>
                <w:sz w:val="20"/>
                <w:szCs w:val="20"/>
              </w:rPr>
              <w:t xml:space="preserve"> step 9, 21f, changed centrifuge step from 280 x g for 1 minute to 100 x g for 10 seconds step 29, changed centrifuge step from 280 x g for 10 seconds to 100 x g for 10 seconds, step 36</w:t>
            </w:r>
            <w:r w:rsidR="005949D6" w:rsidRPr="00D90894">
              <w:rPr>
                <w:rFonts w:cstheme="minorHAnsi"/>
                <w:color w:val="595959" w:themeColor="text1" w:themeTint="A6"/>
                <w:sz w:val="20"/>
                <w:szCs w:val="20"/>
              </w:rPr>
              <w:t>, added comment ‘repeat shaking as per step 35’ at step 36</w:t>
            </w:r>
          </w:p>
          <w:p w14:paraId="0B43EE46" w14:textId="7BDB16AB" w:rsidR="005949D6" w:rsidRPr="00D90894" w:rsidRDefault="005949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Sections 4.4/5.7 – included Broad Range (BR) clarification in all Qubit reagent tables</w:t>
            </w:r>
          </w:p>
          <w:p w14:paraId="29E0D93D" w14:textId="5CF67617" w:rsidR="002023C2" w:rsidRPr="00D90894" w:rsidRDefault="002023C2"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 xml:space="preserve">Section 5.3 - Included clarification comment, "Hold (do not exceed 18 hours at 62°C, inclusive of step #4)" in </w:t>
            </w:r>
            <w:proofErr w:type="spellStart"/>
            <w:r w:rsidRPr="00D90894">
              <w:rPr>
                <w:rFonts w:cstheme="minorHAnsi"/>
                <w:color w:val="595959" w:themeColor="text1" w:themeTint="A6"/>
                <w:sz w:val="20"/>
                <w:szCs w:val="20"/>
              </w:rPr>
              <w:t>hybridisation</w:t>
            </w:r>
            <w:proofErr w:type="spellEnd"/>
            <w:r w:rsidRPr="00D90894">
              <w:rPr>
                <w:rFonts w:cstheme="minorHAnsi"/>
                <w:color w:val="595959" w:themeColor="text1" w:themeTint="A6"/>
                <w:sz w:val="20"/>
                <w:szCs w:val="20"/>
              </w:rPr>
              <w:t xml:space="preserve"> program table</w:t>
            </w:r>
          </w:p>
          <w:p w14:paraId="593EA272" w14:textId="604A673F" w:rsidR="005949D6" w:rsidRPr="0024744D" w:rsidRDefault="005949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24744D">
              <w:rPr>
                <w:rFonts w:cstheme="minorHAnsi"/>
                <w:color w:val="595959" w:themeColor="text1" w:themeTint="A6"/>
                <w:sz w:val="20"/>
                <w:szCs w:val="20"/>
              </w:rPr>
              <w:lastRenderedPageBreak/>
              <w:t xml:space="preserve">Section 5.8 – corrected </w:t>
            </w:r>
            <w:proofErr w:type="spellStart"/>
            <w:r w:rsidRPr="0024744D">
              <w:rPr>
                <w:rFonts w:cstheme="minorHAnsi"/>
                <w:color w:val="595959" w:themeColor="text1" w:themeTint="A6"/>
                <w:sz w:val="20"/>
                <w:szCs w:val="20"/>
              </w:rPr>
              <w:t>TapeStation</w:t>
            </w:r>
            <w:proofErr w:type="spellEnd"/>
            <w:r w:rsidRPr="0024744D">
              <w:rPr>
                <w:rFonts w:cstheme="minorHAnsi"/>
                <w:color w:val="595959" w:themeColor="text1" w:themeTint="A6"/>
                <w:sz w:val="20"/>
                <w:szCs w:val="20"/>
              </w:rPr>
              <w:t xml:space="preserve"> plate/seal references to tube/caps</w:t>
            </w:r>
          </w:p>
          <w:p w14:paraId="2167C4F0" w14:textId="35486FC4" w:rsidR="005949D6" w:rsidRPr="0024744D" w:rsidRDefault="005949D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24744D">
              <w:rPr>
                <w:rFonts w:cstheme="minorHAnsi"/>
                <w:color w:val="595959" w:themeColor="text1" w:themeTint="A6"/>
                <w:sz w:val="20"/>
                <w:szCs w:val="20"/>
              </w:rPr>
              <w:t>Section 6.0 – removed table. This table is in Section 1.1</w:t>
            </w:r>
          </w:p>
          <w:p w14:paraId="36F484DA" w14:textId="15402CA2" w:rsidR="007754F8" w:rsidRPr="00D90894" w:rsidRDefault="007754F8"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6.2 – desired MiSeq total volume changed from 100uL to 30uL to match the workbook</w:t>
            </w:r>
          </w:p>
          <w:p w14:paraId="00F6F753" w14:textId="326C5415" w:rsidR="000B784E" w:rsidRPr="00D90894" w:rsidRDefault="000B784E"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6.4 – comment to clarify only 20uL of 100uL diluted pool is loaded onto the iSeq</w:t>
            </w:r>
          </w:p>
          <w:p w14:paraId="17677283" w14:textId="1EB9512F" w:rsidR="000F0736" w:rsidRPr="00D90894" w:rsidRDefault="000F0736"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Section 9 – added “Original workflow only” disclaimer on MIDI plate, added Sodium hypochlorite (</w:t>
            </w:r>
            <w:proofErr w:type="spellStart"/>
            <w:r w:rsidRPr="00D90894">
              <w:rPr>
                <w:rFonts w:cstheme="minorHAnsi"/>
                <w:color w:val="595959" w:themeColor="text1" w:themeTint="A6"/>
                <w:sz w:val="20"/>
                <w:szCs w:val="20"/>
              </w:rPr>
              <w:t>NaOCl</w:t>
            </w:r>
            <w:proofErr w:type="spellEnd"/>
            <w:r w:rsidRPr="00D90894">
              <w:rPr>
                <w:rFonts w:cstheme="minorHAnsi"/>
                <w:color w:val="595959" w:themeColor="text1" w:themeTint="A6"/>
                <w:sz w:val="20"/>
                <w:szCs w:val="20"/>
              </w:rPr>
              <w:t>) for post run sequencing wash</w:t>
            </w:r>
          </w:p>
          <w:p w14:paraId="1C2488F4" w14:textId="78A7CFF1" w:rsidR="0095438B" w:rsidRPr="00D90894" w:rsidRDefault="00D87C17" w:rsidP="004E1A58">
            <w:pPr>
              <w:pStyle w:val="ListParagraph"/>
              <w:numPr>
                <w:ilvl w:val="0"/>
                <w:numId w:val="75"/>
              </w:numPr>
              <w:spacing w:after="0" w:line="276" w:lineRule="auto"/>
              <w:ind w:left="178" w:hanging="142"/>
              <w:rPr>
                <w:rFonts w:cstheme="minorHAnsi"/>
                <w:color w:val="595959" w:themeColor="text1" w:themeTint="A6"/>
                <w:sz w:val="20"/>
                <w:szCs w:val="20"/>
              </w:rPr>
            </w:pPr>
            <w:r w:rsidRPr="00D90894">
              <w:rPr>
                <w:rFonts w:cstheme="minorHAnsi"/>
                <w:color w:val="595959" w:themeColor="text1" w:themeTint="A6"/>
                <w:sz w:val="20"/>
                <w:szCs w:val="20"/>
              </w:rPr>
              <w:t xml:space="preserve">Section 9 – Changed MiSeq reagent names to align with Illumina ordering details. Added MiSeq Reagent Kit v3 (600-cycle) for AlloSeq Tx 8, added Qubit tube and </w:t>
            </w:r>
            <w:proofErr w:type="spellStart"/>
            <w:r w:rsidRPr="00D90894">
              <w:rPr>
                <w:rFonts w:cstheme="minorHAnsi"/>
                <w:color w:val="595959" w:themeColor="text1" w:themeTint="A6"/>
                <w:sz w:val="20"/>
                <w:szCs w:val="20"/>
              </w:rPr>
              <w:t>TapeStation</w:t>
            </w:r>
            <w:proofErr w:type="spellEnd"/>
            <w:r w:rsidRPr="00D90894">
              <w:rPr>
                <w:rFonts w:cstheme="minorHAnsi"/>
                <w:color w:val="595959" w:themeColor="text1" w:themeTint="A6"/>
                <w:sz w:val="20"/>
                <w:szCs w:val="20"/>
              </w:rPr>
              <w:t xml:space="preserve"> tube/cap/plate/foil ordering information </w:t>
            </w:r>
          </w:p>
          <w:p w14:paraId="75B3282D" w14:textId="56AC73A8" w:rsidR="00D90894" w:rsidRPr="00D90894" w:rsidRDefault="008946D6" w:rsidP="0053671A">
            <w:pPr>
              <w:spacing w:after="0" w:line="276" w:lineRule="auto"/>
              <w:rPr>
                <w:rFonts w:cstheme="minorHAnsi"/>
                <w:color w:val="595959" w:themeColor="text1" w:themeTint="A6"/>
                <w:sz w:val="20"/>
                <w:szCs w:val="20"/>
              </w:rPr>
            </w:pPr>
            <w:r w:rsidRPr="00D90894">
              <w:rPr>
                <w:rFonts w:cstheme="minorHAnsi"/>
                <w:color w:val="595959" w:themeColor="text1" w:themeTint="A6"/>
                <w:sz w:val="20"/>
                <w:szCs w:val="20"/>
              </w:rPr>
              <w:t xml:space="preserve">General: </w:t>
            </w:r>
            <w:r w:rsidR="004E1A58" w:rsidRPr="004E1A58">
              <w:rPr>
                <w:rFonts w:cstheme="minorHAnsi"/>
                <w:color w:val="595959" w:themeColor="text1" w:themeTint="A6"/>
                <w:sz w:val="20"/>
                <w:szCs w:val="20"/>
              </w:rPr>
              <w:t>Added ASTX17.1(24)-B-IVD on cover page</w:t>
            </w:r>
            <w:r w:rsidR="004E1A58">
              <w:rPr>
                <w:rFonts w:cstheme="minorHAnsi"/>
                <w:color w:val="595959" w:themeColor="text1" w:themeTint="A6"/>
                <w:sz w:val="20"/>
                <w:szCs w:val="20"/>
              </w:rPr>
              <w:t xml:space="preserve">. </w:t>
            </w:r>
            <w:r w:rsidR="008A7B70" w:rsidRPr="004E1A58">
              <w:rPr>
                <w:rFonts w:cstheme="minorHAnsi"/>
                <w:color w:val="595959" w:themeColor="text1" w:themeTint="A6"/>
                <w:sz w:val="20"/>
                <w:szCs w:val="20"/>
              </w:rPr>
              <w:t>A</w:t>
            </w:r>
            <w:r w:rsidRPr="004E1A58">
              <w:rPr>
                <w:rFonts w:cstheme="minorHAnsi"/>
                <w:color w:val="595959" w:themeColor="text1" w:themeTint="A6"/>
                <w:sz w:val="20"/>
                <w:szCs w:val="20"/>
              </w:rPr>
              <w:t>dded “</w:t>
            </w:r>
            <w:r w:rsidRPr="004E1A58">
              <w:rPr>
                <w:rFonts w:cs="Arial"/>
                <w:b/>
                <w:bCs/>
                <w:color w:val="595959" w:themeColor="text1" w:themeTint="A6"/>
                <w:sz w:val="20"/>
                <w:szCs w:val="20"/>
              </w:rPr>
              <w:t xml:space="preserve">Return to storage after use for subsequent steps.” </w:t>
            </w:r>
            <w:r w:rsidRPr="004E1A58">
              <w:rPr>
                <w:rFonts w:cs="Arial"/>
                <w:color w:val="595959" w:themeColor="text1" w:themeTint="A6"/>
                <w:sz w:val="20"/>
                <w:szCs w:val="20"/>
              </w:rPr>
              <w:t xml:space="preserve">Recommendations for reagents that need to be retained for subsequent steps, minor formatting, grammar, </w:t>
            </w:r>
            <w:proofErr w:type="gramStart"/>
            <w:r w:rsidRPr="004E1A58">
              <w:rPr>
                <w:rFonts w:cs="Arial"/>
                <w:color w:val="595959" w:themeColor="text1" w:themeTint="A6"/>
                <w:sz w:val="20"/>
                <w:szCs w:val="20"/>
              </w:rPr>
              <w:t>punctuation</w:t>
            </w:r>
            <w:proofErr w:type="gramEnd"/>
            <w:r w:rsidRPr="004E1A58">
              <w:rPr>
                <w:rFonts w:cs="Arial"/>
                <w:color w:val="595959" w:themeColor="text1" w:themeTint="A6"/>
                <w:sz w:val="20"/>
                <w:szCs w:val="20"/>
              </w:rPr>
              <w:t xml:space="preserve"> and spelling mistakes correct throughout the document. </w:t>
            </w:r>
            <w:r w:rsidR="008A7B70" w:rsidRPr="004E1A58">
              <w:rPr>
                <w:rFonts w:cstheme="minorHAnsi"/>
                <w:color w:val="595959" w:themeColor="text1" w:themeTint="A6"/>
                <w:sz w:val="20"/>
                <w:szCs w:val="20"/>
              </w:rPr>
              <w:t>Added additional guidance to ‘thoroughly vortex’ all instances of neat Purification Bead use following field team feedback</w:t>
            </w:r>
            <w:r w:rsidR="004E1A58">
              <w:rPr>
                <w:rFonts w:cstheme="minorHAnsi"/>
                <w:color w:val="595959" w:themeColor="text1" w:themeTint="A6"/>
                <w:sz w:val="20"/>
                <w:szCs w:val="20"/>
              </w:rPr>
              <w:t xml:space="preserve">. </w:t>
            </w:r>
            <w:r w:rsidR="00032689" w:rsidRPr="004E1A58">
              <w:rPr>
                <w:rFonts w:cstheme="minorHAnsi"/>
                <w:color w:val="595959" w:themeColor="text1" w:themeTint="A6"/>
                <w:sz w:val="20"/>
                <w:szCs w:val="20"/>
              </w:rPr>
              <w:t>Corrected all instances of ‘</w:t>
            </w:r>
            <w:proofErr w:type="spellStart"/>
            <w:r w:rsidR="00032689" w:rsidRPr="004E1A58">
              <w:rPr>
                <w:rFonts w:cstheme="minorHAnsi"/>
                <w:color w:val="595959" w:themeColor="text1" w:themeTint="A6"/>
                <w:sz w:val="20"/>
                <w:szCs w:val="20"/>
              </w:rPr>
              <w:t>hybex</w:t>
            </w:r>
            <w:proofErr w:type="spellEnd"/>
            <w:r w:rsidR="00032689" w:rsidRPr="004E1A58">
              <w:rPr>
                <w:rFonts w:cstheme="minorHAnsi"/>
                <w:color w:val="595959" w:themeColor="text1" w:themeTint="A6"/>
                <w:sz w:val="20"/>
                <w:szCs w:val="20"/>
              </w:rPr>
              <w:t>’ to ‘</w:t>
            </w:r>
            <w:proofErr w:type="spellStart"/>
            <w:r w:rsidR="00032689" w:rsidRPr="004E1A58">
              <w:rPr>
                <w:rFonts w:cstheme="minorHAnsi"/>
                <w:color w:val="595959" w:themeColor="text1" w:themeTint="A6"/>
                <w:sz w:val="20"/>
                <w:szCs w:val="20"/>
              </w:rPr>
              <w:t>Hybex</w:t>
            </w:r>
            <w:proofErr w:type="spellEnd"/>
            <w:r w:rsidR="00032689" w:rsidRPr="004E1A58">
              <w:rPr>
                <w:rFonts w:cstheme="minorHAnsi"/>
                <w:color w:val="595959" w:themeColor="text1" w:themeTint="A6"/>
                <w:sz w:val="20"/>
                <w:szCs w:val="20"/>
              </w:rPr>
              <w:t>’</w:t>
            </w:r>
            <w:r w:rsidR="0024744D" w:rsidRPr="004E1A58">
              <w:rPr>
                <w:rFonts w:cstheme="minorHAnsi"/>
                <w:color w:val="595959" w:themeColor="text1" w:themeTint="A6"/>
                <w:sz w:val="20"/>
                <w:szCs w:val="20"/>
              </w:rPr>
              <w:t xml:space="preserve"> and</w:t>
            </w:r>
            <w:r w:rsidR="00D87C17" w:rsidRPr="004E1A58">
              <w:rPr>
                <w:rFonts w:cstheme="minorHAnsi"/>
                <w:color w:val="595959" w:themeColor="text1" w:themeTint="A6"/>
                <w:sz w:val="20"/>
                <w:szCs w:val="20"/>
              </w:rPr>
              <w:t xml:space="preserve"> ‘</w:t>
            </w:r>
            <w:proofErr w:type="spellStart"/>
            <w:r w:rsidR="00D87C17" w:rsidRPr="004E1A58">
              <w:rPr>
                <w:rFonts w:cstheme="minorHAnsi"/>
                <w:color w:val="595959" w:themeColor="text1" w:themeTint="A6"/>
                <w:sz w:val="20"/>
                <w:szCs w:val="20"/>
              </w:rPr>
              <w:t>QuBit</w:t>
            </w:r>
            <w:proofErr w:type="spellEnd"/>
            <w:r w:rsidR="00D87C17" w:rsidRPr="004E1A58">
              <w:rPr>
                <w:rFonts w:cstheme="minorHAnsi"/>
                <w:color w:val="595959" w:themeColor="text1" w:themeTint="A6"/>
                <w:sz w:val="20"/>
                <w:szCs w:val="20"/>
              </w:rPr>
              <w:t>’ to ‘Qubit’</w:t>
            </w:r>
            <w:r w:rsidR="002328CA" w:rsidRPr="004E1A58">
              <w:rPr>
                <w:rFonts w:cstheme="minorHAnsi"/>
                <w:color w:val="595959" w:themeColor="text1" w:themeTint="A6"/>
                <w:sz w:val="20"/>
                <w:szCs w:val="20"/>
              </w:rPr>
              <w:t xml:space="preserve"> and</w:t>
            </w:r>
            <w:r w:rsidR="00032689" w:rsidRPr="004E1A58">
              <w:rPr>
                <w:rFonts w:cstheme="minorHAnsi"/>
                <w:color w:val="595959" w:themeColor="text1" w:themeTint="A6"/>
                <w:sz w:val="20"/>
                <w:szCs w:val="20"/>
              </w:rPr>
              <w:t xml:space="preserve"> ‘pulse</w:t>
            </w:r>
            <w:r w:rsidR="0055639E">
              <w:rPr>
                <w:rFonts w:cstheme="minorHAnsi"/>
                <w:color w:val="595959" w:themeColor="text1" w:themeTint="A6"/>
                <w:sz w:val="20"/>
                <w:szCs w:val="20"/>
              </w:rPr>
              <w:t xml:space="preserve"> </w:t>
            </w:r>
            <w:r w:rsidR="00032689" w:rsidRPr="004E1A58">
              <w:rPr>
                <w:rFonts w:cstheme="minorHAnsi"/>
                <w:color w:val="595959" w:themeColor="text1" w:themeTint="A6"/>
                <w:sz w:val="20"/>
                <w:szCs w:val="20"/>
              </w:rPr>
              <w:t>spin’ to ‘pulse-spin’</w:t>
            </w:r>
            <w:r w:rsidR="004E1A58">
              <w:rPr>
                <w:rFonts w:cstheme="minorHAnsi"/>
                <w:color w:val="595959" w:themeColor="text1" w:themeTint="A6"/>
                <w:sz w:val="20"/>
                <w:szCs w:val="20"/>
              </w:rPr>
              <w:t>.</w:t>
            </w:r>
            <w:r w:rsidR="0053671A">
              <w:rPr>
                <w:rFonts w:cstheme="minorHAnsi"/>
                <w:color w:val="595959" w:themeColor="text1" w:themeTint="A6"/>
                <w:sz w:val="20"/>
                <w:szCs w:val="20"/>
              </w:rPr>
              <w:t xml:space="preserve"> U</w:t>
            </w:r>
            <w:r w:rsidR="0020173F" w:rsidRPr="00D90894">
              <w:rPr>
                <w:rFonts w:cstheme="minorHAnsi"/>
                <w:color w:val="595959" w:themeColor="text1" w:themeTint="A6"/>
                <w:sz w:val="20"/>
                <w:szCs w:val="20"/>
              </w:rPr>
              <w:t xml:space="preserve">pdated </w:t>
            </w:r>
            <w:r w:rsidR="0020173F" w:rsidRPr="002328CA">
              <w:rPr>
                <w:rFonts w:cstheme="minorHAnsi"/>
                <w:color w:val="595959" w:themeColor="text1" w:themeTint="A6"/>
                <w:sz w:val="20"/>
                <w:szCs w:val="20"/>
              </w:rPr>
              <w:t xml:space="preserve">Section 2.2 &amp; 4.2 in table for Stop Buffer </w:t>
            </w:r>
            <w:r w:rsidR="002328CA">
              <w:rPr>
                <w:rFonts w:cstheme="minorHAnsi"/>
                <w:color w:val="595959" w:themeColor="text1" w:themeTint="A6"/>
                <w:sz w:val="20"/>
                <w:szCs w:val="20"/>
              </w:rPr>
              <w:t xml:space="preserve">and </w:t>
            </w:r>
            <w:r w:rsidR="0020173F" w:rsidRPr="002328CA">
              <w:rPr>
                <w:rFonts w:cstheme="minorHAnsi"/>
                <w:color w:val="595959" w:themeColor="text1" w:themeTint="A6"/>
                <w:sz w:val="20"/>
                <w:szCs w:val="20"/>
              </w:rPr>
              <w:t>corrected Preparation Required to ‘No preparation required’</w:t>
            </w:r>
            <w:r w:rsidR="0053671A">
              <w:rPr>
                <w:rFonts w:cstheme="minorHAnsi"/>
                <w:color w:val="595959" w:themeColor="text1" w:themeTint="A6"/>
                <w:sz w:val="20"/>
                <w:szCs w:val="20"/>
              </w:rPr>
              <w:t>. A</w:t>
            </w:r>
            <w:r w:rsidR="00E13338" w:rsidRPr="00D90894">
              <w:rPr>
                <w:rFonts w:cstheme="minorHAnsi"/>
                <w:color w:val="595959" w:themeColor="text1" w:themeTint="A6"/>
                <w:sz w:val="20"/>
                <w:szCs w:val="20"/>
              </w:rPr>
              <w:t>dded “imported by” and symbol as per ISO 15223-1-2021 and IVDR</w:t>
            </w:r>
            <w:r w:rsidR="002328CA">
              <w:rPr>
                <w:rFonts w:cstheme="minorHAnsi"/>
                <w:color w:val="595959" w:themeColor="text1" w:themeTint="A6"/>
                <w:sz w:val="20"/>
                <w:szCs w:val="20"/>
              </w:rPr>
              <w:t>.</w:t>
            </w:r>
            <w:r w:rsidR="0053671A">
              <w:rPr>
                <w:rFonts w:cstheme="minorHAnsi"/>
                <w:color w:val="595959" w:themeColor="text1" w:themeTint="A6"/>
                <w:sz w:val="20"/>
                <w:szCs w:val="20"/>
              </w:rPr>
              <w:t xml:space="preserve"> </w:t>
            </w:r>
            <w:r w:rsidR="00D90894">
              <w:rPr>
                <w:rFonts w:cstheme="minorHAnsi"/>
                <w:color w:val="595959" w:themeColor="text1" w:themeTint="A6"/>
                <w:sz w:val="20"/>
                <w:szCs w:val="20"/>
              </w:rPr>
              <w:t>Reissued by L.Langley 13 Oct 21</w:t>
            </w:r>
          </w:p>
        </w:tc>
        <w:tc>
          <w:tcPr>
            <w:tcW w:w="2127" w:type="dxa"/>
            <w:shd w:val="clear" w:color="auto" w:fill="D9D9D9" w:themeFill="background1" w:themeFillShade="D9"/>
          </w:tcPr>
          <w:p w14:paraId="751948B8" w14:textId="6B1C132A" w:rsidR="008946D6" w:rsidRPr="00D90894" w:rsidRDefault="008946D6" w:rsidP="00742155">
            <w:pPr>
              <w:spacing w:after="0" w:line="276" w:lineRule="auto"/>
              <w:rPr>
                <w:rFonts w:cstheme="minorHAnsi"/>
                <w:color w:val="595959" w:themeColor="text1" w:themeTint="A6"/>
                <w:sz w:val="20"/>
                <w:szCs w:val="20"/>
              </w:rPr>
            </w:pPr>
          </w:p>
        </w:tc>
      </w:tr>
      <w:tr w:rsidR="00FD2D5E" w:rsidRPr="00AF54D7" w14:paraId="7F8BE794" w14:textId="77777777" w:rsidTr="00E237A7">
        <w:trPr>
          <w:trHeight w:val="76"/>
        </w:trPr>
        <w:tc>
          <w:tcPr>
            <w:tcW w:w="851" w:type="dxa"/>
          </w:tcPr>
          <w:p w14:paraId="04D67AD6" w14:textId="3AA1EFF6" w:rsidR="00FD2D5E" w:rsidDel="00FD2D5E" w:rsidRDefault="00FD2D5E"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4.0</w:t>
            </w:r>
          </w:p>
        </w:tc>
        <w:tc>
          <w:tcPr>
            <w:tcW w:w="992" w:type="dxa"/>
          </w:tcPr>
          <w:p w14:paraId="33331439" w14:textId="79359E44" w:rsidR="00FD2D5E" w:rsidRPr="0024744D" w:rsidRDefault="00FD2D5E"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N/A</w:t>
            </w:r>
          </w:p>
        </w:tc>
        <w:tc>
          <w:tcPr>
            <w:tcW w:w="6804" w:type="dxa"/>
          </w:tcPr>
          <w:p w14:paraId="499B9630" w14:textId="4DF614D2" w:rsidR="00FD2D5E" w:rsidRPr="004740C6" w:rsidRDefault="00FD2D5E" w:rsidP="00B95AD9">
            <w:pPr>
              <w:spacing w:after="0" w:line="276" w:lineRule="auto"/>
              <w:rPr>
                <w:rFonts w:cs="Arial"/>
                <w:color w:val="595959" w:themeColor="text1" w:themeTint="A6"/>
                <w:sz w:val="20"/>
                <w:szCs w:val="20"/>
              </w:rPr>
            </w:pPr>
            <w:r>
              <w:rPr>
                <w:rFonts w:cs="Arial"/>
                <w:color w:val="595959" w:themeColor="text1" w:themeTint="A6"/>
                <w:sz w:val="20"/>
                <w:szCs w:val="20"/>
              </w:rPr>
              <w:t>Version 4.0 not issued.</w:t>
            </w:r>
          </w:p>
        </w:tc>
        <w:tc>
          <w:tcPr>
            <w:tcW w:w="2127" w:type="dxa"/>
            <w:shd w:val="clear" w:color="auto" w:fill="D9D9D9" w:themeFill="background1" w:themeFillShade="D9"/>
          </w:tcPr>
          <w:p w14:paraId="70DD9437" w14:textId="2F182619" w:rsidR="00FD2D5E" w:rsidRPr="0024744D" w:rsidRDefault="00FD2D5E" w:rsidP="0024744D">
            <w:pPr>
              <w:spacing w:after="0" w:line="276" w:lineRule="auto"/>
              <w:rPr>
                <w:rFonts w:cstheme="minorHAnsi"/>
                <w:color w:val="595959" w:themeColor="text1" w:themeTint="A6"/>
                <w:sz w:val="20"/>
                <w:szCs w:val="20"/>
              </w:rPr>
            </w:pPr>
          </w:p>
        </w:tc>
      </w:tr>
      <w:tr w:rsidR="00FD2D5E" w:rsidRPr="00AF54D7" w14:paraId="28F92651" w14:textId="77777777" w:rsidTr="00E237A7">
        <w:trPr>
          <w:trHeight w:val="76"/>
        </w:trPr>
        <w:tc>
          <w:tcPr>
            <w:tcW w:w="851" w:type="dxa"/>
            <w:vMerge w:val="restart"/>
          </w:tcPr>
          <w:p w14:paraId="06BDEC3B" w14:textId="66265C77" w:rsidR="00FD2D5E" w:rsidRPr="0024744D" w:rsidRDefault="00FD2D5E" w:rsidP="0024744D">
            <w:pPr>
              <w:spacing w:after="0" w:line="276" w:lineRule="auto"/>
              <w:rPr>
                <w:rFonts w:cstheme="minorHAnsi"/>
                <w:color w:val="595959" w:themeColor="text1" w:themeTint="A6"/>
                <w:sz w:val="20"/>
                <w:szCs w:val="20"/>
              </w:rPr>
            </w:pPr>
          </w:p>
          <w:p w14:paraId="2EEB38B6" w14:textId="3F1C4782" w:rsidR="00FD2D5E" w:rsidRPr="0024744D" w:rsidRDefault="00FD2D5E"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5.0</w:t>
            </w:r>
          </w:p>
        </w:tc>
        <w:tc>
          <w:tcPr>
            <w:tcW w:w="992" w:type="dxa"/>
          </w:tcPr>
          <w:p w14:paraId="32121109" w14:textId="77777777" w:rsidR="00FD2D5E" w:rsidRDefault="00FD2D5E" w:rsidP="0024744D">
            <w:pPr>
              <w:spacing w:after="0" w:line="276" w:lineRule="auto"/>
              <w:rPr>
                <w:rFonts w:cstheme="minorHAnsi"/>
                <w:color w:val="595959" w:themeColor="text1" w:themeTint="A6"/>
                <w:sz w:val="20"/>
                <w:szCs w:val="20"/>
              </w:rPr>
            </w:pPr>
            <w:r w:rsidRPr="0024744D">
              <w:rPr>
                <w:rFonts w:cstheme="minorHAnsi"/>
                <w:color w:val="595959" w:themeColor="text1" w:themeTint="A6"/>
                <w:sz w:val="20"/>
                <w:szCs w:val="20"/>
              </w:rPr>
              <w:t>28Jan22</w:t>
            </w:r>
          </w:p>
          <w:p w14:paraId="5D184B6A" w14:textId="77777777" w:rsidR="00FD2D5E" w:rsidRDefault="00FD2D5E" w:rsidP="0024744D">
            <w:pPr>
              <w:spacing w:after="0" w:line="276" w:lineRule="auto"/>
              <w:rPr>
                <w:rFonts w:cstheme="minorHAnsi"/>
                <w:color w:val="595959" w:themeColor="text1" w:themeTint="A6"/>
                <w:sz w:val="20"/>
                <w:szCs w:val="20"/>
              </w:rPr>
            </w:pPr>
          </w:p>
          <w:p w14:paraId="39D51E1A" w14:textId="77777777" w:rsidR="00FD2D5E" w:rsidRDefault="00FD2D5E" w:rsidP="0024744D">
            <w:pPr>
              <w:spacing w:after="0" w:line="276" w:lineRule="auto"/>
              <w:rPr>
                <w:rFonts w:cstheme="minorHAnsi"/>
                <w:color w:val="595959" w:themeColor="text1" w:themeTint="A6"/>
                <w:sz w:val="20"/>
                <w:szCs w:val="20"/>
              </w:rPr>
            </w:pPr>
          </w:p>
          <w:p w14:paraId="0C69858F" w14:textId="77777777" w:rsidR="00FD2D5E" w:rsidRDefault="00FD2D5E" w:rsidP="0024744D">
            <w:pPr>
              <w:spacing w:after="0" w:line="276" w:lineRule="auto"/>
              <w:rPr>
                <w:rFonts w:cstheme="minorHAnsi"/>
                <w:color w:val="595959" w:themeColor="text1" w:themeTint="A6"/>
                <w:sz w:val="20"/>
                <w:szCs w:val="20"/>
              </w:rPr>
            </w:pPr>
          </w:p>
          <w:p w14:paraId="10EB7616" w14:textId="39E61146" w:rsidR="00FD2D5E" w:rsidRPr="0024744D" w:rsidRDefault="00FD2D5E" w:rsidP="0024744D">
            <w:pPr>
              <w:spacing w:after="0" w:line="276" w:lineRule="auto"/>
              <w:rPr>
                <w:rFonts w:cstheme="minorHAnsi"/>
                <w:color w:val="595959" w:themeColor="text1" w:themeTint="A6"/>
                <w:sz w:val="20"/>
                <w:szCs w:val="20"/>
              </w:rPr>
            </w:pPr>
          </w:p>
        </w:tc>
        <w:tc>
          <w:tcPr>
            <w:tcW w:w="6804" w:type="dxa"/>
          </w:tcPr>
          <w:p w14:paraId="341DE6E9" w14:textId="27F16B6A" w:rsidR="00FD2D5E" w:rsidRPr="00E12006" w:rsidRDefault="00FD2D5E" w:rsidP="00B95AD9">
            <w:pPr>
              <w:spacing w:after="0" w:line="276" w:lineRule="auto"/>
              <w:rPr>
                <w:color w:val="595959" w:themeColor="text1" w:themeTint="A6"/>
                <w:sz w:val="20"/>
                <w:szCs w:val="20"/>
              </w:rPr>
            </w:pPr>
            <w:r w:rsidRPr="004740C6">
              <w:rPr>
                <w:rFonts w:cs="Arial"/>
                <w:color w:val="595959" w:themeColor="text1" w:themeTint="A6"/>
                <w:sz w:val="20"/>
                <w:szCs w:val="20"/>
              </w:rPr>
              <w:t>Corrected grammar. Corrected limitations statement about quantification of controls. Corrected performance characteristics to match package insert.</w:t>
            </w:r>
            <w:r>
              <w:rPr>
                <w:rFonts w:cs="Arial"/>
                <w:color w:val="595959" w:themeColor="text1" w:themeTint="A6"/>
                <w:sz w:val="20"/>
                <w:szCs w:val="20"/>
              </w:rPr>
              <w:t xml:space="preserve"> </w:t>
            </w:r>
            <w:r w:rsidRPr="004740C6">
              <w:rPr>
                <w:rFonts w:cs="Arial"/>
                <w:color w:val="595959" w:themeColor="text1" w:themeTint="A6"/>
                <w:sz w:val="20"/>
                <w:szCs w:val="20"/>
              </w:rPr>
              <w:t>Corrections made in response to ZD-2445.</w:t>
            </w:r>
            <w:r>
              <w:rPr>
                <w:rFonts w:cs="Arial"/>
                <w:color w:val="595959" w:themeColor="text1" w:themeTint="A6"/>
                <w:sz w:val="20"/>
                <w:szCs w:val="20"/>
              </w:rPr>
              <w:t xml:space="preserve"> </w:t>
            </w:r>
            <w:r w:rsidRPr="004740C6">
              <w:rPr>
                <w:color w:val="595959" w:themeColor="text1" w:themeTint="A6"/>
                <w:sz w:val="20"/>
                <w:szCs w:val="20"/>
              </w:rPr>
              <w:t xml:space="preserve">Based on </w:t>
            </w:r>
            <w:r>
              <w:rPr>
                <w:color w:val="595959" w:themeColor="text1" w:themeTint="A6"/>
                <w:sz w:val="20"/>
                <w:szCs w:val="20"/>
              </w:rPr>
              <w:t xml:space="preserve">the </w:t>
            </w:r>
            <w:r w:rsidRPr="004740C6">
              <w:rPr>
                <w:color w:val="595959" w:themeColor="text1" w:themeTint="A6"/>
                <w:sz w:val="20"/>
                <w:szCs w:val="20"/>
              </w:rPr>
              <w:t xml:space="preserve">Summative evaluation, Section 2.3 steps 8, 12, 18 and Section 4.3 step 7 have </w:t>
            </w:r>
            <w:r>
              <w:rPr>
                <w:color w:val="595959" w:themeColor="text1" w:themeTint="A6"/>
                <w:sz w:val="20"/>
                <w:szCs w:val="20"/>
              </w:rPr>
              <w:t xml:space="preserve">been </w:t>
            </w:r>
            <w:r w:rsidRPr="004740C6">
              <w:rPr>
                <w:color w:val="595959" w:themeColor="text1" w:themeTint="A6"/>
                <w:sz w:val="20"/>
                <w:szCs w:val="20"/>
              </w:rPr>
              <w:t>update</w:t>
            </w:r>
            <w:r>
              <w:rPr>
                <w:color w:val="595959" w:themeColor="text1" w:themeTint="A6"/>
                <w:sz w:val="20"/>
                <w:szCs w:val="20"/>
              </w:rPr>
              <w:t>d</w:t>
            </w:r>
            <w:r w:rsidRPr="004740C6">
              <w:rPr>
                <w:color w:val="595959" w:themeColor="text1" w:themeTint="A6"/>
                <w:sz w:val="20"/>
                <w:szCs w:val="20"/>
              </w:rPr>
              <w:t xml:space="preserve"> with added detail</w:t>
            </w:r>
            <w:r>
              <w:rPr>
                <w:color w:val="595959" w:themeColor="text1" w:themeTint="A6"/>
                <w:sz w:val="20"/>
                <w:szCs w:val="20"/>
              </w:rPr>
              <w:t xml:space="preserve"> for mixing Tagmentation beads and Purification beads</w:t>
            </w:r>
            <w:r w:rsidRPr="004740C6">
              <w:rPr>
                <w:color w:val="595959" w:themeColor="text1" w:themeTint="A6"/>
                <w:sz w:val="20"/>
                <w:szCs w:val="20"/>
              </w:rPr>
              <w:t xml:space="preserve">. </w:t>
            </w:r>
            <w:r>
              <w:rPr>
                <w:color w:val="595959" w:themeColor="text1" w:themeTint="A6"/>
                <w:sz w:val="20"/>
                <w:szCs w:val="20"/>
              </w:rPr>
              <w:t xml:space="preserve">Updated box contents to reflect updated kit configuration CR2020-096 (SCN 2021-08-13). </w:t>
            </w:r>
          </w:p>
        </w:tc>
        <w:tc>
          <w:tcPr>
            <w:tcW w:w="2127" w:type="dxa"/>
            <w:shd w:val="clear" w:color="auto" w:fill="D9D9D9" w:themeFill="background1" w:themeFillShade="D9"/>
          </w:tcPr>
          <w:p w14:paraId="7A3045F8" w14:textId="4C7A6007" w:rsidR="00FD2D5E" w:rsidRPr="0024744D" w:rsidRDefault="00FD2D5E" w:rsidP="0024744D">
            <w:pPr>
              <w:spacing w:after="0" w:line="276" w:lineRule="auto"/>
              <w:rPr>
                <w:rFonts w:cstheme="minorHAnsi"/>
                <w:color w:val="595959" w:themeColor="text1" w:themeTint="A6"/>
                <w:sz w:val="20"/>
                <w:szCs w:val="20"/>
              </w:rPr>
            </w:pPr>
          </w:p>
        </w:tc>
      </w:tr>
      <w:tr w:rsidR="00FD2D5E" w:rsidRPr="00AF54D7" w14:paraId="6A63923E" w14:textId="77777777" w:rsidTr="00E237A7">
        <w:trPr>
          <w:trHeight w:val="76"/>
        </w:trPr>
        <w:tc>
          <w:tcPr>
            <w:tcW w:w="851" w:type="dxa"/>
            <w:vMerge/>
          </w:tcPr>
          <w:p w14:paraId="0F8E92AB" w14:textId="7B304B19" w:rsidR="00FD2D5E" w:rsidRDefault="00FD2D5E" w:rsidP="0024744D">
            <w:pPr>
              <w:spacing w:after="0" w:line="276" w:lineRule="auto"/>
              <w:rPr>
                <w:rFonts w:cstheme="minorHAnsi"/>
                <w:color w:val="595959" w:themeColor="text1" w:themeTint="A6"/>
                <w:sz w:val="20"/>
                <w:szCs w:val="20"/>
              </w:rPr>
            </w:pPr>
          </w:p>
        </w:tc>
        <w:tc>
          <w:tcPr>
            <w:tcW w:w="992" w:type="dxa"/>
          </w:tcPr>
          <w:p w14:paraId="6B9D6D68" w14:textId="29BF9B44" w:rsidR="00FD2D5E" w:rsidRPr="0024744D" w:rsidRDefault="00FD2D5E"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31Mar22</w:t>
            </w:r>
          </w:p>
        </w:tc>
        <w:tc>
          <w:tcPr>
            <w:tcW w:w="6804" w:type="dxa"/>
          </w:tcPr>
          <w:p w14:paraId="117B0CF8" w14:textId="7FAFA80F" w:rsidR="00FD2D5E" w:rsidRPr="004740C6" w:rsidRDefault="00FD2D5E" w:rsidP="00D95ED2">
            <w:pPr>
              <w:spacing w:after="0" w:line="276" w:lineRule="auto"/>
              <w:rPr>
                <w:rFonts w:cs="Arial"/>
                <w:color w:val="595959" w:themeColor="text1" w:themeTint="A6"/>
                <w:sz w:val="20"/>
                <w:szCs w:val="20"/>
              </w:rPr>
            </w:pPr>
            <w:r>
              <w:rPr>
                <w:rFonts w:cs="Arial"/>
                <w:color w:val="595959" w:themeColor="text1" w:themeTint="A6"/>
                <w:sz w:val="20"/>
                <w:szCs w:val="20"/>
              </w:rPr>
              <w:t xml:space="preserve">Added Tx 17 (96) Set A and B to product codes, </w:t>
            </w:r>
            <w:r w:rsidRPr="001F3DD8">
              <w:rPr>
                <w:rFonts w:cs="Arial"/>
                <w:color w:val="595959" w:themeColor="text1" w:themeTint="A6"/>
                <w:sz w:val="20"/>
                <w:szCs w:val="20"/>
              </w:rPr>
              <w:t>Targeted Gene Content</w:t>
            </w:r>
            <w:r>
              <w:rPr>
                <w:rFonts w:cs="Arial"/>
                <w:color w:val="595959" w:themeColor="text1" w:themeTint="A6"/>
                <w:sz w:val="20"/>
                <w:szCs w:val="20"/>
              </w:rPr>
              <w:t xml:space="preserve">, </w:t>
            </w:r>
            <w:r w:rsidRPr="001F3DD8">
              <w:rPr>
                <w:rFonts w:cs="Arial"/>
                <w:color w:val="595959" w:themeColor="text1" w:themeTint="A6"/>
                <w:sz w:val="20"/>
                <w:szCs w:val="20"/>
              </w:rPr>
              <w:t>Kit Contents</w:t>
            </w:r>
            <w:r>
              <w:rPr>
                <w:rFonts w:cs="Arial"/>
                <w:color w:val="595959" w:themeColor="text1" w:themeTint="A6"/>
                <w:sz w:val="20"/>
                <w:szCs w:val="20"/>
              </w:rPr>
              <w:t xml:space="preserve">. Detail added throughout IFU to instruct for the use of the pre-plated index, in particular, section 2.2 and 4.2. Issued by E. Naughton on 27Apr22 </w:t>
            </w:r>
          </w:p>
        </w:tc>
        <w:tc>
          <w:tcPr>
            <w:tcW w:w="2127" w:type="dxa"/>
            <w:shd w:val="clear" w:color="auto" w:fill="D9D9D9" w:themeFill="background1" w:themeFillShade="D9"/>
          </w:tcPr>
          <w:p w14:paraId="38AD4602" w14:textId="0DC2C94F" w:rsidR="00FD2D5E" w:rsidRPr="0024744D" w:rsidRDefault="00FD2D5E" w:rsidP="0024744D">
            <w:pPr>
              <w:spacing w:after="0" w:line="276" w:lineRule="auto"/>
              <w:rPr>
                <w:rFonts w:cstheme="minorHAnsi"/>
                <w:color w:val="595959" w:themeColor="text1" w:themeTint="A6"/>
                <w:sz w:val="20"/>
                <w:szCs w:val="20"/>
              </w:rPr>
            </w:pPr>
          </w:p>
        </w:tc>
      </w:tr>
      <w:tr w:rsidR="008511D8" w:rsidRPr="00AF54D7" w14:paraId="4F98383B" w14:textId="77777777" w:rsidTr="00E237A7">
        <w:trPr>
          <w:trHeight w:val="76"/>
        </w:trPr>
        <w:tc>
          <w:tcPr>
            <w:tcW w:w="851" w:type="dxa"/>
          </w:tcPr>
          <w:p w14:paraId="3942CD4C" w14:textId="54C8D3D3" w:rsidR="00AD11C8" w:rsidRDefault="00AD11C8"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6.0</w:t>
            </w:r>
          </w:p>
        </w:tc>
        <w:tc>
          <w:tcPr>
            <w:tcW w:w="992" w:type="dxa"/>
          </w:tcPr>
          <w:p w14:paraId="52CA9D32" w14:textId="5547A719" w:rsidR="00AD11C8" w:rsidRDefault="00AD11C8"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13Jun22</w:t>
            </w:r>
          </w:p>
        </w:tc>
        <w:tc>
          <w:tcPr>
            <w:tcW w:w="6804" w:type="dxa"/>
          </w:tcPr>
          <w:p w14:paraId="670BDBA4" w14:textId="77777777" w:rsidR="0031188D" w:rsidRDefault="00AD11C8" w:rsidP="00D95ED2">
            <w:pPr>
              <w:spacing w:after="0" w:line="276" w:lineRule="auto"/>
              <w:rPr>
                <w:rFonts w:cs="Arial"/>
                <w:color w:val="595959" w:themeColor="text1" w:themeTint="A6"/>
                <w:sz w:val="20"/>
                <w:szCs w:val="20"/>
              </w:rPr>
            </w:pPr>
            <w:r w:rsidRPr="00AD11C8">
              <w:rPr>
                <w:rFonts w:cs="Arial"/>
                <w:color w:val="595959" w:themeColor="text1" w:themeTint="A6"/>
                <w:sz w:val="20"/>
                <w:szCs w:val="20"/>
              </w:rPr>
              <w:t>Added Tx 9 (96) Set A and B to product codes</w:t>
            </w:r>
            <w:r w:rsidR="00BB45DB">
              <w:rPr>
                <w:rFonts w:cs="Arial"/>
                <w:color w:val="595959" w:themeColor="text1" w:themeTint="A6"/>
                <w:sz w:val="20"/>
                <w:szCs w:val="20"/>
              </w:rPr>
              <w:t>,</w:t>
            </w:r>
            <w:r w:rsidRPr="00AD11C8">
              <w:rPr>
                <w:rFonts w:cs="Arial"/>
                <w:color w:val="595959" w:themeColor="text1" w:themeTint="A6"/>
                <w:sz w:val="20"/>
                <w:szCs w:val="20"/>
              </w:rPr>
              <w:t xml:space="preserve"> Targeted Gene Content and intended use.</w:t>
            </w:r>
            <w:r w:rsidR="00DD2243">
              <w:rPr>
                <w:rFonts w:cs="Arial"/>
                <w:color w:val="595959" w:themeColor="text1" w:themeTint="A6"/>
                <w:sz w:val="20"/>
                <w:szCs w:val="20"/>
              </w:rPr>
              <w:t xml:space="preserve"> </w:t>
            </w:r>
            <w:r w:rsidR="00993CE5">
              <w:rPr>
                <w:rFonts w:cs="Arial"/>
                <w:color w:val="595959" w:themeColor="text1" w:themeTint="A6"/>
                <w:sz w:val="20"/>
                <w:szCs w:val="20"/>
              </w:rPr>
              <w:t>Removed ™ from the AlloSeq Tx logo.</w:t>
            </w:r>
            <w:r w:rsidR="00DD2243">
              <w:rPr>
                <w:rFonts w:cs="Arial"/>
                <w:color w:val="595959" w:themeColor="text1" w:themeTint="A6"/>
                <w:sz w:val="20"/>
                <w:szCs w:val="20"/>
              </w:rPr>
              <w:t xml:space="preserve"> Corrected the OD values in Interfering Substances.</w:t>
            </w:r>
            <w:r w:rsidR="00BB45DB">
              <w:rPr>
                <w:rFonts w:cs="Arial"/>
                <w:color w:val="595959" w:themeColor="text1" w:themeTint="A6"/>
                <w:sz w:val="20"/>
                <w:szCs w:val="20"/>
              </w:rPr>
              <w:t xml:space="preserve"> Aligned phrasing between workbook and IFU.</w:t>
            </w:r>
            <w:r w:rsidR="00B27485">
              <w:rPr>
                <w:rFonts w:cs="Arial"/>
                <w:color w:val="595959" w:themeColor="text1" w:themeTint="A6"/>
                <w:sz w:val="20"/>
                <w:szCs w:val="20"/>
              </w:rPr>
              <w:t xml:space="preserve"> Section 5.2, point 12 ; change volume of ethanol from 200 </w:t>
            </w:r>
            <w:proofErr w:type="spellStart"/>
            <w:r w:rsidR="00B27485" w:rsidRPr="00B27485">
              <w:rPr>
                <w:rFonts w:cs="Arial"/>
                <w:color w:val="595959" w:themeColor="text1" w:themeTint="A6"/>
                <w:sz w:val="20"/>
                <w:szCs w:val="20"/>
              </w:rPr>
              <w:t>μL</w:t>
            </w:r>
            <w:proofErr w:type="spellEnd"/>
            <w:r w:rsidR="00B27485">
              <w:rPr>
                <w:rFonts w:cs="Arial"/>
                <w:color w:val="595959" w:themeColor="text1" w:themeTint="A6"/>
                <w:sz w:val="20"/>
                <w:szCs w:val="20"/>
              </w:rPr>
              <w:t xml:space="preserve"> to 800</w:t>
            </w:r>
            <w:r w:rsidR="00B27485" w:rsidRPr="00EF4F92">
              <w:rPr>
                <w:rFonts w:cs="Arial"/>
                <w:color w:val="595959" w:themeColor="text1" w:themeTint="A6"/>
                <w:sz w:val="20"/>
                <w:szCs w:val="20"/>
              </w:rPr>
              <w:t xml:space="preserve"> </w:t>
            </w:r>
            <w:proofErr w:type="spellStart"/>
            <w:r w:rsidR="00B27485" w:rsidRPr="00EF4F92">
              <w:rPr>
                <w:rFonts w:cs="Arial"/>
                <w:color w:val="595959" w:themeColor="text1" w:themeTint="A6"/>
                <w:sz w:val="20"/>
                <w:szCs w:val="20"/>
              </w:rPr>
              <w:t>μL</w:t>
            </w:r>
            <w:proofErr w:type="spellEnd"/>
            <w:r w:rsidR="008511D8">
              <w:rPr>
                <w:rFonts w:cs="Arial"/>
                <w:color w:val="595959" w:themeColor="text1" w:themeTint="A6"/>
                <w:sz w:val="20"/>
                <w:szCs w:val="20"/>
              </w:rPr>
              <w:t>. Section 10: Addition of vigilance reporting requirements</w:t>
            </w:r>
            <w:r w:rsidR="0031188D">
              <w:rPr>
                <w:rFonts w:cs="Arial"/>
                <w:color w:val="595959" w:themeColor="text1" w:themeTint="A6"/>
                <w:sz w:val="20"/>
                <w:szCs w:val="20"/>
              </w:rPr>
              <w:t>.</w:t>
            </w:r>
          </w:p>
          <w:p w14:paraId="41FD7708" w14:textId="54040287" w:rsidR="00AD11C8" w:rsidRDefault="0031188D" w:rsidP="00D95ED2">
            <w:pPr>
              <w:spacing w:after="0" w:line="276" w:lineRule="auto"/>
              <w:rPr>
                <w:rFonts w:cs="Arial"/>
                <w:color w:val="595959" w:themeColor="text1" w:themeTint="A6"/>
                <w:sz w:val="20"/>
                <w:szCs w:val="20"/>
              </w:rPr>
            </w:pPr>
            <w:r>
              <w:rPr>
                <w:rFonts w:cs="Arial"/>
                <w:color w:val="595959" w:themeColor="text1" w:themeTint="A6"/>
                <w:sz w:val="20"/>
                <w:szCs w:val="20"/>
              </w:rPr>
              <w:t>Reissued by Hira Meraj 26-Jul-22</w:t>
            </w:r>
            <w:r w:rsidR="008511D8">
              <w:rPr>
                <w:rFonts w:cs="Arial"/>
                <w:color w:val="595959" w:themeColor="text1" w:themeTint="A6"/>
                <w:sz w:val="20"/>
                <w:szCs w:val="20"/>
              </w:rPr>
              <w:t xml:space="preserve"> </w:t>
            </w:r>
          </w:p>
        </w:tc>
        <w:tc>
          <w:tcPr>
            <w:tcW w:w="2127" w:type="dxa"/>
            <w:shd w:val="clear" w:color="auto" w:fill="D9D9D9" w:themeFill="background1" w:themeFillShade="D9"/>
          </w:tcPr>
          <w:p w14:paraId="33CC4F04" w14:textId="04B18A3C" w:rsidR="00AD11C8" w:rsidRDefault="00AD11C8" w:rsidP="0024744D">
            <w:pPr>
              <w:spacing w:after="0" w:line="276" w:lineRule="auto"/>
              <w:rPr>
                <w:rFonts w:cstheme="minorHAnsi"/>
                <w:color w:val="595959" w:themeColor="text1" w:themeTint="A6"/>
                <w:sz w:val="20"/>
                <w:szCs w:val="20"/>
              </w:rPr>
            </w:pPr>
          </w:p>
        </w:tc>
      </w:tr>
      <w:tr w:rsidR="00352789" w:rsidRPr="00AF54D7" w14:paraId="060973A1" w14:textId="77777777" w:rsidTr="00E237A7">
        <w:trPr>
          <w:trHeight w:val="76"/>
        </w:trPr>
        <w:tc>
          <w:tcPr>
            <w:tcW w:w="851" w:type="dxa"/>
          </w:tcPr>
          <w:p w14:paraId="0C170D7F" w14:textId="75A34513" w:rsidR="00352789" w:rsidRDefault="00352789"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7.0</w:t>
            </w:r>
          </w:p>
        </w:tc>
        <w:tc>
          <w:tcPr>
            <w:tcW w:w="992" w:type="dxa"/>
          </w:tcPr>
          <w:p w14:paraId="6B6D83BF" w14:textId="0FDB644F" w:rsidR="00352789" w:rsidRDefault="00E237A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25 Jan 23</w:t>
            </w:r>
          </w:p>
        </w:tc>
        <w:tc>
          <w:tcPr>
            <w:tcW w:w="6804" w:type="dxa"/>
          </w:tcPr>
          <w:p w14:paraId="63642295" w14:textId="73B53823" w:rsidR="00352789" w:rsidRPr="00B30201" w:rsidRDefault="007421A7" w:rsidP="00D95ED2">
            <w:pPr>
              <w:spacing w:after="0" w:line="276" w:lineRule="auto"/>
              <w:rPr>
                <w:rFonts w:cs="Arial"/>
                <w:color w:val="595959" w:themeColor="text1" w:themeTint="A6"/>
                <w:sz w:val="20"/>
                <w:szCs w:val="20"/>
                <w:lang w:val="en-AU"/>
              </w:rPr>
            </w:pPr>
            <w:r>
              <w:rPr>
                <w:rFonts w:cs="Arial"/>
                <w:color w:val="595959" w:themeColor="text1" w:themeTint="A6"/>
                <w:sz w:val="20"/>
                <w:szCs w:val="20"/>
              </w:rPr>
              <w:t xml:space="preserve">Update copyright date. </w:t>
            </w:r>
            <w:r w:rsidR="00352789">
              <w:rPr>
                <w:rFonts w:cs="Arial"/>
                <w:color w:val="595959" w:themeColor="text1" w:themeTint="A6"/>
                <w:sz w:val="20"/>
                <w:szCs w:val="20"/>
              </w:rPr>
              <w:t xml:space="preserve">Additional detail to 1.1 Principle, remove duplicated information. </w:t>
            </w:r>
            <w:r>
              <w:rPr>
                <w:rFonts w:cs="Arial"/>
                <w:color w:val="595959" w:themeColor="text1" w:themeTint="A6"/>
                <w:sz w:val="20"/>
                <w:szCs w:val="20"/>
              </w:rPr>
              <w:t xml:space="preserve">Section 1.3 update table to reflect verification studies performed by CareDx. </w:t>
            </w:r>
            <w:r w:rsidR="00352789">
              <w:rPr>
                <w:rFonts w:cs="Arial"/>
                <w:color w:val="595959" w:themeColor="text1" w:themeTint="A6"/>
                <w:sz w:val="20"/>
                <w:szCs w:val="20"/>
              </w:rPr>
              <w:t xml:space="preserve">Section 1.4 remove “accelerated studies are ongoing”. Update section 1.6 Sample Requirements; remove buccal swab, add sample type, sample stability and DNA extraction methods. </w:t>
            </w:r>
            <w:r>
              <w:rPr>
                <w:rFonts w:cs="Arial"/>
                <w:color w:val="595959" w:themeColor="text1" w:themeTint="A6"/>
                <w:sz w:val="20"/>
                <w:szCs w:val="20"/>
              </w:rPr>
              <w:t>Update section 1.7 -</w:t>
            </w:r>
            <w:r w:rsidR="00352789">
              <w:rPr>
                <w:rFonts w:cs="Arial"/>
                <w:color w:val="595959" w:themeColor="text1" w:themeTint="A6"/>
                <w:sz w:val="20"/>
                <w:szCs w:val="20"/>
              </w:rPr>
              <w:t xml:space="preserve">Add “analytical specificity” </w:t>
            </w:r>
            <w:r w:rsidR="00A963EA">
              <w:rPr>
                <w:rFonts w:cs="Arial"/>
                <w:color w:val="595959" w:themeColor="text1" w:themeTint="A6"/>
                <w:sz w:val="20"/>
                <w:szCs w:val="20"/>
              </w:rPr>
              <w:t xml:space="preserve">to section header, add clarity on EDTA as an interfering substance. Section 1.9 and 1.10, remove information not required. Remove “limit of detection” (information added to section 1.6 Sample Requirements” </w:t>
            </w:r>
            <w:r w:rsidR="00991BB2">
              <w:rPr>
                <w:rFonts w:cs="Arial"/>
                <w:color w:val="595959" w:themeColor="text1" w:themeTint="A6"/>
                <w:sz w:val="20"/>
                <w:szCs w:val="20"/>
              </w:rPr>
              <w:t xml:space="preserve">. Update section 6 with other thermal cycler parameters for use with Tx assay. </w:t>
            </w:r>
          </w:p>
        </w:tc>
        <w:tc>
          <w:tcPr>
            <w:tcW w:w="2127" w:type="dxa"/>
          </w:tcPr>
          <w:p w14:paraId="138F930F" w14:textId="6BC7BE60" w:rsidR="00352789" w:rsidRDefault="00E237A7"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Process Improvement</w:t>
            </w:r>
          </w:p>
        </w:tc>
      </w:tr>
      <w:tr w:rsidR="00610790" w:rsidRPr="00AF54D7" w14:paraId="56636983" w14:textId="77777777" w:rsidTr="00E237A7">
        <w:trPr>
          <w:trHeight w:val="76"/>
        </w:trPr>
        <w:tc>
          <w:tcPr>
            <w:tcW w:w="851" w:type="dxa"/>
          </w:tcPr>
          <w:p w14:paraId="667F2FAD" w14:textId="1C7B6DD8" w:rsidR="00610790" w:rsidRDefault="00610790"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lastRenderedPageBreak/>
              <w:t>8.0</w:t>
            </w:r>
          </w:p>
        </w:tc>
        <w:tc>
          <w:tcPr>
            <w:tcW w:w="992" w:type="dxa"/>
          </w:tcPr>
          <w:p w14:paraId="3854FC3B" w14:textId="54A8BB50" w:rsidR="00610790" w:rsidRDefault="00063322"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0</w:t>
            </w:r>
            <w:r w:rsidR="005B3CF5">
              <w:rPr>
                <w:rFonts w:cstheme="minorHAnsi"/>
                <w:color w:val="595959" w:themeColor="text1" w:themeTint="A6"/>
                <w:sz w:val="20"/>
                <w:szCs w:val="20"/>
              </w:rPr>
              <w:t>3</w:t>
            </w:r>
            <w:r>
              <w:rPr>
                <w:rFonts w:cstheme="minorHAnsi"/>
                <w:color w:val="595959" w:themeColor="text1" w:themeTint="A6"/>
                <w:sz w:val="20"/>
                <w:szCs w:val="20"/>
              </w:rPr>
              <w:t>Nov</w:t>
            </w:r>
            <w:r w:rsidR="0087591B">
              <w:rPr>
                <w:rFonts w:cstheme="minorHAnsi"/>
                <w:color w:val="595959" w:themeColor="text1" w:themeTint="A6"/>
                <w:sz w:val="20"/>
                <w:szCs w:val="20"/>
              </w:rPr>
              <w:t>23</w:t>
            </w:r>
          </w:p>
        </w:tc>
        <w:tc>
          <w:tcPr>
            <w:tcW w:w="6804" w:type="dxa"/>
          </w:tcPr>
          <w:p w14:paraId="2F5D2AFE" w14:textId="34A0A339" w:rsidR="00610790" w:rsidRDefault="0087591B" w:rsidP="00D95ED2">
            <w:pPr>
              <w:spacing w:after="0" w:line="276" w:lineRule="auto"/>
              <w:rPr>
                <w:rFonts w:cs="Arial"/>
                <w:color w:val="595959" w:themeColor="text1" w:themeTint="A6"/>
                <w:sz w:val="20"/>
                <w:szCs w:val="20"/>
              </w:rPr>
            </w:pPr>
            <w:r>
              <w:rPr>
                <w:rFonts w:cs="Arial"/>
                <w:color w:val="595959" w:themeColor="text1" w:themeTint="A6"/>
                <w:sz w:val="20"/>
                <w:szCs w:val="20"/>
              </w:rPr>
              <w:t xml:space="preserve">Addition of Swiss authorised representative. </w:t>
            </w:r>
          </w:p>
        </w:tc>
        <w:tc>
          <w:tcPr>
            <w:tcW w:w="2127" w:type="dxa"/>
          </w:tcPr>
          <w:p w14:paraId="244717A9" w14:textId="42F8E7A9" w:rsidR="00610790" w:rsidRDefault="005B3CF5" w:rsidP="0024744D">
            <w:pPr>
              <w:spacing w:after="0" w:line="276" w:lineRule="auto"/>
              <w:rPr>
                <w:rFonts w:cstheme="minorHAnsi"/>
                <w:color w:val="595959" w:themeColor="text1" w:themeTint="A6"/>
                <w:sz w:val="20"/>
                <w:szCs w:val="20"/>
              </w:rPr>
            </w:pPr>
            <w:r>
              <w:rPr>
                <w:rFonts w:cstheme="minorHAnsi"/>
                <w:color w:val="595959" w:themeColor="text1" w:themeTint="A6"/>
                <w:sz w:val="20"/>
                <w:szCs w:val="20"/>
              </w:rPr>
              <w:t>N/A</w:t>
            </w:r>
          </w:p>
        </w:tc>
      </w:tr>
    </w:tbl>
    <w:p w14:paraId="7B676CDF" w14:textId="49C8B35A" w:rsidR="00A91C31" w:rsidRDefault="00A91C31" w:rsidP="00B95AD9">
      <w:pPr>
        <w:spacing w:after="0"/>
      </w:pPr>
      <w:bookmarkStart w:id="171" w:name="_Toc495484953"/>
    </w:p>
    <w:p w14:paraId="7B8AA25B" w14:textId="77777777" w:rsidR="00912C7F" w:rsidRPr="004A3B8C" w:rsidRDefault="00912C7F" w:rsidP="00B95AD9">
      <w:pPr>
        <w:spacing w:after="0"/>
        <w:rPr>
          <w:rFonts w:cs="Arial"/>
          <w:b/>
          <w:bCs/>
          <w:color w:val="595959" w:themeColor="text1" w:themeTint="A6"/>
        </w:rPr>
      </w:pPr>
      <w:r w:rsidRPr="004A3B8C">
        <w:rPr>
          <w:rFonts w:cs="Arial"/>
          <w:b/>
          <w:bCs/>
          <w:color w:val="595959" w:themeColor="text1" w:themeTint="A6"/>
        </w:rPr>
        <w:t>Authorship and approvals</w:t>
      </w:r>
      <w:bookmarkEnd w:id="171"/>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2552"/>
        <w:gridCol w:w="2171"/>
        <w:gridCol w:w="1939"/>
      </w:tblGrid>
      <w:tr w:rsidR="00912C7F" w:rsidRPr="009116B9" w14:paraId="1D5B3CAE" w14:textId="77777777" w:rsidTr="00A50D18">
        <w:trPr>
          <w:cantSplit/>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10836F8D" w14:textId="77777777" w:rsidR="00912C7F" w:rsidRPr="00BD4927" w:rsidRDefault="00912C7F" w:rsidP="00B95AD9">
            <w:pPr>
              <w:pStyle w:val="Tableheading"/>
              <w:spacing w:before="0" w:after="0" w:line="276" w:lineRule="auto"/>
              <w:jc w:val="both"/>
              <w:rPr>
                <w:rFonts w:asciiTheme="minorHAnsi" w:hAnsiTheme="minorHAnsi" w:cstheme="minorHAnsi"/>
                <w:lang w:eastAsia="en-US"/>
              </w:rPr>
            </w:pPr>
            <w:r w:rsidRPr="00BD4927">
              <w:rPr>
                <w:rFonts w:asciiTheme="minorHAnsi" w:hAnsiTheme="minorHAnsi" w:cstheme="minorHAnsi"/>
                <w:lang w:eastAsia="en-US"/>
              </w:rPr>
              <w:t>Author signs to confirm technical content</w:t>
            </w:r>
          </w:p>
        </w:tc>
      </w:tr>
      <w:tr w:rsidR="00912C7F" w:rsidRPr="009116B9" w14:paraId="014FCE90" w14:textId="77777777" w:rsidTr="00A50D18">
        <w:trPr>
          <w:cantSplit/>
        </w:trPr>
        <w:tc>
          <w:tcPr>
            <w:tcW w:w="2967" w:type="dxa"/>
            <w:tcBorders>
              <w:top w:val="single" w:sz="4" w:space="0" w:color="auto"/>
              <w:left w:val="single" w:sz="4" w:space="0" w:color="auto"/>
              <w:bottom w:val="single" w:sz="4" w:space="0" w:color="auto"/>
              <w:right w:val="single" w:sz="4" w:space="0" w:color="auto"/>
            </w:tcBorders>
          </w:tcPr>
          <w:p w14:paraId="5033AB7D"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Prepared by:</w:t>
            </w:r>
          </w:p>
          <w:p w14:paraId="6946B0CD" w14:textId="77777777" w:rsidR="00912C7F" w:rsidRPr="00BD4927" w:rsidRDefault="00912C7F" w:rsidP="00F16D62">
            <w:pPr>
              <w:pStyle w:val="Tablecontent"/>
              <w:spacing w:after="0" w:line="276" w:lineRule="auto"/>
              <w:jc w:val="both"/>
              <w:rPr>
                <w:rFonts w:asciiTheme="minorHAnsi" w:hAnsiTheme="minorHAnsi" w:cstheme="minorHAnsi"/>
                <w:sz w:val="16"/>
              </w:rPr>
            </w:pPr>
          </w:p>
        </w:tc>
        <w:tc>
          <w:tcPr>
            <w:tcW w:w="2552" w:type="dxa"/>
            <w:tcBorders>
              <w:top w:val="single" w:sz="4" w:space="0" w:color="auto"/>
              <w:left w:val="single" w:sz="4" w:space="0" w:color="auto"/>
              <w:bottom w:val="single" w:sz="4" w:space="0" w:color="auto"/>
              <w:right w:val="single" w:sz="4" w:space="0" w:color="auto"/>
            </w:tcBorders>
          </w:tcPr>
          <w:p w14:paraId="57F992DF"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Job title:</w:t>
            </w:r>
          </w:p>
          <w:p w14:paraId="1C844C28" w14:textId="77777777" w:rsidR="00912C7F" w:rsidRPr="00BD4927" w:rsidRDefault="00912C7F" w:rsidP="00F16D62">
            <w:pPr>
              <w:pStyle w:val="Tablecontent"/>
              <w:spacing w:after="0" w:line="276" w:lineRule="auto"/>
              <w:jc w:val="both"/>
              <w:rPr>
                <w:rFonts w:asciiTheme="minorHAnsi" w:hAnsiTheme="minorHAnsi" w:cstheme="minorHAnsi"/>
              </w:rPr>
            </w:pPr>
          </w:p>
        </w:tc>
        <w:tc>
          <w:tcPr>
            <w:tcW w:w="2171" w:type="dxa"/>
            <w:tcBorders>
              <w:top w:val="single" w:sz="4" w:space="0" w:color="auto"/>
              <w:left w:val="single" w:sz="4" w:space="0" w:color="auto"/>
              <w:bottom w:val="single" w:sz="4" w:space="0" w:color="auto"/>
              <w:right w:val="single" w:sz="4" w:space="0" w:color="auto"/>
            </w:tcBorders>
          </w:tcPr>
          <w:p w14:paraId="1A6A5787"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Signature:</w:t>
            </w:r>
          </w:p>
        </w:tc>
        <w:tc>
          <w:tcPr>
            <w:tcW w:w="1939" w:type="dxa"/>
            <w:tcBorders>
              <w:top w:val="single" w:sz="4" w:space="0" w:color="auto"/>
              <w:left w:val="single" w:sz="4" w:space="0" w:color="auto"/>
              <w:bottom w:val="single" w:sz="4" w:space="0" w:color="auto"/>
              <w:right w:val="single" w:sz="4" w:space="0" w:color="auto"/>
            </w:tcBorders>
          </w:tcPr>
          <w:p w14:paraId="7CAC83F8"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Date:</w:t>
            </w:r>
          </w:p>
        </w:tc>
      </w:tr>
      <w:tr w:rsidR="00912C7F" w:rsidRPr="009116B9" w14:paraId="318BA432" w14:textId="77777777" w:rsidTr="00A50D18">
        <w:trPr>
          <w:cantSplit/>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6DB41B63" w14:textId="77777777" w:rsidR="00912C7F" w:rsidRPr="00BD4927" w:rsidRDefault="00912C7F" w:rsidP="00B95AD9">
            <w:pPr>
              <w:pStyle w:val="Tableheading"/>
              <w:spacing w:before="0" w:after="0" w:line="276" w:lineRule="auto"/>
              <w:jc w:val="both"/>
              <w:rPr>
                <w:rFonts w:asciiTheme="minorHAnsi" w:hAnsiTheme="minorHAnsi" w:cstheme="minorHAnsi"/>
                <w:lang w:eastAsia="en-US"/>
              </w:rPr>
            </w:pPr>
            <w:r w:rsidRPr="00BD4927">
              <w:rPr>
                <w:rFonts w:asciiTheme="minorHAnsi" w:hAnsiTheme="minorHAnsi" w:cstheme="minorHAnsi"/>
                <w:lang w:eastAsia="en-US"/>
              </w:rPr>
              <w:t>Subject matter expert reviewer signs to confirm technical content</w:t>
            </w:r>
          </w:p>
        </w:tc>
      </w:tr>
      <w:tr w:rsidR="00912C7F" w:rsidRPr="009116B9" w14:paraId="358CCEB8" w14:textId="77777777" w:rsidTr="00A50D18">
        <w:trPr>
          <w:cantSplit/>
        </w:trPr>
        <w:tc>
          <w:tcPr>
            <w:tcW w:w="2967" w:type="dxa"/>
            <w:tcBorders>
              <w:top w:val="single" w:sz="4" w:space="0" w:color="auto"/>
              <w:left w:val="single" w:sz="4" w:space="0" w:color="auto"/>
              <w:bottom w:val="single" w:sz="4" w:space="0" w:color="auto"/>
              <w:right w:val="single" w:sz="4" w:space="0" w:color="auto"/>
            </w:tcBorders>
          </w:tcPr>
          <w:p w14:paraId="5526E183"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Reviewed by:</w:t>
            </w:r>
          </w:p>
          <w:p w14:paraId="4FA64624" w14:textId="77777777" w:rsidR="00912C7F" w:rsidRPr="00BD4927" w:rsidRDefault="00912C7F" w:rsidP="00F16D62">
            <w:pPr>
              <w:pStyle w:val="Tablecontent"/>
              <w:spacing w:after="0" w:line="276" w:lineRule="auto"/>
              <w:jc w:val="both"/>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tcPr>
          <w:p w14:paraId="38DDADF8"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Job title:</w:t>
            </w:r>
          </w:p>
          <w:p w14:paraId="2B67C33C" w14:textId="77777777" w:rsidR="00912C7F" w:rsidRPr="00BD4927" w:rsidRDefault="00912C7F" w:rsidP="00F16D62">
            <w:pPr>
              <w:pStyle w:val="Tablecontent"/>
              <w:spacing w:after="0" w:line="276" w:lineRule="auto"/>
              <w:jc w:val="both"/>
              <w:rPr>
                <w:rFonts w:asciiTheme="minorHAnsi" w:hAnsiTheme="minorHAnsi" w:cstheme="minorHAnsi"/>
              </w:rPr>
            </w:pPr>
          </w:p>
        </w:tc>
        <w:tc>
          <w:tcPr>
            <w:tcW w:w="2171" w:type="dxa"/>
            <w:tcBorders>
              <w:top w:val="single" w:sz="4" w:space="0" w:color="auto"/>
              <w:left w:val="single" w:sz="4" w:space="0" w:color="auto"/>
              <w:bottom w:val="single" w:sz="4" w:space="0" w:color="auto"/>
              <w:right w:val="single" w:sz="4" w:space="0" w:color="auto"/>
            </w:tcBorders>
          </w:tcPr>
          <w:p w14:paraId="46B99ADB"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Signature:</w:t>
            </w:r>
          </w:p>
        </w:tc>
        <w:tc>
          <w:tcPr>
            <w:tcW w:w="1939" w:type="dxa"/>
            <w:tcBorders>
              <w:top w:val="single" w:sz="4" w:space="0" w:color="auto"/>
              <w:left w:val="single" w:sz="4" w:space="0" w:color="auto"/>
              <w:bottom w:val="single" w:sz="4" w:space="0" w:color="auto"/>
              <w:right w:val="single" w:sz="4" w:space="0" w:color="auto"/>
            </w:tcBorders>
          </w:tcPr>
          <w:p w14:paraId="59769707"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Date:</w:t>
            </w:r>
          </w:p>
        </w:tc>
      </w:tr>
      <w:tr w:rsidR="00912C7F" w:rsidRPr="009116B9" w14:paraId="2B315D5C" w14:textId="77777777" w:rsidTr="00A50D18">
        <w:trPr>
          <w:cantSplit/>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75E34740" w14:textId="77777777" w:rsidR="00912C7F" w:rsidRPr="00BD4927" w:rsidRDefault="00912C7F" w:rsidP="00B95AD9">
            <w:pPr>
              <w:pStyle w:val="Tableheading"/>
              <w:spacing w:before="0" w:after="0" w:line="276" w:lineRule="auto"/>
              <w:jc w:val="both"/>
              <w:rPr>
                <w:rFonts w:asciiTheme="minorHAnsi" w:hAnsiTheme="minorHAnsi" w:cstheme="minorHAnsi"/>
                <w:lang w:eastAsia="en-US"/>
              </w:rPr>
            </w:pPr>
            <w:r w:rsidRPr="00BD4927">
              <w:rPr>
                <w:rFonts w:asciiTheme="minorHAnsi" w:hAnsiTheme="minorHAnsi" w:cstheme="minorHAnsi"/>
                <w:lang w:eastAsia="en-US"/>
              </w:rPr>
              <w:t>Quality representative signs to confirm document complies with quality management system</w:t>
            </w:r>
          </w:p>
        </w:tc>
      </w:tr>
      <w:tr w:rsidR="00912C7F" w:rsidRPr="009116B9" w14:paraId="7B4CBE2C" w14:textId="77777777" w:rsidTr="00A50D18">
        <w:trPr>
          <w:cantSplit/>
        </w:trPr>
        <w:tc>
          <w:tcPr>
            <w:tcW w:w="2967" w:type="dxa"/>
            <w:tcBorders>
              <w:top w:val="single" w:sz="4" w:space="0" w:color="auto"/>
              <w:left w:val="single" w:sz="4" w:space="0" w:color="auto"/>
              <w:bottom w:val="single" w:sz="4" w:space="0" w:color="auto"/>
              <w:right w:val="single" w:sz="4" w:space="0" w:color="auto"/>
            </w:tcBorders>
            <w:shd w:val="clear" w:color="auto" w:fill="FFFFFF"/>
          </w:tcPr>
          <w:p w14:paraId="1FD756AF"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Authorised by:</w:t>
            </w:r>
          </w:p>
          <w:p w14:paraId="23253D42" w14:textId="77777777" w:rsidR="00912C7F" w:rsidRPr="00BD4927" w:rsidRDefault="00912C7F" w:rsidP="00F16D62">
            <w:pPr>
              <w:pStyle w:val="Tablecontent"/>
              <w:spacing w:after="0" w:line="276" w:lineRule="auto"/>
              <w:jc w:val="both"/>
              <w:rPr>
                <w:rFonts w:asciiTheme="minorHAnsi" w:hAnsiTheme="minorHAnsi" w:cs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6ABE3F7"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Job title:</w:t>
            </w:r>
          </w:p>
          <w:p w14:paraId="6B557682" w14:textId="77777777" w:rsidR="00912C7F" w:rsidRPr="00BD4927" w:rsidRDefault="00912C7F" w:rsidP="00F16D62">
            <w:pPr>
              <w:pStyle w:val="Tablecontent"/>
              <w:spacing w:after="0" w:line="276" w:lineRule="auto"/>
              <w:jc w:val="both"/>
              <w:rPr>
                <w:rFonts w:asciiTheme="minorHAnsi" w:hAnsiTheme="minorHAnsi" w:cstheme="minorHAnsi"/>
              </w:rPr>
            </w:pPr>
          </w:p>
        </w:tc>
        <w:tc>
          <w:tcPr>
            <w:tcW w:w="2171" w:type="dxa"/>
            <w:tcBorders>
              <w:top w:val="single" w:sz="4" w:space="0" w:color="auto"/>
              <w:left w:val="single" w:sz="4" w:space="0" w:color="auto"/>
              <w:bottom w:val="single" w:sz="4" w:space="0" w:color="auto"/>
              <w:right w:val="single" w:sz="4" w:space="0" w:color="auto"/>
            </w:tcBorders>
            <w:shd w:val="clear" w:color="auto" w:fill="FFFFFF"/>
          </w:tcPr>
          <w:p w14:paraId="48B05C20"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Signature:</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30CB1E0E" w14:textId="77777777" w:rsidR="00912C7F" w:rsidRPr="00BD4927" w:rsidRDefault="00912C7F" w:rsidP="00F16D62">
            <w:pPr>
              <w:pStyle w:val="Tablecontent"/>
              <w:spacing w:after="0" w:line="276" w:lineRule="auto"/>
              <w:jc w:val="both"/>
              <w:rPr>
                <w:rFonts w:asciiTheme="minorHAnsi" w:hAnsiTheme="minorHAnsi" w:cstheme="minorHAnsi"/>
              </w:rPr>
            </w:pPr>
            <w:r w:rsidRPr="00BD4927">
              <w:rPr>
                <w:rFonts w:asciiTheme="minorHAnsi" w:hAnsiTheme="minorHAnsi" w:cstheme="minorHAnsi"/>
              </w:rPr>
              <w:t>Date:</w:t>
            </w:r>
          </w:p>
        </w:tc>
      </w:tr>
      <w:tr w:rsidR="00912C7F" w:rsidRPr="009116B9" w14:paraId="1614A7B7" w14:textId="77777777" w:rsidTr="004E1A58">
        <w:trPr>
          <w:cantSplit/>
          <w:trHeight w:val="60"/>
        </w:trPr>
        <w:tc>
          <w:tcPr>
            <w:tcW w:w="2967" w:type="dxa"/>
            <w:tcBorders>
              <w:top w:val="single" w:sz="4" w:space="0" w:color="auto"/>
              <w:left w:val="single" w:sz="4" w:space="0" w:color="auto"/>
              <w:bottom w:val="single" w:sz="4" w:space="0" w:color="auto"/>
              <w:right w:val="single" w:sz="4" w:space="0" w:color="auto"/>
            </w:tcBorders>
            <w:shd w:val="clear" w:color="auto" w:fill="D9D9D9"/>
          </w:tcPr>
          <w:p w14:paraId="4A289BF0" w14:textId="77777777" w:rsidR="00912C7F" w:rsidRPr="00BD4927" w:rsidRDefault="00912C7F" w:rsidP="00B95AD9">
            <w:pPr>
              <w:pStyle w:val="Tableheading"/>
              <w:spacing w:before="0" w:after="0" w:line="276" w:lineRule="auto"/>
              <w:jc w:val="both"/>
              <w:rPr>
                <w:rFonts w:asciiTheme="minorHAnsi" w:hAnsiTheme="minorHAnsi" w:cstheme="minorHAnsi"/>
                <w:lang w:eastAsia="en-US"/>
              </w:rPr>
            </w:pPr>
            <w:r w:rsidRPr="00BD4927">
              <w:rPr>
                <w:rFonts w:asciiTheme="minorHAnsi" w:hAnsiTheme="minorHAnsi" w:cstheme="minorHAnsi"/>
                <w:lang w:eastAsia="en-US"/>
              </w:rPr>
              <w:t>Document review date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cPr>
          <w:p w14:paraId="12F32D11" w14:textId="77777777" w:rsidR="00912C7F" w:rsidRPr="00BD4927" w:rsidRDefault="00912C7F" w:rsidP="00F16D62">
            <w:pPr>
              <w:pStyle w:val="Tablecontent"/>
              <w:spacing w:after="0" w:line="276" w:lineRule="auto"/>
              <w:jc w:val="both"/>
              <w:rPr>
                <w:rFonts w:asciiTheme="minorHAnsi" w:hAnsiTheme="minorHAnsi" w:cstheme="minorHAnsi"/>
              </w:rPr>
            </w:pPr>
          </w:p>
        </w:tc>
      </w:tr>
    </w:tbl>
    <w:p w14:paraId="1D95D705" w14:textId="537DF5C0" w:rsidR="00912C7F" w:rsidRPr="00570506" w:rsidRDefault="00912C7F" w:rsidP="00912C7F">
      <w:pPr>
        <w:pStyle w:val="ListParagraph"/>
        <w:spacing w:before="120" w:after="120" w:line="276" w:lineRule="auto"/>
        <w:ind w:left="0"/>
        <w:rPr>
          <w:rFonts w:cstheme="minorHAnsi"/>
          <w:b/>
          <w:bCs/>
          <w:color w:val="595959" w:themeColor="text1" w:themeTint="A6"/>
          <w:sz w:val="18"/>
          <w:szCs w:val="18"/>
        </w:rPr>
      </w:pPr>
    </w:p>
    <w:sectPr w:rsidR="00912C7F" w:rsidRPr="00570506" w:rsidSect="001860D2">
      <w:footerReference w:type="default" r:id="rId30"/>
      <w:headerReference w:type="first" r:id="rId31"/>
      <w:footerReference w:type="first" r:id="rId32"/>
      <w:pgSz w:w="12240" w:h="15840"/>
      <w:pgMar w:top="1134" w:right="1183" w:bottom="993" w:left="1440" w:header="454" w:footer="33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89BF" w14:textId="77777777" w:rsidR="00E251DB" w:rsidRDefault="00E251DB" w:rsidP="00BB5862">
      <w:pPr>
        <w:spacing w:after="0" w:line="240" w:lineRule="auto"/>
      </w:pPr>
      <w:r>
        <w:separator/>
      </w:r>
    </w:p>
  </w:endnote>
  <w:endnote w:type="continuationSeparator" w:id="0">
    <w:p w14:paraId="31133ED8" w14:textId="77777777" w:rsidR="00E251DB" w:rsidRDefault="00E251DB" w:rsidP="00BB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Bold">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Malgun Gothic"/>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F5E" w14:textId="7B9F74FE" w:rsidR="001649E6" w:rsidRPr="0035027D" w:rsidRDefault="001649E6" w:rsidP="0035027D">
    <w:pPr>
      <w:spacing w:before="78"/>
      <w:rPr>
        <w:color w:val="808080" w:themeColor="background1" w:themeShade="80"/>
        <w:w w:val="105"/>
        <w:sz w:val="18"/>
      </w:rPr>
    </w:pPr>
    <w:r>
      <w:rPr>
        <w:color w:val="808080" w:themeColor="background1" w:themeShade="80"/>
        <w:sz w:val="18"/>
        <w:szCs w:val="18"/>
      </w:rPr>
      <w:ptab w:relativeTo="margin" w:alignment="left" w:leader="none"/>
    </w:r>
    <w:r w:rsidRPr="0035027D">
      <w:rPr>
        <w:color w:val="808080" w:themeColor="background1" w:themeShade="80"/>
        <w:sz w:val="18"/>
        <w:szCs w:val="18"/>
      </w:rPr>
      <w:t xml:space="preserve">Page </w:t>
    </w:r>
    <w:r w:rsidRPr="0035027D">
      <w:rPr>
        <w:color w:val="808080" w:themeColor="background1" w:themeShade="80"/>
        <w:sz w:val="18"/>
        <w:szCs w:val="18"/>
      </w:rPr>
      <w:fldChar w:fldCharType="begin"/>
    </w:r>
    <w:r w:rsidRPr="0035027D">
      <w:rPr>
        <w:color w:val="808080" w:themeColor="background1" w:themeShade="80"/>
        <w:sz w:val="18"/>
        <w:szCs w:val="18"/>
      </w:rPr>
      <w:instrText xml:space="preserve"> PAGE </w:instrText>
    </w:r>
    <w:r w:rsidRPr="0035027D">
      <w:rPr>
        <w:color w:val="808080" w:themeColor="background1" w:themeShade="80"/>
        <w:sz w:val="18"/>
        <w:szCs w:val="18"/>
      </w:rPr>
      <w:fldChar w:fldCharType="separate"/>
    </w:r>
    <w:r>
      <w:rPr>
        <w:noProof/>
        <w:color w:val="808080" w:themeColor="background1" w:themeShade="80"/>
        <w:sz w:val="18"/>
        <w:szCs w:val="18"/>
      </w:rPr>
      <w:t>17</w:t>
    </w:r>
    <w:r w:rsidRPr="0035027D">
      <w:rPr>
        <w:color w:val="808080" w:themeColor="background1" w:themeShade="80"/>
        <w:sz w:val="18"/>
        <w:szCs w:val="18"/>
      </w:rPr>
      <w:fldChar w:fldCharType="end"/>
    </w:r>
    <w:r w:rsidRPr="0035027D">
      <w:rPr>
        <w:color w:val="808080" w:themeColor="background1" w:themeShade="80"/>
        <w:sz w:val="18"/>
        <w:szCs w:val="18"/>
      </w:rPr>
      <w:t xml:space="preserve"> of </w:t>
    </w:r>
    <w:r w:rsidR="00940B14">
      <w:rPr>
        <w:color w:val="808080" w:themeColor="background1" w:themeShade="80"/>
        <w:sz w:val="18"/>
        <w:szCs w:val="18"/>
      </w:rPr>
      <w:t>47</w:t>
    </w:r>
    <w:r w:rsidRPr="0035027D">
      <w:rPr>
        <w:color w:val="808080" w:themeColor="background1" w:themeShade="80"/>
        <w:w w:val="105"/>
        <w:sz w:val="18"/>
      </w:rPr>
      <w:t xml:space="preserve"> </w:t>
    </w:r>
    <w:r>
      <w:rPr>
        <w:color w:val="808080" w:themeColor="background1" w:themeShade="80"/>
        <w:w w:val="105"/>
        <w:sz w:val="18"/>
      </w:rPr>
      <w:tab/>
    </w:r>
    <w:r>
      <w:rPr>
        <w:color w:val="808080" w:themeColor="background1" w:themeShade="80"/>
        <w:w w:val="105"/>
        <w:sz w:val="18"/>
      </w:rPr>
      <w:tab/>
    </w:r>
    <w:r>
      <w:rPr>
        <w:color w:val="808080" w:themeColor="background1" w:themeShade="80"/>
        <w:w w:val="105"/>
        <w:sz w:val="18"/>
      </w:rPr>
      <w:tab/>
    </w:r>
    <w:r w:rsidR="005B3CF5">
      <w:rPr>
        <w:color w:val="808080" w:themeColor="background1" w:themeShade="80"/>
        <w:w w:val="105"/>
        <w:sz w:val="18"/>
      </w:rPr>
      <w:tab/>
    </w:r>
    <w:r w:rsidRPr="00912C7F">
      <w:rPr>
        <w:color w:val="808080" w:themeColor="background1" w:themeShade="80"/>
        <w:sz w:val="18"/>
        <w:szCs w:val="18"/>
      </w:rPr>
      <w:t xml:space="preserve">For </w:t>
    </w:r>
    <w:r w:rsidRPr="00912C7F">
      <w:rPr>
        <w:i/>
        <w:iCs/>
        <w:color w:val="808080" w:themeColor="background1" w:themeShade="80"/>
        <w:sz w:val="18"/>
        <w:szCs w:val="18"/>
      </w:rPr>
      <w:t>In-vitro</w:t>
    </w:r>
    <w:r w:rsidRPr="00912C7F">
      <w:rPr>
        <w:color w:val="808080" w:themeColor="background1" w:themeShade="80"/>
        <w:sz w:val="18"/>
        <w:szCs w:val="18"/>
      </w:rPr>
      <w:t xml:space="preserve"> Diagnostic Use</w:t>
    </w:r>
    <w:r w:rsidR="005B3CF5">
      <w:rPr>
        <w:color w:val="808080" w:themeColor="background1" w:themeShade="80"/>
        <w:sz w:val="18"/>
        <w:szCs w:val="18"/>
      </w:rPr>
      <w:tab/>
    </w:r>
    <w:r w:rsidR="005B3CF5">
      <w:rPr>
        <w:color w:val="808080" w:themeColor="background1" w:themeShade="80"/>
        <w:sz w:val="18"/>
        <w:szCs w:val="18"/>
      </w:rPr>
      <w:tab/>
    </w:r>
    <w:r w:rsidR="005B3CF5">
      <w:rPr>
        <w:color w:val="808080" w:themeColor="background1" w:themeShade="80"/>
        <w:sz w:val="18"/>
        <w:szCs w:val="18"/>
      </w:rPr>
      <w:tab/>
    </w:r>
    <w:r w:rsidR="005B3CF5">
      <w:rPr>
        <w:color w:val="808080" w:themeColor="background1" w:themeShade="80"/>
        <w:sz w:val="18"/>
        <w:szCs w:val="18"/>
      </w:rPr>
      <w:tab/>
    </w:r>
    <w:r w:rsidR="005B3CF5">
      <w:rPr>
        <w:color w:val="808080" w:themeColor="background1" w:themeShade="80"/>
        <w:sz w:val="18"/>
        <w:szCs w:val="18"/>
      </w:rPr>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30F3" w14:textId="6681D7A0" w:rsidR="001649E6" w:rsidRDefault="001649E6" w:rsidP="009151F6">
    <w:pPr>
      <w:pStyle w:val="Footer"/>
      <w:tabs>
        <w:tab w:val="clear" w:pos="9360"/>
        <w:tab w:val="right" w:pos="96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80D8" w14:textId="77777777" w:rsidR="00E251DB" w:rsidRDefault="00E251DB" w:rsidP="00BB5862">
      <w:pPr>
        <w:spacing w:after="0" w:line="240" w:lineRule="auto"/>
      </w:pPr>
      <w:r>
        <w:separator/>
      </w:r>
    </w:p>
  </w:footnote>
  <w:footnote w:type="continuationSeparator" w:id="0">
    <w:p w14:paraId="3C1ED42D" w14:textId="77777777" w:rsidR="00E251DB" w:rsidRDefault="00E251DB" w:rsidP="00BB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50A" w14:textId="308306B1" w:rsidR="001649E6" w:rsidRDefault="001649E6">
    <w:pPr>
      <w:pStyle w:val="Header"/>
    </w:pPr>
  </w:p>
  <w:p w14:paraId="7EFF657C" w14:textId="17940710" w:rsidR="001649E6" w:rsidRDefault="001649E6" w:rsidP="006727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3D0"/>
    <w:multiLevelType w:val="hybridMultilevel"/>
    <w:tmpl w:val="98BE374A"/>
    <w:lvl w:ilvl="0" w:tplc="5DEA2CB8">
      <w:start w:val="1"/>
      <w:numFmt w:val="decimal"/>
      <w:lvlText w:val="%1."/>
      <w:lvlJc w:val="left"/>
      <w:pPr>
        <w:ind w:left="786" w:hanging="360"/>
      </w:pPr>
      <w:rPr>
        <w:b w:val="0"/>
        <w:bCs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73C33E7"/>
    <w:multiLevelType w:val="hybridMultilevel"/>
    <w:tmpl w:val="CCCE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57E6B"/>
    <w:multiLevelType w:val="hybridMultilevel"/>
    <w:tmpl w:val="627A4FEA"/>
    <w:lvl w:ilvl="0" w:tplc="5DEA2CB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4C0A6A"/>
    <w:multiLevelType w:val="hybridMultilevel"/>
    <w:tmpl w:val="F1DA01C4"/>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2C8"/>
    <w:multiLevelType w:val="hybridMultilevel"/>
    <w:tmpl w:val="6060AA7A"/>
    <w:lvl w:ilvl="0" w:tplc="983CA3E6">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B73D4F"/>
    <w:multiLevelType w:val="hybridMultilevel"/>
    <w:tmpl w:val="A07AE8CE"/>
    <w:lvl w:ilvl="0" w:tplc="5636BA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F0F740A"/>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7" w15:restartNumberingAfterBreak="0">
    <w:nsid w:val="0FAD0653"/>
    <w:multiLevelType w:val="hybridMultilevel"/>
    <w:tmpl w:val="7458D016"/>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8" w15:restartNumberingAfterBreak="0">
    <w:nsid w:val="110222C4"/>
    <w:multiLevelType w:val="hybridMultilevel"/>
    <w:tmpl w:val="98BE374A"/>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9" w15:restartNumberingAfterBreak="0">
    <w:nsid w:val="114D6CC6"/>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0" w15:restartNumberingAfterBreak="0">
    <w:nsid w:val="122F3ACB"/>
    <w:multiLevelType w:val="hybridMultilevel"/>
    <w:tmpl w:val="73B43470"/>
    <w:lvl w:ilvl="0" w:tplc="0C090001">
      <w:start w:val="1"/>
      <w:numFmt w:val="bullet"/>
      <w:lvlText w:val=""/>
      <w:lvlJc w:val="left"/>
      <w:pPr>
        <w:ind w:left="709" w:hanging="360"/>
      </w:pPr>
      <w:rPr>
        <w:rFonts w:ascii="Symbol" w:hAnsi="Symbol" w:hint="default"/>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1" w15:restartNumberingAfterBreak="0">
    <w:nsid w:val="1286542D"/>
    <w:multiLevelType w:val="hybridMultilevel"/>
    <w:tmpl w:val="A7B0934A"/>
    <w:lvl w:ilvl="0" w:tplc="5DEA2CB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3578C5"/>
    <w:multiLevelType w:val="hybridMultilevel"/>
    <w:tmpl w:val="0CD2314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3" w15:restartNumberingAfterBreak="0">
    <w:nsid w:val="1D1B4884"/>
    <w:multiLevelType w:val="hybridMultilevel"/>
    <w:tmpl w:val="C25A73A8"/>
    <w:lvl w:ilvl="0" w:tplc="B5FAAD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EF01718"/>
    <w:multiLevelType w:val="hybridMultilevel"/>
    <w:tmpl w:val="5DA2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71A04"/>
    <w:multiLevelType w:val="hybridMultilevel"/>
    <w:tmpl w:val="68145F2C"/>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6" w15:restartNumberingAfterBreak="0">
    <w:nsid w:val="20383A67"/>
    <w:multiLevelType w:val="hybridMultilevel"/>
    <w:tmpl w:val="E4DA1F0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62081"/>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8" w15:restartNumberingAfterBreak="0">
    <w:nsid w:val="22C510F8"/>
    <w:multiLevelType w:val="hybridMultilevel"/>
    <w:tmpl w:val="FBCEC514"/>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E1D57"/>
    <w:multiLevelType w:val="hybridMultilevel"/>
    <w:tmpl w:val="F7D2D306"/>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0" w15:restartNumberingAfterBreak="0">
    <w:nsid w:val="239F49CD"/>
    <w:multiLevelType w:val="hybridMultilevel"/>
    <w:tmpl w:val="D708003C"/>
    <w:lvl w:ilvl="0" w:tplc="7C28891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252357C8"/>
    <w:multiLevelType w:val="hybridMultilevel"/>
    <w:tmpl w:val="98BE374A"/>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2" w15:restartNumberingAfterBreak="0">
    <w:nsid w:val="25F43F00"/>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3" w15:restartNumberingAfterBreak="0">
    <w:nsid w:val="2626417D"/>
    <w:multiLevelType w:val="hybridMultilevel"/>
    <w:tmpl w:val="309AFC24"/>
    <w:lvl w:ilvl="0" w:tplc="B81A4E40">
      <w:start w:val="1"/>
      <w:numFmt w:val="decimal"/>
      <w:lvlText w:val="%1."/>
      <w:lvlJc w:val="left"/>
      <w:pPr>
        <w:tabs>
          <w:tab w:val="num" w:pos="720"/>
        </w:tabs>
        <w:ind w:left="720" w:hanging="360"/>
      </w:pPr>
    </w:lvl>
    <w:lvl w:ilvl="1" w:tplc="5BAEA818" w:tentative="1">
      <w:start w:val="1"/>
      <w:numFmt w:val="decimal"/>
      <w:lvlText w:val="%2."/>
      <w:lvlJc w:val="left"/>
      <w:pPr>
        <w:tabs>
          <w:tab w:val="num" w:pos="1440"/>
        </w:tabs>
        <w:ind w:left="1440" w:hanging="360"/>
      </w:pPr>
    </w:lvl>
    <w:lvl w:ilvl="2" w:tplc="4B30C3C2" w:tentative="1">
      <w:start w:val="1"/>
      <w:numFmt w:val="decimal"/>
      <w:lvlText w:val="%3."/>
      <w:lvlJc w:val="left"/>
      <w:pPr>
        <w:tabs>
          <w:tab w:val="num" w:pos="2160"/>
        </w:tabs>
        <w:ind w:left="2160" w:hanging="360"/>
      </w:pPr>
    </w:lvl>
    <w:lvl w:ilvl="3" w:tplc="76484CB8" w:tentative="1">
      <w:start w:val="1"/>
      <w:numFmt w:val="decimal"/>
      <w:lvlText w:val="%4."/>
      <w:lvlJc w:val="left"/>
      <w:pPr>
        <w:tabs>
          <w:tab w:val="num" w:pos="2880"/>
        </w:tabs>
        <w:ind w:left="2880" w:hanging="360"/>
      </w:pPr>
    </w:lvl>
    <w:lvl w:ilvl="4" w:tplc="97565E52" w:tentative="1">
      <w:start w:val="1"/>
      <w:numFmt w:val="decimal"/>
      <w:lvlText w:val="%5."/>
      <w:lvlJc w:val="left"/>
      <w:pPr>
        <w:tabs>
          <w:tab w:val="num" w:pos="3600"/>
        </w:tabs>
        <w:ind w:left="3600" w:hanging="360"/>
      </w:pPr>
    </w:lvl>
    <w:lvl w:ilvl="5" w:tplc="ED8A66AE" w:tentative="1">
      <w:start w:val="1"/>
      <w:numFmt w:val="decimal"/>
      <w:lvlText w:val="%6."/>
      <w:lvlJc w:val="left"/>
      <w:pPr>
        <w:tabs>
          <w:tab w:val="num" w:pos="4320"/>
        </w:tabs>
        <w:ind w:left="4320" w:hanging="360"/>
      </w:pPr>
    </w:lvl>
    <w:lvl w:ilvl="6" w:tplc="B82E39CA" w:tentative="1">
      <w:start w:val="1"/>
      <w:numFmt w:val="decimal"/>
      <w:lvlText w:val="%7."/>
      <w:lvlJc w:val="left"/>
      <w:pPr>
        <w:tabs>
          <w:tab w:val="num" w:pos="5040"/>
        </w:tabs>
        <w:ind w:left="5040" w:hanging="360"/>
      </w:pPr>
    </w:lvl>
    <w:lvl w:ilvl="7" w:tplc="88B89764" w:tentative="1">
      <w:start w:val="1"/>
      <w:numFmt w:val="decimal"/>
      <w:lvlText w:val="%8."/>
      <w:lvlJc w:val="left"/>
      <w:pPr>
        <w:tabs>
          <w:tab w:val="num" w:pos="5760"/>
        </w:tabs>
        <w:ind w:left="5760" w:hanging="360"/>
      </w:pPr>
    </w:lvl>
    <w:lvl w:ilvl="8" w:tplc="7A24521E" w:tentative="1">
      <w:start w:val="1"/>
      <w:numFmt w:val="decimal"/>
      <w:lvlText w:val="%9."/>
      <w:lvlJc w:val="left"/>
      <w:pPr>
        <w:tabs>
          <w:tab w:val="num" w:pos="6480"/>
        </w:tabs>
        <w:ind w:left="6480" w:hanging="360"/>
      </w:pPr>
    </w:lvl>
  </w:abstractNum>
  <w:abstractNum w:abstractNumId="24" w15:restartNumberingAfterBreak="0">
    <w:nsid w:val="27F65189"/>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5" w15:restartNumberingAfterBreak="0">
    <w:nsid w:val="2840507A"/>
    <w:multiLevelType w:val="hybridMultilevel"/>
    <w:tmpl w:val="4E5EB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B593CAA"/>
    <w:multiLevelType w:val="hybridMultilevel"/>
    <w:tmpl w:val="CBB2F8A0"/>
    <w:lvl w:ilvl="0" w:tplc="349C9AB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2C87672F"/>
    <w:multiLevelType w:val="hybridMultilevel"/>
    <w:tmpl w:val="A4FA7ACC"/>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D3F0A"/>
    <w:multiLevelType w:val="hybridMultilevel"/>
    <w:tmpl w:val="F7D2D306"/>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9" w15:restartNumberingAfterBreak="0">
    <w:nsid w:val="2DAE28F0"/>
    <w:multiLevelType w:val="hybridMultilevel"/>
    <w:tmpl w:val="AE4E7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E6548"/>
    <w:multiLevelType w:val="hybridMultilevel"/>
    <w:tmpl w:val="4C70F16A"/>
    <w:lvl w:ilvl="0" w:tplc="0E5E78A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2FE35CC7"/>
    <w:multiLevelType w:val="hybridMultilevel"/>
    <w:tmpl w:val="627A4FE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BE6F21"/>
    <w:multiLevelType w:val="hybridMultilevel"/>
    <w:tmpl w:val="4C70F16A"/>
    <w:lvl w:ilvl="0" w:tplc="0E5E78A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359C57CA"/>
    <w:multiLevelType w:val="hybridMultilevel"/>
    <w:tmpl w:val="0422D29E"/>
    <w:lvl w:ilvl="0" w:tplc="BF42E9D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395D655A"/>
    <w:multiLevelType w:val="hybridMultilevel"/>
    <w:tmpl w:val="C1905D60"/>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5" w15:restartNumberingAfterBreak="0">
    <w:nsid w:val="3AF450AF"/>
    <w:multiLevelType w:val="hybridMultilevel"/>
    <w:tmpl w:val="CC464264"/>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C0350E"/>
    <w:multiLevelType w:val="hybridMultilevel"/>
    <w:tmpl w:val="3F90CA08"/>
    <w:lvl w:ilvl="0" w:tplc="0C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FE08DA"/>
    <w:multiLevelType w:val="hybridMultilevel"/>
    <w:tmpl w:val="627A4FE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F620C8"/>
    <w:multiLevelType w:val="hybridMultilevel"/>
    <w:tmpl w:val="8F982082"/>
    <w:lvl w:ilvl="0" w:tplc="0C090001">
      <w:start w:val="1"/>
      <w:numFmt w:val="bullet"/>
      <w:lvlText w:val=""/>
      <w:lvlJc w:val="left"/>
      <w:pPr>
        <w:ind w:left="709" w:hanging="360"/>
      </w:pPr>
      <w:rPr>
        <w:rFonts w:ascii="Symbol" w:hAnsi="Symbol" w:hint="default"/>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39" w15:restartNumberingAfterBreak="0">
    <w:nsid w:val="403A39C8"/>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0" w15:restartNumberingAfterBreak="0">
    <w:nsid w:val="40BC31CF"/>
    <w:multiLevelType w:val="hybridMultilevel"/>
    <w:tmpl w:val="F7D2D306"/>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1" w15:restartNumberingAfterBreak="0">
    <w:nsid w:val="41730D93"/>
    <w:multiLevelType w:val="hybridMultilevel"/>
    <w:tmpl w:val="F7D2D306"/>
    <w:lvl w:ilvl="0" w:tplc="5DEA2CB8">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2335FD1"/>
    <w:multiLevelType w:val="hybridMultilevel"/>
    <w:tmpl w:val="F7D2D306"/>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3" w15:restartNumberingAfterBreak="0">
    <w:nsid w:val="42992833"/>
    <w:multiLevelType w:val="hybridMultilevel"/>
    <w:tmpl w:val="AEC0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001F3F"/>
    <w:multiLevelType w:val="hybridMultilevel"/>
    <w:tmpl w:val="C0C82D08"/>
    <w:lvl w:ilvl="0" w:tplc="0270F2B0">
      <w:start w:val="1"/>
      <w:numFmt w:val="decimal"/>
      <w:lvlText w:val="%1."/>
      <w:lvlJc w:val="left"/>
      <w:pPr>
        <w:tabs>
          <w:tab w:val="num" w:pos="720"/>
        </w:tabs>
        <w:ind w:left="720" w:hanging="360"/>
      </w:pPr>
    </w:lvl>
    <w:lvl w:ilvl="1" w:tplc="D868B8C4" w:tentative="1">
      <w:start w:val="1"/>
      <w:numFmt w:val="decimal"/>
      <w:lvlText w:val="%2."/>
      <w:lvlJc w:val="left"/>
      <w:pPr>
        <w:tabs>
          <w:tab w:val="num" w:pos="1440"/>
        </w:tabs>
        <w:ind w:left="1440" w:hanging="360"/>
      </w:pPr>
    </w:lvl>
    <w:lvl w:ilvl="2" w:tplc="C7189E54" w:tentative="1">
      <w:start w:val="1"/>
      <w:numFmt w:val="decimal"/>
      <w:lvlText w:val="%3."/>
      <w:lvlJc w:val="left"/>
      <w:pPr>
        <w:tabs>
          <w:tab w:val="num" w:pos="2160"/>
        </w:tabs>
        <w:ind w:left="2160" w:hanging="360"/>
      </w:pPr>
    </w:lvl>
    <w:lvl w:ilvl="3" w:tplc="80B2B90E" w:tentative="1">
      <w:start w:val="1"/>
      <w:numFmt w:val="decimal"/>
      <w:lvlText w:val="%4."/>
      <w:lvlJc w:val="left"/>
      <w:pPr>
        <w:tabs>
          <w:tab w:val="num" w:pos="2880"/>
        </w:tabs>
        <w:ind w:left="2880" w:hanging="360"/>
      </w:pPr>
    </w:lvl>
    <w:lvl w:ilvl="4" w:tplc="D69CDC34" w:tentative="1">
      <w:start w:val="1"/>
      <w:numFmt w:val="decimal"/>
      <w:lvlText w:val="%5."/>
      <w:lvlJc w:val="left"/>
      <w:pPr>
        <w:tabs>
          <w:tab w:val="num" w:pos="3600"/>
        </w:tabs>
        <w:ind w:left="3600" w:hanging="360"/>
      </w:pPr>
    </w:lvl>
    <w:lvl w:ilvl="5" w:tplc="3EBE8360" w:tentative="1">
      <w:start w:val="1"/>
      <w:numFmt w:val="decimal"/>
      <w:lvlText w:val="%6."/>
      <w:lvlJc w:val="left"/>
      <w:pPr>
        <w:tabs>
          <w:tab w:val="num" w:pos="4320"/>
        </w:tabs>
        <w:ind w:left="4320" w:hanging="360"/>
      </w:pPr>
    </w:lvl>
    <w:lvl w:ilvl="6" w:tplc="593CDE7A" w:tentative="1">
      <w:start w:val="1"/>
      <w:numFmt w:val="decimal"/>
      <w:lvlText w:val="%7."/>
      <w:lvlJc w:val="left"/>
      <w:pPr>
        <w:tabs>
          <w:tab w:val="num" w:pos="5040"/>
        </w:tabs>
        <w:ind w:left="5040" w:hanging="360"/>
      </w:pPr>
    </w:lvl>
    <w:lvl w:ilvl="7" w:tplc="8A8E13BA" w:tentative="1">
      <w:start w:val="1"/>
      <w:numFmt w:val="decimal"/>
      <w:lvlText w:val="%8."/>
      <w:lvlJc w:val="left"/>
      <w:pPr>
        <w:tabs>
          <w:tab w:val="num" w:pos="5760"/>
        </w:tabs>
        <w:ind w:left="5760" w:hanging="360"/>
      </w:pPr>
    </w:lvl>
    <w:lvl w:ilvl="8" w:tplc="1E7CBC2C" w:tentative="1">
      <w:start w:val="1"/>
      <w:numFmt w:val="decimal"/>
      <w:lvlText w:val="%9."/>
      <w:lvlJc w:val="left"/>
      <w:pPr>
        <w:tabs>
          <w:tab w:val="num" w:pos="6480"/>
        </w:tabs>
        <w:ind w:left="6480" w:hanging="360"/>
      </w:pPr>
    </w:lvl>
  </w:abstractNum>
  <w:abstractNum w:abstractNumId="45" w15:restartNumberingAfterBreak="0">
    <w:nsid w:val="461D7A30"/>
    <w:multiLevelType w:val="hybridMultilevel"/>
    <w:tmpl w:val="C83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065C0"/>
    <w:multiLevelType w:val="hybridMultilevel"/>
    <w:tmpl w:val="658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45043A"/>
    <w:multiLevelType w:val="hybridMultilevel"/>
    <w:tmpl w:val="67BE6414"/>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48" w15:restartNumberingAfterBreak="0">
    <w:nsid w:val="47DF7D57"/>
    <w:multiLevelType w:val="hybridMultilevel"/>
    <w:tmpl w:val="7B9C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CE1B79"/>
    <w:multiLevelType w:val="multilevel"/>
    <w:tmpl w:val="54BE5C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9D24A95"/>
    <w:multiLevelType w:val="hybridMultilevel"/>
    <w:tmpl w:val="627A4FE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24FDA"/>
    <w:multiLevelType w:val="hybridMultilevel"/>
    <w:tmpl w:val="4326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1C1CF5"/>
    <w:multiLevelType w:val="multilevel"/>
    <w:tmpl w:val="CBB2F8A0"/>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4D323CB6"/>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54" w15:restartNumberingAfterBreak="0">
    <w:nsid w:val="56C6282B"/>
    <w:multiLevelType w:val="multilevel"/>
    <w:tmpl w:val="86141DE8"/>
    <w:lvl w:ilvl="0">
      <w:start w:val="1"/>
      <w:numFmt w:val="decimal"/>
      <w:lvlText w:val="%1."/>
      <w:lvlJc w:val="left"/>
      <w:pPr>
        <w:ind w:left="360" w:hanging="360"/>
      </w:pPr>
      <w:rPr>
        <w:rFonts w:hint="default"/>
        <w:b w:val="0"/>
        <w:bCs w:val="0"/>
        <w:color w:val="C00000"/>
        <w:sz w:val="48"/>
        <w:szCs w:val="4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color w:val="C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ABF2631"/>
    <w:multiLevelType w:val="hybridMultilevel"/>
    <w:tmpl w:val="BA1679C8"/>
    <w:lvl w:ilvl="0" w:tplc="5DEA2CB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B675B1A"/>
    <w:multiLevelType w:val="hybridMultilevel"/>
    <w:tmpl w:val="627A4FE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76099A"/>
    <w:multiLevelType w:val="hybridMultilevel"/>
    <w:tmpl w:val="FF8A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2330B39"/>
    <w:multiLevelType w:val="hybridMultilevel"/>
    <w:tmpl w:val="92B0165C"/>
    <w:lvl w:ilvl="0" w:tplc="0C090001">
      <w:start w:val="1"/>
      <w:numFmt w:val="bullet"/>
      <w:lvlText w:val=""/>
      <w:lvlJc w:val="left"/>
      <w:pPr>
        <w:ind w:left="709" w:hanging="360"/>
      </w:pPr>
      <w:rPr>
        <w:rFonts w:ascii="Symbol" w:hAnsi="Symbol" w:hint="default"/>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59" w15:restartNumberingAfterBreak="0">
    <w:nsid w:val="63225681"/>
    <w:multiLevelType w:val="hybridMultilevel"/>
    <w:tmpl w:val="F7D2D306"/>
    <w:lvl w:ilvl="0" w:tplc="5DEA2CB8">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4915FB4"/>
    <w:multiLevelType w:val="hybridMultilevel"/>
    <w:tmpl w:val="627A4FEA"/>
    <w:lvl w:ilvl="0" w:tplc="5DEA2CB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714695"/>
    <w:multiLevelType w:val="hybridMultilevel"/>
    <w:tmpl w:val="D708003C"/>
    <w:lvl w:ilvl="0" w:tplc="7C28891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2" w15:restartNumberingAfterBreak="0">
    <w:nsid w:val="687E7CE0"/>
    <w:multiLevelType w:val="hybridMultilevel"/>
    <w:tmpl w:val="135A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69D15216"/>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64" w15:restartNumberingAfterBreak="0">
    <w:nsid w:val="6B3D6260"/>
    <w:multiLevelType w:val="hybridMultilevel"/>
    <w:tmpl w:val="94946966"/>
    <w:lvl w:ilvl="0" w:tplc="E7BEEC1C">
      <w:start w:val="5"/>
      <w:numFmt w:val="decimal"/>
      <w:lvlText w:val="%1."/>
      <w:lvlJc w:val="left"/>
      <w:pPr>
        <w:tabs>
          <w:tab w:val="num" w:pos="720"/>
        </w:tabs>
        <w:ind w:left="720" w:hanging="360"/>
      </w:pPr>
    </w:lvl>
    <w:lvl w:ilvl="1" w:tplc="6BDAFC58" w:tentative="1">
      <w:start w:val="1"/>
      <w:numFmt w:val="decimal"/>
      <w:lvlText w:val="%2."/>
      <w:lvlJc w:val="left"/>
      <w:pPr>
        <w:tabs>
          <w:tab w:val="num" w:pos="1440"/>
        </w:tabs>
        <w:ind w:left="1440" w:hanging="360"/>
      </w:pPr>
    </w:lvl>
    <w:lvl w:ilvl="2" w:tplc="4D9CBA3E" w:tentative="1">
      <w:start w:val="1"/>
      <w:numFmt w:val="decimal"/>
      <w:lvlText w:val="%3."/>
      <w:lvlJc w:val="left"/>
      <w:pPr>
        <w:tabs>
          <w:tab w:val="num" w:pos="2160"/>
        </w:tabs>
        <w:ind w:left="2160" w:hanging="360"/>
      </w:pPr>
    </w:lvl>
    <w:lvl w:ilvl="3" w:tplc="4FAE5A94" w:tentative="1">
      <w:start w:val="1"/>
      <w:numFmt w:val="decimal"/>
      <w:lvlText w:val="%4."/>
      <w:lvlJc w:val="left"/>
      <w:pPr>
        <w:tabs>
          <w:tab w:val="num" w:pos="2880"/>
        </w:tabs>
        <w:ind w:left="2880" w:hanging="360"/>
      </w:pPr>
    </w:lvl>
    <w:lvl w:ilvl="4" w:tplc="5FCEFEBC" w:tentative="1">
      <w:start w:val="1"/>
      <w:numFmt w:val="decimal"/>
      <w:lvlText w:val="%5."/>
      <w:lvlJc w:val="left"/>
      <w:pPr>
        <w:tabs>
          <w:tab w:val="num" w:pos="3600"/>
        </w:tabs>
        <w:ind w:left="3600" w:hanging="360"/>
      </w:pPr>
    </w:lvl>
    <w:lvl w:ilvl="5" w:tplc="10667F40" w:tentative="1">
      <w:start w:val="1"/>
      <w:numFmt w:val="decimal"/>
      <w:lvlText w:val="%6."/>
      <w:lvlJc w:val="left"/>
      <w:pPr>
        <w:tabs>
          <w:tab w:val="num" w:pos="4320"/>
        </w:tabs>
        <w:ind w:left="4320" w:hanging="360"/>
      </w:pPr>
    </w:lvl>
    <w:lvl w:ilvl="6" w:tplc="269464F2" w:tentative="1">
      <w:start w:val="1"/>
      <w:numFmt w:val="decimal"/>
      <w:lvlText w:val="%7."/>
      <w:lvlJc w:val="left"/>
      <w:pPr>
        <w:tabs>
          <w:tab w:val="num" w:pos="5040"/>
        </w:tabs>
        <w:ind w:left="5040" w:hanging="360"/>
      </w:pPr>
    </w:lvl>
    <w:lvl w:ilvl="7" w:tplc="F0F0D1E0" w:tentative="1">
      <w:start w:val="1"/>
      <w:numFmt w:val="decimal"/>
      <w:lvlText w:val="%8."/>
      <w:lvlJc w:val="left"/>
      <w:pPr>
        <w:tabs>
          <w:tab w:val="num" w:pos="5760"/>
        </w:tabs>
        <w:ind w:left="5760" w:hanging="360"/>
      </w:pPr>
    </w:lvl>
    <w:lvl w:ilvl="8" w:tplc="344A6770" w:tentative="1">
      <w:start w:val="1"/>
      <w:numFmt w:val="decimal"/>
      <w:lvlText w:val="%9."/>
      <w:lvlJc w:val="left"/>
      <w:pPr>
        <w:tabs>
          <w:tab w:val="num" w:pos="6480"/>
        </w:tabs>
        <w:ind w:left="6480" w:hanging="360"/>
      </w:pPr>
    </w:lvl>
  </w:abstractNum>
  <w:abstractNum w:abstractNumId="65" w15:restartNumberingAfterBreak="0">
    <w:nsid w:val="6B416F51"/>
    <w:multiLevelType w:val="hybridMultilevel"/>
    <w:tmpl w:val="93C8DE40"/>
    <w:lvl w:ilvl="0" w:tplc="CC2EB1DC">
      <w:start w:val="5"/>
      <w:numFmt w:val="decimal"/>
      <w:lvlText w:val="%1."/>
      <w:lvlJc w:val="left"/>
      <w:pPr>
        <w:tabs>
          <w:tab w:val="num" w:pos="720"/>
        </w:tabs>
        <w:ind w:left="720" w:hanging="360"/>
      </w:pPr>
    </w:lvl>
    <w:lvl w:ilvl="1" w:tplc="E6B2F81E" w:tentative="1">
      <w:start w:val="1"/>
      <w:numFmt w:val="decimal"/>
      <w:lvlText w:val="%2."/>
      <w:lvlJc w:val="left"/>
      <w:pPr>
        <w:tabs>
          <w:tab w:val="num" w:pos="1440"/>
        </w:tabs>
        <w:ind w:left="1440" w:hanging="360"/>
      </w:pPr>
    </w:lvl>
    <w:lvl w:ilvl="2" w:tplc="4208A51A" w:tentative="1">
      <w:start w:val="1"/>
      <w:numFmt w:val="decimal"/>
      <w:lvlText w:val="%3."/>
      <w:lvlJc w:val="left"/>
      <w:pPr>
        <w:tabs>
          <w:tab w:val="num" w:pos="2160"/>
        </w:tabs>
        <w:ind w:left="2160" w:hanging="360"/>
      </w:pPr>
    </w:lvl>
    <w:lvl w:ilvl="3" w:tplc="56B00F76" w:tentative="1">
      <w:start w:val="1"/>
      <w:numFmt w:val="decimal"/>
      <w:lvlText w:val="%4."/>
      <w:lvlJc w:val="left"/>
      <w:pPr>
        <w:tabs>
          <w:tab w:val="num" w:pos="2880"/>
        </w:tabs>
        <w:ind w:left="2880" w:hanging="360"/>
      </w:pPr>
    </w:lvl>
    <w:lvl w:ilvl="4" w:tplc="A1445A38" w:tentative="1">
      <w:start w:val="1"/>
      <w:numFmt w:val="decimal"/>
      <w:lvlText w:val="%5."/>
      <w:lvlJc w:val="left"/>
      <w:pPr>
        <w:tabs>
          <w:tab w:val="num" w:pos="3600"/>
        </w:tabs>
        <w:ind w:left="3600" w:hanging="360"/>
      </w:pPr>
    </w:lvl>
    <w:lvl w:ilvl="5" w:tplc="88BE44CC" w:tentative="1">
      <w:start w:val="1"/>
      <w:numFmt w:val="decimal"/>
      <w:lvlText w:val="%6."/>
      <w:lvlJc w:val="left"/>
      <w:pPr>
        <w:tabs>
          <w:tab w:val="num" w:pos="4320"/>
        </w:tabs>
        <w:ind w:left="4320" w:hanging="360"/>
      </w:pPr>
    </w:lvl>
    <w:lvl w:ilvl="6" w:tplc="DA742FD4" w:tentative="1">
      <w:start w:val="1"/>
      <w:numFmt w:val="decimal"/>
      <w:lvlText w:val="%7."/>
      <w:lvlJc w:val="left"/>
      <w:pPr>
        <w:tabs>
          <w:tab w:val="num" w:pos="5040"/>
        </w:tabs>
        <w:ind w:left="5040" w:hanging="360"/>
      </w:pPr>
    </w:lvl>
    <w:lvl w:ilvl="7" w:tplc="22EADCCE" w:tentative="1">
      <w:start w:val="1"/>
      <w:numFmt w:val="decimal"/>
      <w:lvlText w:val="%8."/>
      <w:lvlJc w:val="left"/>
      <w:pPr>
        <w:tabs>
          <w:tab w:val="num" w:pos="5760"/>
        </w:tabs>
        <w:ind w:left="5760" w:hanging="360"/>
      </w:pPr>
    </w:lvl>
    <w:lvl w:ilvl="8" w:tplc="478C27A0" w:tentative="1">
      <w:start w:val="1"/>
      <w:numFmt w:val="decimal"/>
      <w:lvlText w:val="%9."/>
      <w:lvlJc w:val="left"/>
      <w:pPr>
        <w:tabs>
          <w:tab w:val="num" w:pos="6480"/>
        </w:tabs>
        <w:ind w:left="6480" w:hanging="360"/>
      </w:pPr>
    </w:lvl>
  </w:abstractNum>
  <w:abstractNum w:abstractNumId="66" w15:restartNumberingAfterBreak="0">
    <w:nsid w:val="6B4456B0"/>
    <w:multiLevelType w:val="hybridMultilevel"/>
    <w:tmpl w:val="DA6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D823C5"/>
    <w:multiLevelType w:val="hybridMultilevel"/>
    <w:tmpl w:val="337C883A"/>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68" w15:restartNumberingAfterBreak="0">
    <w:nsid w:val="6F05652D"/>
    <w:multiLevelType w:val="hybridMultilevel"/>
    <w:tmpl w:val="9670EF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70A95B56"/>
    <w:multiLevelType w:val="hybridMultilevel"/>
    <w:tmpl w:val="F7D2D306"/>
    <w:lvl w:ilvl="0" w:tplc="5DEA2CB8">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1E22F95"/>
    <w:multiLevelType w:val="hybridMultilevel"/>
    <w:tmpl w:val="F7D2D306"/>
    <w:lvl w:ilvl="0" w:tplc="5DEA2CB8">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4616BCE"/>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72" w15:restartNumberingAfterBreak="0">
    <w:nsid w:val="75214085"/>
    <w:multiLevelType w:val="hybridMultilevel"/>
    <w:tmpl w:val="A470DF92"/>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73" w15:restartNumberingAfterBreak="0">
    <w:nsid w:val="76BB23B4"/>
    <w:multiLevelType w:val="hybridMultilevel"/>
    <w:tmpl w:val="A84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AD50EA"/>
    <w:multiLevelType w:val="hybridMultilevel"/>
    <w:tmpl w:val="9D9CFA84"/>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75" w15:restartNumberingAfterBreak="0">
    <w:nsid w:val="78E3602A"/>
    <w:multiLevelType w:val="hybridMultilevel"/>
    <w:tmpl w:val="98BE374A"/>
    <w:lvl w:ilvl="0" w:tplc="5DEA2CB8">
      <w:start w:val="1"/>
      <w:numFmt w:val="decimal"/>
      <w:lvlText w:val="%1."/>
      <w:lvlJc w:val="left"/>
      <w:pPr>
        <w:ind w:left="709" w:hanging="360"/>
      </w:pPr>
      <w:rPr>
        <w:b w:val="0"/>
        <w:bCs w:val="0"/>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76" w15:restartNumberingAfterBreak="0">
    <w:nsid w:val="79BA3369"/>
    <w:multiLevelType w:val="hybridMultilevel"/>
    <w:tmpl w:val="FA4CE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A862BAD"/>
    <w:multiLevelType w:val="hybridMultilevel"/>
    <w:tmpl w:val="5F78EE7C"/>
    <w:lvl w:ilvl="0" w:tplc="A044D6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33AF7"/>
    <w:multiLevelType w:val="hybridMultilevel"/>
    <w:tmpl w:val="8AA2DF80"/>
    <w:lvl w:ilvl="0" w:tplc="0C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690465">
    <w:abstractNumId w:val="29"/>
  </w:num>
  <w:num w:numId="2" w16cid:durableId="327289775">
    <w:abstractNumId w:val="45"/>
  </w:num>
  <w:num w:numId="3" w16cid:durableId="369502608">
    <w:abstractNumId w:val="51"/>
  </w:num>
  <w:num w:numId="4" w16cid:durableId="977994948">
    <w:abstractNumId w:val="60"/>
  </w:num>
  <w:num w:numId="5" w16cid:durableId="450366135">
    <w:abstractNumId w:val="73"/>
  </w:num>
  <w:num w:numId="6" w16cid:durableId="671489250">
    <w:abstractNumId w:val="77"/>
  </w:num>
  <w:num w:numId="7" w16cid:durableId="2040036420">
    <w:abstractNumId w:val="66"/>
  </w:num>
  <w:num w:numId="8" w16cid:durableId="2137334844">
    <w:abstractNumId w:val="46"/>
  </w:num>
  <w:num w:numId="9" w16cid:durableId="939918060">
    <w:abstractNumId w:val="3"/>
  </w:num>
  <w:num w:numId="10" w16cid:durableId="796919584">
    <w:abstractNumId w:val="68"/>
  </w:num>
  <w:num w:numId="11" w16cid:durableId="1364280496">
    <w:abstractNumId w:val="16"/>
  </w:num>
  <w:num w:numId="12" w16cid:durableId="1994530619">
    <w:abstractNumId w:val="78"/>
  </w:num>
  <w:num w:numId="13" w16cid:durableId="1473519904">
    <w:abstractNumId w:val="56"/>
  </w:num>
  <w:num w:numId="14" w16cid:durableId="663775905">
    <w:abstractNumId w:val="36"/>
  </w:num>
  <w:num w:numId="15" w16cid:durableId="175198529">
    <w:abstractNumId w:val="75"/>
  </w:num>
  <w:num w:numId="16" w16cid:durableId="1428888162">
    <w:abstractNumId w:val="10"/>
  </w:num>
  <w:num w:numId="17" w16cid:durableId="476186547">
    <w:abstractNumId w:val="8"/>
  </w:num>
  <w:num w:numId="18" w16cid:durableId="1475758798">
    <w:abstractNumId w:val="0"/>
  </w:num>
  <w:num w:numId="19" w16cid:durableId="929851768">
    <w:abstractNumId w:val="33"/>
  </w:num>
  <w:num w:numId="20" w16cid:durableId="1325547213">
    <w:abstractNumId w:val="34"/>
  </w:num>
  <w:num w:numId="21" w16cid:durableId="536895273">
    <w:abstractNumId w:val="67"/>
  </w:num>
  <w:num w:numId="22" w16cid:durableId="1657607978">
    <w:abstractNumId w:val="58"/>
  </w:num>
  <w:num w:numId="23" w16cid:durableId="1737046425">
    <w:abstractNumId w:val="30"/>
  </w:num>
  <w:num w:numId="24" w16cid:durableId="2046248449">
    <w:abstractNumId w:val="15"/>
  </w:num>
  <w:num w:numId="25" w16cid:durableId="842938775">
    <w:abstractNumId w:val="7"/>
  </w:num>
  <w:num w:numId="26" w16cid:durableId="998849599">
    <w:abstractNumId w:val="20"/>
  </w:num>
  <w:num w:numId="27" w16cid:durableId="1856262716">
    <w:abstractNumId w:val="17"/>
  </w:num>
  <w:num w:numId="28" w16cid:durableId="2132746602">
    <w:abstractNumId w:val="14"/>
  </w:num>
  <w:num w:numId="29" w16cid:durableId="919751514">
    <w:abstractNumId w:val="63"/>
  </w:num>
  <w:num w:numId="30" w16cid:durableId="234365457">
    <w:abstractNumId w:val="38"/>
  </w:num>
  <w:num w:numId="31" w16cid:durableId="1243177687">
    <w:abstractNumId w:val="24"/>
  </w:num>
  <w:num w:numId="32" w16cid:durableId="479687123">
    <w:abstractNumId w:val="71"/>
  </w:num>
  <w:num w:numId="33" w16cid:durableId="1943225543">
    <w:abstractNumId w:val="47"/>
  </w:num>
  <w:num w:numId="34" w16cid:durableId="2092776906">
    <w:abstractNumId w:val="72"/>
  </w:num>
  <w:num w:numId="35" w16cid:durableId="681517701">
    <w:abstractNumId w:val="9"/>
  </w:num>
  <w:num w:numId="36" w16cid:durableId="1430352209">
    <w:abstractNumId w:val="22"/>
  </w:num>
  <w:num w:numId="37" w16cid:durableId="2098481265">
    <w:abstractNumId w:val="6"/>
  </w:num>
  <w:num w:numId="38" w16cid:durableId="511574035">
    <w:abstractNumId w:val="1"/>
  </w:num>
  <w:num w:numId="39" w16cid:durableId="1123427516">
    <w:abstractNumId w:val="44"/>
  </w:num>
  <w:num w:numId="40" w16cid:durableId="147862818">
    <w:abstractNumId w:val="23"/>
  </w:num>
  <w:num w:numId="41" w16cid:durableId="1773940648">
    <w:abstractNumId w:val="65"/>
  </w:num>
  <w:num w:numId="42" w16cid:durableId="547225992">
    <w:abstractNumId w:val="64"/>
  </w:num>
  <w:num w:numId="43" w16cid:durableId="336617393">
    <w:abstractNumId w:val="76"/>
  </w:num>
  <w:num w:numId="44" w16cid:durableId="2081830253">
    <w:abstractNumId w:val="25"/>
  </w:num>
  <w:num w:numId="45" w16cid:durableId="1875001680">
    <w:abstractNumId w:val="54"/>
  </w:num>
  <w:num w:numId="46" w16cid:durableId="1718622795">
    <w:abstractNumId w:val="62"/>
  </w:num>
  <w:num w:numId="47" w16cid:durableId="123739284">
    <w:abstractNumId w:val="13"/>
  </w:num>
  <w:num w:numId="48" w16cid:durableId="590241282">
    <w:abstractNumId w:val="5"/>
  </w:num>
  <w:num w:numId="49" w16cid:durableId="1388841771">
    <w:abstractNumId w:val="55"/>
  </w:num>
  <w:num w:numId="50" w16cid:durableId="1446346671">
    <w:abstractNumId w:val="2"/>
  </w:num>
  <w:num w:numId="51" w16cid:durableId="249968812">
    <w:abstractNumId w:val="41"/>
  </w:num>
  <w:num w:numId="52" w16cid:durableId="2125876665">
    <w:abstractNumId w:val="59"/>
  </w:num>
  <w:num w:numId="53" w16cid:durableId="42140639">
    <w:abstractNumId w:val="69"/>
  </w:num>
  <w:num w:numId="54" w16cid:durableId="870873762">
    <w:abstractNumId w:val="70"/>
  </w:num>
  <w:num w:numId="55" w16cid:durableId="929000542">
    <w:abstractNumId w:val="26"/>
  </w:num>
  <w:num w:numId="56" w16cid:durableId="740177269">
    <w:abstractNumId w:val="52"/>
  </w:num>
  <w:num w:numId="57" w16cid:durableId="127936980">
    <w:abstractNumId w:val="31"/>
  </w:num>
  <w:num w:numId="58" w16cid:durableId="1285427601">
    <w:abstractNumId w:val="18"/>
  </w:num>
  <w:num w:numId="59" w16cid:durableId="851526694">
    <w:abstractNumId w:val="35"/>
  </w:num>
  <w:num w:numId="60" w16cid:durableId="824668527">
    <w:abstractNumId w:val="37"/>
  </w:num>
  <w:num w:numId="61" w16cid:durableId="1141965125">
    <w:abstractNumId w:val="21"/>
  </w:num>
  <w:num w:numId="62" w16cid:durableId="1243415848">
    <w:abstractNumId w:val="28"/>
  </w:num>
  <w:num w:numId="63" w16cid:durableId="942959259">
    <w:abstractNumId w:val="40"/>
  </w:num>
  <w:num w:numId="64" w16cid:durableId="357586990">
    <w:abstractNumId w:val="32"/>
  </w:num>
  <w:num w:numId="65" w16cid:durableId="2088963768">
    <w:abstractNumId w:val="42"/>
  </w:num>
  <w:num w:numId="66" w16cid:durableId="1067260484">
    <w:abstractNumId w:val="12"/>
  </w:num>
  <w:num w:numId="67" w16cid:durableId="1244488991">
    <w:abstractNumId w:val="19"/>
  </w:num>
  <w:num w:numId="68" w16cid:durableId="1734693798">
    <w:abstractNumId w:val="61"/>
  </w:num>
  <w:num w:numId="69" w16cid:durableId="161355967">
    <w:abstractNumId w:val="53"/>
  </w:num>
  <w:num w:numId="70" w16cid:durableId="1668093163">
    <w:abstractNumId w:val="39"/>
  </w:num>
  <w:num w:numId="71" w16cid:durableId="888146954">
    <w:abstractNumId w:val="74"/>
  </w:num>
  <w:num w:numId="72" w16cid:durableId="922295367">
    <w:abstractNumId w:val="50"/>
  </w:num>
  <w:num w:numId="73" w16cid:durableId="486212755">
    <w:abstractNumId w:val="48"/>
  </w:num>
  <w:num w:numId="74" w16cid:durableId="1280339338">
    <w:abstractNumId w:val="43"/>
  </w:num>
  <w:num w:numId="75" w16cid:durableId="395398408">
    <w:abstractNumId w:val="57"/>
  </w:num>
  <w:num w:numId="76" w16cid:durableId="441532734">
    <w:abstractNumId w:val="27"/>
  </w:num>
  <w:num w:numId="77" w16cid:durableId="378406494">
    <w:abstractNumId w:val="11"/>
  </w:num>
  <w:num w:numId="78" w16cid:durableId="2034914703">
    <w:abstractNumId w:val="4"/>
  </w:num>
  <w:num w:numId="79" w16cid:durableId="1482385396">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wsDQwNzU0sTQztzBT0lEKTi0uzszPAykwsqwFAAlJZCktAAAA"/>
  </w:docVars>
  <w:rsids>
    <w:rsidRoot w:val="00BB5862"/>
    <w:rsid w:val="0000180F"/>
    <w:rsid w:val="00002B10"/>
    <w:rsid w:val="00002B35"/>
    <w:rsid w:val="00003B5F"/>
    <w:rsid w:val="000040DF"/>
    <w:rsid w:val="000046D4"/>
    <w:rsid w:val="00004736"/>
    <w:rsid w:val="00005C0A"/>
    <w:rsid w:val="00012909"/>
    <w:rsid w:val="000150CB"/>
    <w:rsid w:val="000152A6"/>
    <w:rsid w:val="000152AC"/>
    <w:rsid w:val="00015C9A"/>
    <w:rsid w:val="0002083B"/>
    <w:rsid w:val="00020F72"/>
    <w:rsid w:val="00026B96"/>
    <w:rsid w:val="00027FFE"/>
    <w:rsid w:val="00030E95"/>
    <w:rsid w:val="00031164"/>
    <w:rsid w:val="000321D1"/>
    <w:rsid w:val="00032689"/>
    <w:rsid w:val="00035118"/>
    <w:rsid w:val="000372F4"/>
    <w:rsid w:val="00043613"/>
    <w:rsid w:val="000456C7"/>
    <w:rsid w:val="000457D2"/>
    <w:rsid w:val="000459F1"/>
    <w:rsid w:val="00045B46"/>
    <w:rsid w:val="0005190F"/>
    <w:rsid w:val="00052436"/>
    <w:rsid w:val="00052672"/>
    <w:rsid w:val="000536DA"/>
    <w:rsid w:val="0005529A"/>
    <w:rsid w:val="00055E26"/>
    <w:rsid w:val="00061BB7"/>
    <w:rsid w:val="000621A6"/>
    <w:rsid w:val="000626A2"/>
    <w:rsid w:val="00062A1E"/>
    <w:rsid w:val="00063322"/>
    <w:rsid w:val="0006394E"/>
    <w:rsid w:val="00064821"/>
    <w:rsid w:val="00067AC4"/>
    <w:rsid w:val="00071219"/>
    <w:rsid w:val="00072BD5"/>
    <w:rsid w:val="00074B7B"/>
    <w:rsid w:val="00075E3E"/>
    <w:rsid w:val="000810B4"/>
    <w:rsid w:val="0008289A"/>
    <w:rsid w:val="00087BA3"/>
    <w:rsid w:val="00091E28"/>
    <w:rsid w:val="00091EED"/>
    <w:rsid w:val="00092253"/>
    <w:rsid w:val="000929E6"/>
    <w:rsid w:val="00092BA7"/>
    <w:rsid w:val="00094F51"/>
    <w:rsid w:val="00096C3F"/>
    <w:rsid w:val="00096EAE"/>
    <w:rsid w:val="000A189C"/>
    <w:rsid w:val="000A2E95"/>
    <w:rsid w:val="000B2F97"/>
    <w:rsid w:val="000B4F2F"/>
    <w:rsid w:val="000B568B"/>
    <w:rsid w:val="000B69C7"/>
    <w:rsid w:val="000B784E"/>
    <w:rsid w:val="000C7E8D"/>
    <w:rsid w:val="000D0181"/>
    <w:rsid w:val="000D60AE"/>
    <w:rsid w:val="000D7DA3"/>
    <w:rsid w:val="000E07AA"/>
    <w:rsid w:val="000E20E4"/>
    <w:rsid w:val="000E219D"/>
    <w:rsid w:val="000E368C"/>
    <w:rsid w:val="000E3B89"/>
    <w:rsid w:val="000E4C82"/>
    <w:rsid w:val="000E5839"/>
    <w:rsid w:val="000E713B"/>
    <w:rsid w:val="000F0736"/>
    <w:rsid w:val="000F183C"/>
    <w:rsid w:val="000F21ED"/>
    <w:rsid w:val="000F630D"/>
    <w:rsid w:val="000F7E5A"/>
    <w:rsid w:val="00101A58"/>
    <w:rsid w:val="00101D04"/>
    <w:rsid w:val="001050FE"/>
    <w:rsid w:val="001071E0"/>
    <w:rsid w:val="00107870"/>
    <w:rsid w:val="00112FA8"/>
    <w:rsid w:val="001138EF"/>
    <w:rsid w:val="00114977"/>
    <w:rsid w:val="001150D9"/>
    <w:rsid w:val="00120D5E"/>
    <w:rsid w:val="0012139C"/>
    <w:rsid w:val="001219BE"/>
    <w:rsid w:val="00121A3E"/>
    <w:rsid w:val="00122FFC"/>
    <w:rsid w:val="0012445D"/>
    <w:rsid w:val="00124FAA"/>
    <w:rsid w:val="001268FD"/>
    <w:rsid w:val="00130758"/>
    <w:rsid w:val="00131B11"/>
    <w:rsid w:val="0013431F"/>
    <w:rsid w:val="001353B8"/>
    <w:rsid w:val="001356F5"/>
    <w:rsid w:val="001379F2"/>
    <w:rsid w:val="001444F3"/>
    <w:rsid w:val="00145492"/>
    <w:rsid w:val="001460AD"/>
    <w:rsid w:val="001473BB"/>
    <w:rsid w:val="001502BB"/>
    <w:rsid w:val="00151C00"/>
    <w:rsid w:val="001604F2"/>
    <w:rsid w:val="0016435C"/>
    <w:rsid w:val="001649E6"/>
    <w:rsid w:val="00167687"/>
    <w:rsid w:val="001720F7"/>
    <w:rsid w:val="00174139"/>
    <w:rsid w:val="001754D1"/>
    <w:rsid w:val="001759FF"/>
    <w:rsid w:val="00176F1B"/>
    <w:rsid w:val="001805C8"/>
    <w:rsid w:val="00184C61"/>
    <w:rsid w:val="001860D2"/>
    <w:rsid w:val="00186A77"/>
    <w:rsid w:val="0018718A"/>
    <w:rsid w:val="00192204"/>
    <w:rsid w:val="0019225F"/>
    <w:rsid w:val="00193740"/>
    <w:rsid w:val="001937EF"/>
    <w:rsid w:val="001942DD"/>
    <w:rsid w:val="001944BF"/>
    <w:rsid w:val="00195137"/>
    <w:rsid w:val="00195DBB"/>
    <w:rsid w:val="00196265"/>
    <w:rsid w:val="0019706A"/>
    <w:rsid w:val="001A189F"/>
    <w:rsid w:val="001A2D01"/>
    <w:rsid w:val="001A2FF7"/>
    <w:rsid w:val="001A7B34"/>
    <w:rsid w:val="001B05C0"/>
    <w:rsid w:val="001B13FE"/>
    <w:rsid w:val="001B44F1"/>
    <w:rsid w:val="001B464D"/>
    <w:rsid w:val="001B5685"/>
    <w:rsid w:val="001B6750"/>
    <w:rsid w:val="001C0C66"/>
    <w:rsid w:val="001C0E0D"/>
    <w:rsid w:val="001C1545"/>
    <w:rsid w:val="001C2420"/>
    <w:rsid w:val="001C42CA"/>
    <w:rsid w:val="001C45D4"/>
    <w:rsid w:val="001C4874"/>
    <w:rsid w:val="001C4A75"/>
    <w:rsid w:val="001C76E4"/>
    <w:rsid w:val="001D3CBD"/>
    <w:rsid w:val="001D3FCB"/>
    <w:rsid w:val="001D628E"/>
    <w:rsid w:val="001D651E"/>
    <w:rsid w:val="001D6E7F"/>
    <w:rsid w:val="001E2029"/>
    <w:rsid w:val="001E4C29"/>
    <w:rsid w:val="001E62D2"/>
    <w:rsid w:val="001F2520"/>
    <w:rsid w:val="001F2E00"/>
    <w:rsid w:val="001F3027"/>
    <w:rsid w:val="001F3D12"/>
    <w:rsid w:val="001F3DD8"/>
    <w:rsid w:val="001F485B"/>
    <w:rsid w:val="001F4AAF"/>
    <w:rsid w:val="001F521A"/>
    <w:rsid w:val="001F52FE"/>
    <w:rsid w:val="001F7623"/>
    <w:rsid w:val="001F7CCF"/>
    <w:rsid w:val="00200E29"/>
    <w:rsid w:val="0020173F"/>
    <w:rsid w:val="00201841"/>
    <w:rsid w:val="002023C2"/>
    <w:rsid w:val="00213762"/>
    <w:rsid w:val="00213F94"/>
    <w:rsid w:val="002140E5"/>
    <w:rsid w:val="00216B9B"/>
    <w:rsid w:val="002173B5"/>
    <w:rsid w:val="00221A42"/>
    <w:rsid w:val="0022204D"/>
    <w:rsid w:val="00222363"/>
    <w:rsid w:val="002236B1"/>
    <w:rsid w:val="00224371"/>
    <w:rsid w:val="0022634B"/>
    <w:rsid w:val="00227F4E"/>
    <w:rsid w:val="0023267F"/>
    <w:rsid w:val="002328CA"/>
    <w:rsid w:val="00232BDD"/>
    <w:rsid w:val="00235089"/>
    <w:rsid w:val="00236246"/>
    <w:rsid w:val="002427A1"/>
    <w:rsid w:val="00245E89"/>
    <w:rsid w:val="00246A17"/>
    <w:rsid w:val="0024744D"/>
    <w:rsid w:val="0025063A"/>
    <w:rsid w:val="002517C2"/>
    <w:rsid w:val="00251F1D"/>
    <w:rsid w:val="0025255F"/>
    <w:rsid w:val="0025304D"/>
    <w:rsid w:val="002540EA"/>
    <w:rsid w:val="00256C45"/>
    <w:rsid w:val="002620E3"/>
    <w:rsid w:val="00263AEA"/>
    <w:rsid w:val="0026449F"/>
    <w:rsid w:val="00265F8B"/>
    <w:rsid w:val="00270091"/>
    <w:rsid w:val="00270375"/>
    <w:rsid w:val="00280B7C"/>
    <w:rsid w:val="00280BA5"/>
    <w:rsid w:val="002812AA"/>
    <w:rsid w:val="0028131E"/>
    <w:rsid w:val="002817C4"/>
    <w:rsid w:val="002824F9"/>
    <w:rsid w:val="002836AF"/>
    <w:rsid w:val="002844B2"/>
    <w:rsid w:val="00286E92"/>
    <w:rsid w:val="00286ED9"/>
    <w:rsid w:val="00286EDD"/>
    <w:rsid w:val="002872EF"/>
    <w:rsid w:val="00290430"/>
    <w:rsid w:val="00291144"/>
    <w:rsid w:val="00293C00"/>
    <w:rsid w:val="0029682B"/>
    <w:rsid w:val="00296F15"/>
    <w:rsid w:val="002973D6"/>
    <w:rsid w:val="002A1228"/>
    <w:rsid w:val="002A1EC2"/>
    <w:rsid w:val="002A2786"/>
    <w:rsid w:val="002A3F4D"/>
    <w:rsid w:val="002A6068"/>
    <w:rsid w:val="002A6DAB"/>
    <w:rsid w:val="002A7950"/>
    <w:rsid w:val="002B4C45"/>
    <w:rsid w:val="002B7E1E"/>
    <w:rsid w:val="002C0542"/>
    <w:rsid w:val="002C142C"/>
    <w:rsid w:val="002C2AAE"/>
    <w:rsid w:val="002C70A2"/>
    <w:rsid w:val="002C7A27"/>
    <w:rsid w:val="002D0645"/>
    <w:rsid w:val="002D0ED4"/>
    <w:rsid w:val="002D2E85"/>
    <w:rsid w:val="002D347D"/>
    <w:rsid w:val="002E3E70"/>
    <w:rsid w:val="002E6568"/>
    <w:rsid w:val="002E6E29"/>
    <w:rsid w:val="002E7846"/>
    <w:rsid w:val="002F1822"/>
    <w:rsid w:val="002F2AC1"/>
    <w:rsid w:val="002F31F3"/>
    <w:rsid w:val="003029C1"/>
    <w:rsid w:val="00303A72"/>
    <w:rsid w:val="00304030"/>
    <w:rsid w:val="0030441F"/>
    <w:rsid w:val="00306D09"/>
    <w:rsid w:val="00306EEB"/>
    <w:rsid w:val="00307F98"/>
    <w:rsid w:val="00310254"/>
    <w:rsid w:val="00310EF9"/>
    <w:rsid w:val="0031188D"/>
    <w:rsid w:val="003142E5"/>
    <w:rsid w:val="003173E2"/>
    <w:rsid w:val="00321809"/>
    <w:rsid w:val="003221BC"/>
    <w:rsid w:val="00322C80"/>
    <w:rsid w:val="00324089"/>
    <w:rsid w:val="003251A8"/>
    <w:rsid w:val="00325D7D"/>
    <w:rsid w:val="00326088"/>
    <w:rsid w:val="00327CE5"/>
    <w:rsid w:val="003310DA"/>
    <w:rsid w:val="003317A2"/>
    <w:rsid w:val="003329BE"/>
    <w:rsid w:val="00332A87"/>
    <w:rsid w:val="003347EC"/>
    <w:rsid w:val="00335F65"/>
    <w:rsid w:val="00340315"/>
    <w:rsid w:val="00340634"/>
    <w:rsid w:val="0034070F"/>
    <w:rsid w:val="00340AEA"/>
    <w:rsid w:val="00340BA2"/>
    <w:rsid w:val="0034221B"/>
    <w:rsid w:val="00343B39"/>
    <w:rsid w:val="00345F94"/>
    <w:rsid w:val="0035007B"/>
    <w:rsid w:val="0035027D"/>
    <w:rsid w:val="00352423"/>
    <w:rsid w:val="00352789"/>
    <w:rsid w:val="003556A6"/>
    <w:rsid w:val="00356ADD"/>
    <w:rsid w:val="00364561"/>
    <w:rsid w:val="00364C86"/>
    <w:rsid w:val="00364FF2"/>
    <w:rsid w:val="00365B91"/>
    <w:rsid w:val="00367E36"/>
    <w:rsid w:val="00372857"/>
    <w:rsid w:val="003744EF"/>
    <w:rsid w:val="00375571"/>
    <w:rsid w:val="0037622E"/>
    <w:rsid w:val="00376FEE"/>
    <w:rsid w:val="00380794"/>
    <w:rsid w:val="00384B7B"/>
    <w:rsid w:val="003852FB"/>
    <w:rsid w:val="003856C4"/>
    <w:rsid w:val="00385C9E"/>
    <w:rsid w:val="00392A76"/>
    <w:rsid w:val="00394E3F"/>
    <w:rsid w:val="003975B8"/>
    <w:rsid w:val="003A489E"/>
    <w:rsid w:val="003A5183"/>
    <w:rsid w:val="003A58F8"/>
    <w:rsid w:val="003A5F0F"/>
    <w:rsid w:val="003A6496"/>
    <w:rsid w:val="003A6EA8"/>
    <w:rsid w:val="003A7DA9"/>
    <w:rsid w:val="003B260D"/>
    <w:rsid w:val="003B4BB2"/>
    <w:rsid w:val="003B7DAB"/>
    <w:rsid w:val="003C171A"/>
    <w:rsid w:val="003C2EBB"/>
    <w:rsid w:val="003C3C05"/>
    <w:rsid w:val="003C3D08"/>
    <w:rsid w:val="003C44BE"/>
    <w:rsid w:val="003C4D73"/>
    <w:rsid w:val="003D0578"/>
    <w:rsid w:val="003D1996"/>
    <w:rsid w:val="003D21C8"/>
    <w:rsid w:val="003D4C9E"/>
    <w:rsid w:val="003D72E0"/>
    <w:rsid w:val="003E1F61"/>
    <w:rsid w:val="003E56DF"/>
    <w:rsid w:val="003E7A70"/>
    <w:rsid w:val="003F0B04"/>
    <w:rsid w:val="003F1C50"/>
    <w:rsid w:val="003F2A8B"/>
    <w:rsid w:val="003F2D47"/>
    <w:rsid w:val="003F5DE5"/>
    <w:rsid w:val="003F7246"/>
    <w:rsid w:val="003F7C1A"/>
    <w:rsid w:val="004010B9"/>
    <w:rsid w:val="004022D3"/>
    <w:rsid w:val="0040466F"/>
    <w:rsid w:val="00412B4A"/>
    <w:rsid w:val="0041555B"/>
    <w:rsid w:val="00420835"/>
    <w:rsid w:val="00431C59"/>
    <w:rsid w:val="00432D7A"/>
    <w:rsid w:val="00433E8B"/>
    <w:rsid w:val="0044111A"/>
    <w:rsid w:val="004451BB"/>
    <w:rsid w:val="004514FD"/>
    <w:rsid w:val="004523AE"/>
    <w:rsid w:val="00453E41"/>
    <w:rsid w:val="0045412A"/>
    <w:rsid w:val="00454A41"/>
    <w:rsid w:val="0045530F"/>
    <w:rsid w:val="00455897"/>
    <w:rsid w:val="004558BE"/>
    <w:rsid w:val="00456F7E"/>
    <w:rsid w:val="0045733E"/>
    <w:rsid w:val="00471F83"/>
    <w:rsid w:val="00472F3F"/>
    <w:rsid w:val="004732FA"/>
    <w:rsid w:val="004738EB"/>
    <w:rsid w:val="00474B87"/>
    <w:rsid w:val="00480E95"/>
    <w:rsid w:val="00485A62"/>
    <w:rsid w:val="00487E60"/>
    <w:rsid w:val="00493117"/>
    <w:rsid w:val="004956B4"/>
    <w:rsid w:val="004A2528"/>
    <w:rsid w:val="004A379B"/>
    <w:rsid w:val="004A3B8C"/>
    <w:rsid w:val="004A56DB"/>
    <w:rsid w:val="004A5BCF"/>
    <w:rsid w:val="004A6212"/>
    <w:rsid w:val="004A7014"/>
    <w:rsid w:val="004B0286"/>
    <w:rsid w:val="004B3FEC"/>
    <w:rsid w:val="004C1C81"/>
    <w:rsid w:val="004C1DDF"/>
    <w:rsid w:val="004C5C2E"/>
    <w:rsid w:val="004C7A80"/>
    <w:rsid w:val="004C7B24"/>
    <w:rsid w:val="004D4955"/>
    <w:rsid w:val="004D63E5"/>
    <w:rsid w:val="004D648D"/>
    <w:rsid w:val="004E0D4D"/>
    <w:rsid w:val="004E1A58"/>
    <w:rsid w:val="004E374C"/>
    <w:rsid w:val="004E4774"/>
    <w:rsid w:val="004E4DD8"/>
    <w:rsid w:val="004E55EF"/>
    <w:rsid w:val="00502A3A"/>
    <w:rsid w:val="00510B09"/>
    <w:rsid w:val="00513363"/>
    <w:rsid w:val="0051487A"/>
    <w:rsid w:val="0051510D"/>
    <w:rsid w:val="00520E39"/>
    <w:rsid w:val="005214E6"/>
    <w:rsid w:val="00521C43"/>
    <w:rsid w:val="00522F08"/>
    <w:rsid w:val="005263CF"/>
    <w:rsid w:val="00526A2E"/>
    <w:rsid w:val="0053124B"/>
    <w:rsid w:val="0053348C"/>
    <w:rsid w:val="0053544C"/>
    <w:rsid w:val="005358AE"/>
    <w:rsid w:val="0053671A"/>
    <w:rsid w:val="005372CD"/>
    <w:rsid w:val="00541B9D"/>
    <w:rsid w:val="00546E83"/>
    <w:rsid w:val="00547887"/>
    <w:rsid w:val="00547BA9"/>
    <w:rsid w:val="0055080C"/>
    <w:rsid w:val="00555218"/>
    <w:rsid w:val="0055639E"/>
    <w:rsid w:val="00557353"/>
    <w:rsid w:val="00560A18"/>
    <w:rsid w:val="00561254"/>
    <w:rsid w:val="00561854"/>
    <w:rsid w:val="00561BF6"/>
    <w:rsid w:val="00563F34"/>
    <w:rsid w:val="00564349"/>
    <w:rsid w:val="0056474A"/>
    <w:rsid w:val="005647D5"/>
    <w:rsid w:val="00564A1C"/>
    <w:rsid w:val="00566391"/>
    <w:rsid w:val="00566C50"/>
    <w:rsid w:val="00566EBC"/>
    <w:rsid w:val="00571BE2"/>
    <w:rsid w:val="0057283D"/>
    <w:rsid w:val="00573621"/>
    <w:rsid w:val="00573C83"/>
    <w:rsid w:val="00577213"/>
    <w:rsid w:val="00582DCA"/>
    <w:rsid w:val="005857D6"/>
    <w:rsid w:val="00592BA3"/>
    <w:rsid w:val="00594677"/>
    <w:rsid w:val="005949D6"/>
    <w:rsid w:val="00596E59"/>
    <w:rsid w:val="00597070"/>
    <w:rsid w:val="005A1C6A"/>
    <w:rsid w:val="005A2730"/>
    <w:rsid w:val="005A390A"/>
    <w:rsid w:val="005A3C50"/>
    <w:rsid w:val="005B029E"/>
    <w:rsid w:val="005B3CF5"/>
    <w:rsid w:val="005B563A"/>
    <w:rsid w:val="005B5A08"/>
    <w:rsid w:val="005B6698"/>
    <w:rsid w:val="005B7128"/>
    <w:rsid w:val="005C0788"/>
    <w:rsid w:val="005C08EE"/>
    <w:rsid w:val="005C2E77"/>
    <w:rsid w:val="005C4304"/>
    <w:rsid w:val="005C5F4F"/>
    <w:rsid w:val="005D3ADF"/>
    <w:rsid w:val="005D420D"/>
    <w:rsid w:val="005D5F7D"/>
    <w:rsid w:val="005D79C6"/>
    <w:rsid w:val="005E025C"/>
    <w:rsid w:val="005E1D47"/>
    <w:rsid w:val="005E230A"/>
    <w:rsid w:val="005E2730"/>
    <w:rsid w:val="005E37A2"/>
    <w:rsid w:val="005E3ABD"/>
    <w:rsid w:val="005E3BD3"/>
    <w:rsid w:val="005E41CC"/>
    <w:rsid w:val="005E4F5C"/>
    <w:rsid w:val="005E5D68"/>
    <w:rsid w:val="005F2896"/>
    <w:rsid w:val="005F2CD4"/>
    <w:rsid w:val="005F4ADA"/>
    <w:rsid w:val="005F4E8D"/>
    <w:rsid w:val="00603637"/>
    <w:rsid w:val="00606FC9"/>
    <w:rsid w:val="00610305"/>
    <w:rsid w:val="00610790"/>
    <w:rsid w:val="00611A1D"/>
    <w:rsid w:val="00611D47"/>
    <w:rsid w:val="0061396D"/>
    <w:rsid w:val="00614753"/>
    <w:rsid w:val="006147E9"/>
    <w:rsid w:val="00620276"/>
    <w:rsid w:val="00621C82"/>
    <w:rsid w:val="0063018B"/>
    <w:rsid w:val="0063112D"/>
    <w:rsid w:val="00632A59"/>
    <w:rsid w:val="00634890"/>
    <w:rsid w:val="00634CD5"/>
    <w:rsid w:val="006411C5"/>
    <w:rsid w:val="0064224F"/>
    <w:rsid w:val="006423E2"/>
    <w:rsid w:val="006468D7"/>
    <w:rsid w:val="006508A6"/>
    <w:rsid w:val="006531D8"/>
    <w:rsid w:val="00653CFC"/>
    <w:rsid w:val="00654A66"/>
    <w:rsid w:val="006556C9"/>
    <w:rsid w:val="00661A22"/>
    <w:rsid w:val="00663811"/>
    <w:rsid w:val="006647F7"/>
    <w:rsid w:val="00664C30"/>
    <w:rsid w:val="00667B1A"/>
    <w:rsid w:val="00670114"/>
    <w:rsid w:val="00670122"/>
    <w:rsid w:val="00671167"/>
    <w:rsid w:val="00671945"/>
    <w:rsid w:val="00672720"/>
    <w:rsid w:val="006735E5"/>
    <w:rsid w:val="00675892"/>
    <w:rsid w:val="00675E89"/>
    <w:rsid w:val="006764C4"/>
    <w:rsid w:val="00677A56"/>
    <w:rsid w:val="00682AF7"/>
    <w:rsid w:val="00686957"/>
    <w:rsid w:val="00687A2D"/>
    <w:rsid w:val="006A257E"/>
    <w:rsid w:val="006A3034"/>
    <w:rsid w:val="006A4282"/>
    <w:rsid w:val="006B429C"/>
    <w:rsid w:val="006B4B19"/>
    <w:rsid w:val="006B6585"/>
    <w:rsid w:val="006B73FB"/>
    <w:rsid w:val="006C181D"/>
    <w:rsid w:val="006C32A2"/>
    <w:rsid w:val="006C32B4"/>
    <w:rsid w:val="006C4935"/>
    <w:rsid w:val="006D0362"/>
    <w:rsid w:val="006D0C21"/>
    <w:rsid w:val="006D1510"/>
    <w:rsid w:val="006D5655"/>
    <w:rsid w:val="006D619A"/>
    <w:rsid w:val="006D7DF9"/>
    <w:rsid w:val="006E18DC"/>
    <w:rsid w:val="006E3339"/>
    <w:rsid w:val="006F2BE4"/>
    <w:rsid w:val="006F6A0E"/>
    <w:rsid w:val="006F7065"/>
    <w:rsid w:val="00702DE2"/>
    <w:rsid w:val="00704342"/>
    <w:rsid w:val="007069EB"/>
    <w:rsid w:val="0070720F"/>
    <w:rsid w:val="007131D1"/>
    <w:rsid w:val="0071630D"/>
    <w:rsid w:val="00722F4F"/>
    <w:rsid w:val="007265AB"/>
    <w:rsid w:val="00726A62"/>
    <w:rsid w:val="00726CA3"/>
    <w:rsid w:val="007271A2"/>
    <w:rsid w:val="00731933"/>
    <w:rsid w:val="0073196B"/>
    <w:rsid w:val="0073248C"/>
    <w:rsid w:val="00732C57"/>
    <w:rsid w:val="00733BF3"/>
    <w:rsid w:val="00737203"/>
    <w:rsid w:val="00742155"/>
    <w:rsid w:val="007421A7"/>
    <w:rsid w:val="00744D6C"/>
    <w:rsid w:val="00752D8B"/>
    <w:rsid w:val="00753BD1"/>
    <w:rsid w:val="00754942"/>
    <w:rsid w:val="00754B4B"/>
    <w:rsid w:val="00764915"/>
    <w:rsid w:val="0076693A"/>
    <w:rsid w:val="00766CC8"/>
    <w:rsid w:val="00770DFE"/>
    <w:rsid w:val="007718F5"/>
    <w:rsid w:val="00772198"/>
    <w:rsid w:val="007754F8"/>
    <w:rsid w:val="0077638A"/>
    <w:rsid w:val="00776A1F"/>
    <w:rsid w:val="00776AD5"/>
    <w:rsid w:val="007814A6"/>
    <w:rsid w:val="007825A6"/>
    <w:rsid w:val="007878E1"/>
    <w:rsid w:val="00787D39"/>
    <w:rsid w:val="007916AB"/>
    <w:rsid w:val="007927A1"/>
    <w:rsid w:val="00793D2D"/>
    <w:rsid w:val="00795B65"/>
    <w:rsid w:val="00795CB8"/>
    <w:rsid w:val="007960FF"/>
    <w:rsid w:val="007A2E5B"/>
    <w:rsid w:val="007A318B"/>
    <w:rsid w:val="007A402D"/>
    <w:rsid w:val="007A419F"/>
    <w:rsid w:val="007A42CE"/>
    <w:rsid w:val="007A6127"/>
    <w:rsid w:val="007A6C57"/>
    <w:rsid w:val="007A6DD4"/>
    <w:rsid w:val="007A75AB"/>
    <w:rsid w:val="007B0DD2"/>
    <w:rsid w:val="007B3550"/>
    <w:rsid w:val="007B36A5"/>
    <w:rsid w:val="007B6696"/>
    <w:rsid w:val="007B7A20"/>
    <w:rsid w:val="007C00AF"/>
    <w:rsid w:val="007C2791"/>
    <w:rsid w:val="007C40B2"/>
    <w:rsid w:val="007C40ED"/>
    <w:rsid w:val="007C44D1"/>
    <w:rsid w:val="007C4F59"/>
    <w:rsid w:val="007C5732"/>
    <w:rsid w:val="007D089A"/>
    <w:rsid w:val="007D208F"/>
    <w:rsid w:val="007D32C6"/>
    <w:rsid w:val="007D681D"/>
    <w:rsid w:val="007E0050"/>
    <w:rsid w:val="007E3CBC"/>
    <w:rsid w:val="007E415B"/>
    <w:rsid w:val="007E42E2"/>
    <w:rsid w:val="007E4F74"/>
    <w:rsid w:val="007E77A8"/>
    <w:rsid w:val="007E7B94"/>
    <w:rsid w:val="007F3552"/>
    <w:rsid w:val="007F4D38"/>
    <w:rsid w:val="007F5298"/>
    <w:rsid w:val="007F5FA2"/>
    <w:rsid w:val="008031C2"/>
    <w:rsid w:val="00803DBD"/>
    <w:rsid w:val="0080735B"/>
    <w:rsid w:val="00814FD3"/>
    <w:rsid w:val="00815657"/>
    <w:rsid w:val="00822029"/>
    <w:rsid w:val="00823431"/>
    <w:rsid w:val="00825BA7"/>
    <w:rsid w:val="00826157"/>
    <w:rsid w:val="00831C26"/>
    <w:rsid w:val="008322E1"/>
    <w:rsid w:val="008344A7"/>
    <w:rsid w:val="00835549"/>
    <w:rsid w:val="008410CE"/>
    <w:rsid w:val="00844453"/>
    <w:rsid w:val="00845609"/>
    <w:rsid w:val="0084598D"/>
    <w:rsid w:val="008460E5"/>
    <w:rsid w:val="00846AAA"/>
    <w:rsid w:val="008500A0"/>
    <w:rsid w:val="008511D8"/>
    <w:rsid w:val="008519AB"/>
    <w:rsid w:val="008521C4"/>
    <w:rsid w:val="00852BCC"/>
    <w:rsid w:val="008537C5"/>
    <w:rsid w:val="00853D19"/>
    <w:rsid w:val="008576DC"/>
    <w:rsid w:val="008613C7"/>
    <w:rsid w:val="00862C8C"/>
    <w:rsid w:val="008649BF"/>
    <w:rsid w:val="0086527B"/>
    <w:rsid w:val="00865CD7"/>
    <w:rsid w:val="00866AD9"/>
    <w:rsid w:val="00870F7C"/>
    <w:rsid w:val="008752E7"/>
    <w:rsid w:val="0087591B"/>
    <w:rsid w:val="008763D1"/>
    <w:rsid w:val="008770D9"/>
    <w:rsid w:val="0088067B"/>
    <w:rsid w:val="0088385D"/>
    <w:rsid w:val="00883C16"/>
    <w:rsid w:val="0088527F"/>
    <w:rsid w:val="00885CAD"/>
    <w:rsid w:val="0088616D"/>
    <w:rsid w:val="008864D6"/>
    <w:rsid w:val="00890B1B"/>
    <w:rsid w:val="00891E80"/>
    <w:rsid w:val="008946D6"/>
    <w:rsid w:val="00894B6D"/>
    <w:rsid w:val="00894D74"/>
    <w:rsid w:val="00897898"/>
    <w:rsid w:val="008A0902"/>
    <w:rsid w:val="008A2E8E"/>
    <w:rsid w:val="008A462D"/>
    <w:rsid w:val="008A4C6E"/>
    <w:rsid w:val="008A4F7F"/>
    <w:rsid w:val="008A61BA"/>
    <w:rsid w:val="008A7B70"/>
    <w:rsid w:val="008B0674"/>
    <w:rsid w:val="008B243E"/>
    <w:rsid w:val="008B26D8"/>
    <w:rsid w:val="008B325D"/>
    <w:rsid w:val="008B6B7B"/>
    <w:rsid w:val="008B7BD4"/>
    <w:rsid w:val="008C2C11"/>
    <w:rsid w:val="008C36D3"/>
    <w:rsid w:val="008C3853"/>
    <w:rsid w:val="008C5015"/>
    <w:rsid w:val="008C533F"/>
    <w:rsid w:val="008D06D0"/>
    <w:rsid w:val="008D2261"/>
    <w:rsid w:val="008D2AF4"/>
    <w:rsid w:val="008D3985"/>
    <w:rsid w:val="008E29EE"/>
    <w:rsid w:val="008E4517"/>
    <w:rsid w:val="008E4E85"/>
    <w:rsid w:val="008E60C7"/>
    <w:rsid w:val="008E6F53"/>
    <w:rsid w:val="008E7717"/>
    <w:rsid w:val="008F10D3"/>
    <w:rsid w:val="008F125A"/>
    <w:rsid w:val="008F1613"/>
    <w:rsid w:val="008F43F3"/>
    <w:rsid w:val="008F51FB"/>
    <w:rsid w:val="008F6CAA"/>
    <w:rsid w:val="008F7CC5"/>
    <w:rsid w:val="009011D9"/>
    <w:rsid w:val="009021EC"/>
    <w:rsid w:val="00904CBA"/>
    <w:rsid w:val="00905884"/>
    <w:rsid w:val="00905DD6"/>
    <w:rsid w:val="00910887"/>
    <w:rsid w:val="009116B9"/>
    <w:rsid w:val="00911C18"/>
    <w:rsid w:val="00912C7F"/>
    <w:rsid w:val="009151F6"/>
    <w:rsid w:val="00915475"/>
    <w:rsid w:val="00921DA7"/>
    <w:rsid w:val="00923749"/>
    <w:rsid w:val="009274BF"/>
    <w:rsid w:val="00927970"/>
    <w:rsid w:val="00932E11"/>
    <w:rsid w:val="00933156"/>
    <w:rsid w:val="009349EA"/>
    <w:rsid w:val="00934C24"/>
    <w:rsid w:val="009357A5"/>
    <w:rsid w:val="009358EB"/>
    <w:rsid w:val="00937C60"/>
    <w:rsid w:val="009400C2"/>
    <w:rsid w:val="009403A5"/>
    <w:rsid w:val="00940B14"/>
    <w:rsid w:val="00943BFC"/>
    <w:rsid w:val="00946947"/>
    <w:rsid w:val="009470BE"/>
    <w:rsid w:val="009474F5"/>
    <w:rsid w:val="00947852"/>
    <w:rsid w:val="0095131C"/>
    <w:rsid w:val="0095177D"/>
    <w:rsid w:val="00953756"/>
    <w:rsid w:val="0095438B"/>
    <w:rsid w:val="00954C6B"/>
    <w:rsid w:val="00957C64"/>
    <w:rsid w:val="00957E69"/>
    <w:rsid w:val="00960FB0"/>
    <w:rsid w:val="009623AC"/>
    <w:rsid w:val="00962A40"/>
    <w:rsid w:val="00963E15"/>
    <w:rsid w:val="0096460A"/>
    <w:rsid w:val="0096586D"/>
    <w:rsid w:val="00965BEB"/>
    <w:rsid w:val="00965FA3"/>
    <w:rsid w:val="009667AE"/>
    <w:rsid w:val="00973181"/>
    <w:rsid w:val="009770FF"/>
    <w:rsid w:val="00977759"/>
    <w:rsid w:val="00981788"/>
    <w:rsid w:val="00983703"/>
    <w:rsid w:val="00987140"/>
    <w:rsid w:val="00991BB2"/>
    <w:rsid w:val="00991F74"/>
    <w:rsid w:val="00992D58"/>
    <w:rsid w:val="00993146"/>
    <w:rsid w:val="00993CE5"/>
    <w:rsid w:val="009958A1"/>
    <w:rsid w:val="00996521"/>
    <w:rsid w:val="009A24FA"/>
    <w:rsid w:val="009A25FB"/>
    <w:rsid w:val="009A3128"/>
    <w:rsid w:val="009A4082"/>
    <w:rsid w:val="009A411B"/>
    <w:rsid w:val="009A51DE"/>
    <w:rsid w:val="009A6EEA"/>
    <w:rsid w:val="009A7E71"/>
    <w:rsid w:val="009B18F8"/>
    <w:rsid w:val="009B2D9A"/>
    <w:rsid w:val="009B3E73"/>
    <w:rsid w:val="009C035A"/>
    <w:rsid w:val="009C21E5"/>
    <w:rsid w:val="009C5946"/>
    <w:rsid w:val="009C59DC"/>
    <w:rsid w:val="009C624A"/>
    <w:rsid w:val="009D6F07"/>
    <w:rsid w:val="009E0B01"/>
    <w:rsid w:val="009E133F"/>
    <w:rsid w:val="009E4906"/>
    <w:rsid w:val="009E51D7"/>
    <w:rsid w:val="009F26EE"/>
    <w:rsid w:val="009F2C6E"/>
    <w:rsid w:val="009F335E"/>
    <w:rsid w:val="009F3A96"/>
    <w:rsid w:val="009F3F53"/>
    <w:rsid w:val="009F58BD"/>
    <w:rsid w:val="009F5B04"/>
    <w:rsid w:val="009F5E9D"/>
    <w:rsid w:val="009F675B"/>
    <w:rsid w:val="009F6E98"/>
    <w:rsid w:val="00A00771"/>
    <w:rsid w:val="00A024C4"/>
    <w:rsid w:val="00A051D3"/>
    <w:rsid w:val="00A06E38"/>
    <w:rsid w:val="00A112FF"/>
    <w:rsid w:val="00A11950"/>
    <w:rsid w:val="00A11C84"/>
    <w:rsid w:val="00A12392"/>
    <w:rsid w:val="00A14160"/>
    <w:rsid w:val="00A20994"/>
    <w:rsid w:val="00A215E0"/>
    <w:rsid w:val="00A22ED2"/>
    <w:rsid w:val="00A25417"/>
    <w:rsid w:val="00A301DC"/>
    <w:rsid w:val="00A34019"/>
    <w:rsid w:val="00A34926"/>
    <w:rsid w:val="00A35023"/>
    <w:rsid w:val="00A41B60"/>
    <w:rsid w:val="00A43241"/>
    <w:rsid w:val="00A45C4F"/>
    <w:rsid w:val="00A46B1D"/>
    <w:rsid w:val="00A500B6"/>
    <w:rsid w:val="00A508A3"/>
    <w:rsid w:val="00A50C2D"/>
    <w:rsid w:val="00A50C71"/>
    <w:rsid w:val="00A50D18"/>
    <w:rsid w:val="00A51070"/>
    <w:rsid w:val="00A51E39"/>
    <w:rsid w:val="00A52C30"/>
    <w:rsid w:val="00A52F18"/>
    <w:rsid w:val="00A53B75"/>
    <w:rsid w:val="00A60267"/>
    <w:rsid w:val="00A62006"/>
    <w:rsid w:val="00A63DDC"/>
    <w:rsid w:val="00A64A58"/>
    <w:rsid w:val="00A65F34"/>
    <w:rsid w:val="00A6708F"/>
    <w:rsid w:val="00A6799D"/>
    <w:rsid w:val="00A70426"/>
    <w:rsid w:val="00A713FE"/>
    <w:rsid w:val="00A729C4"/>
    <w:rsid w:val="00A77916"/>
    <w:rsid w:val="00A80077"/>
    <w:rsid w:val="00A83CE8"/>
    <w:rsid w:val="00A8520E"/>
    <w:rsid w:val="00A85878"/>
    <w:rsid w:val="00A85E5E"/>
    <w:rsid w:val="00A879F2"/>
    <w:rsid w:val="00A90A7C"/>
    <w:rsid w:val="00A91C31"/>
    <w:rsid w:val="00A9466D"/>
    <w:rsid w:val="00A95CBC"/>
    <w:rsid w:val="00A963EA"/>
    <w:rsid w:val="00AA11A3"/>
    <w:rsid w:val="00AA1E48"/>
    <w:rsid w:val="00AA2673"/>
    <w:rsid w:val="00AA4D51"/>
    <w:rsid w:val="00AB1212"/>
    <w:rsid w:val="00AB260C"/>
    <w:rsid w:val="00AB6D36"/>
    <w:rsid w:val="00AB7127"/>
    <w:rsid w:val="00AB7508"/>
    <w:rsid w:val="00AB76CE"/>
    <w:rsid w:val="00AB7883"/>
    <w:rsid w:val="00AB7AA0"/>
    <w:rsid w:val="00AC5AED"/>
    <w:rsid w:val="00AC671D"/>
    <w:rsid w:val="00AC7632"/>
    <w:rsid w:val="00AD11C8"/>
    <w:rsid w:val="00AD185D"/>
    <w:rsid w:val="00AE409C"/>
    <w:rsid w:val="00AE66F8"/>
    <w:rsid w:val="00AF153D"/>
    <w:rsid w:val="00AF2682"/>
    <w:rsid w:val="00AF3B3F"/>
    <w:rsid w:val="00AF4959"/>
    <w:rsid w:val="00AF4BC0"/>
    <w:rsid w:val="00AF54D7"/>
    <w:rsid w:val="00AF57B0"/>
    <w:rsid w:val="00AF5BAC"/>
    <w:rsid w:val="00AF6307"/>
    <w:rsid w:val="00AF771A"/>
    <w:rsid w:val="00B0056E"/>
    <w:rsid w:val="00B03B49"/>
    <w:rsid w:val="00B0618F"/>
    <w:rsid w:val="00B0686B"/>
    <w:rsid w:val="00B06BED"/>
    <w:rsid w:val="00B101C2"/>
    <w:rsid w:val="00B1249F"/>
    <w:rsid w:val="00B14333"/>
    <w:rsid w:val="00B15003"/>
    <w:rsid w:val="00B16744"/>
    <w:rsid w:val="00B169F5"/>
    <w:rsid w:val="00B20721"/>
    <w:rsid w:val="00B20A72"/>
    <w:rsid w:val="00B256F7"/>
    <w:rsid w:val="00B27485"/>
    <w:rsid w:val="00B27D20"/>
    <w:rsid w:val="00B3006B"/>
    <w:rsid w:val="00B30201"/>
    <w:rsid w:val="00B329E8"/>
    <w:rsid w:val="00B347FA"/>
    <w:rsid w:val="00B37E5F"/>
    <w:rsid w:val="00B418C9"/>
    <w:rsid w:val="00B44876"/>
    <w:rsid w:val="00B47AC5"/>
    <w:rsid w:val="00B526CB"/>
    <w:rsid w:val="00B5475C"/>
    <w:rsid w:val="00B559BD"/>
    <w:rsid w:val="00B55A61"/>
    <w:rsid w:val="00B55A88"/>
    <w:rsid w:val="00B56EE4"/>
    <w:rsid w:val="00B63E5B"/>
    <w:rsid w:val="00B6585C"/>
    <w:rsid w:val="00B65BE3"/>
    <w:rsid w:val="00B66B3C"/>
    <w:rsid w:val="00B73029"/>
    <w:rsid w:val="00B737F6"/>
    <w:rsid w:val="00B7438E"/>
    <w:rsid w:val="00B777C4"/>
    <w:rsid w:val="00B83BBE"/>
    <w:rsid w:val="00B83DD8"/>
    <w:rsid w:val="00B907EC"/>
    <w:rsid w:val="00B93ABC"/>
    <w:rsid w:val="00B93FB6"/>
    <w:rsid w:val="00B95AD9"/>
    <w:rsid w:val="00BA1E60"/>
    <w:rsid w:val="00BA4DB5"/>
    <w:rsid w:val="00BA4DE3"/>
    <w:rsid w:val="00BA53A5"/>
    <w:rsid w:val="00BA58A9"/>
    <w:rsid w:val="00BA6575"/>
    <w:rsid w:val="00BA7C94"/>
    <w:rsid w:val="00BB1B36"/>
    <w:rsid w:val="00BB1D09"/>
    <w:rsid w:val="00BB398B"/>
    <w:rsid w:val="00BB3AF6"/>
    <w:rsid w:val="00BB45DB"/>
    <w:rsid w:val="00BB5862"/>
    <w:rsid w:val="00BB6A45"/>
    <w:rsid w:val="00BB7292"/>
    <w:rsid w:val="00BC2791"/>
    <w:rsid w:val="00BC3476"/>
    <w:rsid w:val="00BC657D"/>
    <w:rsid w:val="00BC66A1"/>
    <w:rsid w:val="00BD26F0"/>
    <w:rsid w:val="00BD3DE6"/>
    <w:rsid w:val="00BD4725"/>
    <w:rsid w:val="00BD4927"/>
    <w:rsid w:val="00BD7B50"/>
    <w:rsid w:val="00BE1F52"/>
    <w:rsid w:val="00BE3B74"/>
    <w:rsid w:val="00BE4180"/>
    <w:rsid w:val="00BE4C80"/>
    <w:rsid w:val="00BE6874"/>
    <w:rsid w:val="00BF1A0B"/>
    <w:rsid w:val="00BF1F42"/>
    <w:rsid w:val="00BF2D70"/>
    <w:rsid w:val="00BF51A1"/>
    <w:rsid w:val="00BF7F82"/>
    <w:rsid w:val="00C00F09"/>
    <w:rsid w:val="00C02F6E"/>
    <w:rsid w:val="00C030B3"/>
    <w:rsid w:val="00C03AF8"/>
    <w:rsid w:val="00C04033"/>
    <w:rsid w:val="00C07E8D"/>
    <w:rsid w:val="00C107F3"/>
    <w:rsid w:val="00C13F3B"/>
    <w:rsid w:val="00C1492F"/>
    <w:rsid w:val="00C15AE3"/>
    <w:rsid w:val="00C16FDD"/>
    <w:rsid w:val="00C17BC1"/>
    <w:rsid w:val="00C22AEE"/>
    <w:rsid w:val="00C26E68"/>
    <w:rsid w:val="00C343AB"/>
    <w:rsid w:val="00C370B5"/>
    <w:rsid w:val="00C40484"/>
    <w:rsid w:val="00C40681"/>
    <w:rsid w:val="00C40830"/>
    <w:rsid w:val="00C442AC"/>
    <w:rsid w:val="00C45822"/>
    <w:rsid w:val="00C4591A"/>
    <w:rsid w:val="00C469CD"/>
    <w:rsid w:val="00C47B94"/>
    <w:rsid w:val="00C503E4"/>
    <w:rsid w:val="00C51091"/>
    <w:rsid w:val="00C5362F"/>
    <w:rsid w:val="00C55E48"/>
    <w:rsid w:val="00C5608B"/>
    <w:rsid w:val="00C609A1"/>
    <w:rsid w:val="00C6145C"/>
    <w:rsid w:val="00C64157"/>
    <w:rsid w:val="00C64530"/>
    <w:rsid w:val="00C653A9"/>
    <w:rsid w:val="00C661F5"/>
    <w:rsid w:val="00C66DEE"/>
    <w:rsid w:val="00C72443"/>
    <w:rsid w:val="00C74D11"/>
    <w:rsid w:val="00C753B4"/>
    <w:rsid w:val="00C80237"/>
    <w:rsid w:val="00C903F9"/>
    <w:rsid w:val="00C9076F"/>
    <w:rsid w:val="00C91DA0"/>
    <w:rsid w:val="00C933EF"/>
    <w:rsid w:val="00C93E73"/>
    <w:rsid w:val="00C93F07"/>
    <w:rsid w:val="00C94650"/>
    <w:rsid w:val="00C954E8"/>
    <w:rsid w:val="00C97CEC"/>
    <w:rsid w:val="00CA069D"/>
    <w:rsid w:val="00CA0A33"/>
    <w:rsid w:val="00CA0CD1"/>
    <w:rsid w:val="00CA5247"/>
    <w:rsid w:val="00CA536C"/>
    <w:rsid w:val="00CA5BE4"/>
    <w:rsid w:val="00CB1582"/>
    <w:rsid w:val="00CB2E0D"/>
    <w:rsid w:val="00CB5A61"/>
    <w:rsid w:val="00CC20AA"/>
    <w:rsid w:val="00CC2504"/>
    <w:rsid w:val="00CC5A1B"/>
    <w:rsid w:val="00CD056D"/>
    <w:rsid w:val="00CD11F4"/>
    <w:rsid w:val="00CD19FE"/>
    <w:rsid w:val="00CD25C9"/>
    <w:rsid w:val="00CD2D20"/>
    <w:rsid w:val="00CD538B"/>
    <w:rsid w:val="00CD611E"/>
    <w:rsid w:val="00CD76D8"/>
    <w:rsid w:val="00CE0478"/>
    <w:rsid w:val="00CE12B2"/>
    <w:rsid w:val="00CE2EA0"/>
    <w:rsid w:val="00CE30CE"/>
    <w:rsid w:val="00CE3D6B"/>
    <w:rsid w:val="00CF296A"/>
    <w:rsid w:val="00CF6AF4"/>
    <w:rsid w:val="00CF71EE"/>
    <w:rsid w:val="00D009F7"/>
    <w:rsid w:val="00D01B5F"/>
    <w:rsid w:val="00D02852"/>
    <w:rsid w:val="00D03267"/>
    <w:rsid w:val="00D046A2"/>
    <w:rsid w:val="00D05CED"/>
    <w:rsid w:val="00D073C9"/>
    <w:rsid w:val="00D11047"/>
    <w:rsid w:val="00D11DA8"/>
    <w:rsid w:val="00D24084"/>
    <w:rsid w:val="00D25A27"/>
    <w:rsid w:val="00D25BBE"/>
    <w:rsid w:val="00D2609A"/>
    <w:rsid w:val="00D30D41"/>
    <w:rsid w:val="00D31E1C"/>
    <w:rsid w:val="00D321E6"/>
    <w:rsid w:val="00D41C02"/>
    <w:rsid w:val="00D4561A"/>
    <w:rsid w:val="00D45EF6"/>
    <w:rsid w:val="00D4761E"/>
    <w:rsid w:val="00D50211"/>
    <w:rsid w:val="00D50D68"/>
    <w:rsid w:val="00D54413"/>
    <w:rsid w:val="00D5617C"/>
    <w:rsid w:val="00D60EA7"/>
    <w:rsid w:val="00D61286"/>
    <w:rsid w:val="00D638EE"/>
    <w:rsid w:val="00D64885"/>
    <w:rsid w:val="00D65A2C"/>
    <w:rsid w:val="00D66DBB"/>
    <w:rsid w:val="00D7232D"/>
    <w:rsid w:val="00D724B4"/>
    <w:rsid w:val="00D73EF3"/>
    <w:rsid w:val="00D7476C"/>
    <w:rsid w:val="00D800B1"/>
    <w:rsid w:val="00D807DA"/>
    <w:rsid w:val="00D83A2D"/>
    <w:rsid w:val="00D86D39"/>
    <w:rsid w:val="00D87C17"/>
    <w:rsid w:val="00D90117"/>
    <w:rsid w:val="00D90894"/>
    <w:rsid w:val="00D91768"/>
    <w:rsid w:val="00D93006"/>
    <w:rsid w:val="00D932A8"/>
    <w:rsid w:val="00D93469"/>
    <w:rsid w:val="00D94187"/>
    <w:rsid w:val="00D94366"/>
    <w:rsid w:val="00D95ED2"/>
    <w:rsid w:val="00D963E3"/>
    <w:rsid w:val="00DA151A"/>
    <w:rsid w:val="00DA3987"/>
    <w:rsid w:val="00DA4358"/>
    <w:rsid w:val="00DA6367"/>
    <w:rsid w:val="00DA6DC4"/>
    <w:rsid w:val="00DB0937"/>
    <w:rsid w:val="00DB3033"/>
    <w:rsid w:val="00DB3E97"/>
    <w:rsid w:val="00DB6B84"/>
    <w:rsid w:val="00DC0A6D"/>
    <w:rsid w:val="00DC12FC"/>
    <w:rsid w:val="00DC5359"/>
    <w:rsid w:val="00DC5F8C"/>
    <w:rsid w:val="00DC74BE"/>
    <w:rsid w:val="00DD14FC"/>
    <w:rsid w:val="00DD2243"/>
    <w:rsid w:val="00DD4D6D"/>
    <w:rsid w:val="00DD6378"/>
    <w:rsid w:val="00DD7E32"/>
    <w:rsid w:val="00DE0A0D"/>
    <w:rsid w:val="00DE5456"/>
    <w:rsid w:val="00DF1DD2"/>
    <w:rsid w:val="00DF5DD8"/>
    <w:rsid w:val="00DF6E5A"/>
    <w:rsid w:val="00E00F65"/>
    <w:rsid w:val="00E01843"/>
    <w:rsid w:val="00E01EF8"/>
    <w:rsid w:val="00E03B41"/>
    <w:rsid w:val="00E0413D"/>
    <w:rsid w:val="00E06981"/>
    <w:rsid w:val="00E07DA9"/>
    <w:rsid w:val="00E11401"/>
    <w:rsid w:val="00E12006"/>
    <w:rsid w:val="00E129BC"/>
    <w:rsid w:val="00E13338"/>
    <w:rsid w:val="00E14F8D"/>
    <w:rsid w:val="00E16599"/>
    <w:rsid w:val="00E16C5F"/>
    <w:rsid w:val="00E20376"/>
    <w:rsid w:val="00E2253E"/>
    <w:rsid w:val="00E22BE2"/>
    <w:rsid w:val="00E237A7"/>
    <w:rsid w:val="00E251DB"/>
    <w:rsid w:val="00E25831"/>
    <w:rsid w:val="00E25C65"/>
    <w:rsid w:val="00E319E1"/>
    <w:rsid w:val="00E408A7"/>
    <w:rsid w:val="00E4320C"/>
    <w:rsid w:val="00E435BA"/>
    <w:rsid w:val="00E43AE8"/>
    <w:rsid w:val="00E457D2"/>
    <w:rsid w:val="00E5078C"/>
    <w:rsid w:val="00E51037"/>
    <w:rsid w:val="00E53289"/>
    <w:rsid w:val="00E5335E"/>
    <w:rsid w:val="00E5345F"/>
    <w:rsid w:val="00E54D26"/>
    <w:rsid w:val="00E55410"/>
    <w:rsid w:val="00E5624E"/>
    <w:rsid w:val="00E56892"/>
    <w:rsid w:val="00E569B3"/>
    <w:rsid w:val="00E57941"/>
    <w:rsid w:val="00E6157A"/>
    <w:rsid w:val="00E63348"/>
    <w:rsid w:val="00E643F3"/>
    <w:rsid w:val="00E649F8"/>
    <w:rsid w:val="00E65316"/>
    <w:rsid w:val="00E70C88"/>
    <w:rsid w:val="00E75068"/>
    <w:rsid w:val="00E76B2E"/>
    <w:rsid w:val="00E81C21"/>
    <w:rsid w:val="00E839DA"/>
    <w:rsid w:val="00E83C49"/>
    <w:rsid w:val="00E872B7"/>
    <w:rsid w:val="00E8739F"/>
    <w:rsid w:val="00E9152E"/>
    <w:rsid w:val="00E91F9F"/>
    <w:rsid w:val="00E92FCD"/>
    <w:rsid w:val="00E94986"/>
    <w:rsid w:val="00EA1CC5"/>
    <w:rsid w:val="00EA4257"/>
    <w:rsid w:val="00EA4CD8"/>
    <w:rsid w:val="00EB3123"/>
    <w:rsid w:val="00EB6741"/>
    <w:rsid w:val="00EB7FCA"/>
    <w:rsid w:val="00EC0D51"/>
    <w:rsid w:val="00EC14DA"/>
    <w:rsid w:val="00EC3BA1"/>
    <w:rsid w:val="00EC5401"/>
    <w:rsid w:val="00EC5CB7"/>
    <w:rsid w:val="00EC7784"/>
    <w:rsid w:val="00ED2B28"/>
    <w:rsid w:val="00ED45F6"/>
    <w:rsid w:val="00ED5AFB"/>
    <w:rsid w:val="00ED5C70"/>
    <w:rsid w:val="00ED6E43"/>
    <w:rsid w:val="00EE10B4"/>
    <w:rsid w:val="00EE1869"/>
    <w:rsid w:val="00EE28DB"/>
    <w:rsid w:val="00EE5DED"/>
    <w:rsid w:val="00EE6994"/>
    <w:rsid w:val="00EE7927"/>
    <w:rsid w:val="00EF1C24"/>
    <w:rsid w:val="00EF4F92"/>
    <w:rsid w:val="00EF7445"/>
    <w:rsid w:val="00F00193"/>
    <w:rsid w:val="00F001AE"/>
    <w:rsid w:val="00F01C16"/>
    <w:rsid w:val="00F07AA6"/>
    <w:rsid w:val="00F10514"/>
    <w:rsid w:val="00F10B60"/>
    <w:rsid w:val="00F16D62"/>
    <w:rsid w:val="00F2183E"/>
    <w:rsid w:val="00F242F0"/>
    <w:rsid w:val="00F25F4D"/>
    <w:rsid w:val="00F27E1C"/>
    <w:rsid w:val="00F30CDE"/>
    <w:rsid w:val="00F33501"/>
    <w:rsid w:val="00F3435A"/>
    <w:rsid w:val="00F44684"/>
    <w:rsid w:val="00F45C36"/>
    <w:rsid w:val="00F50D2D"/>
    <w:rsid w:val="00F523C1"/>
    <w:rsid w:val="00F53386"/>
    <w:rsid w:val="00F54557"/>
    <w:rsid w:val="00F571D0"/>
    <w:rsid w:val="00F57DF6"/>
    <w:rsid w:val="00F616BD"/>
    <w:rsid w:val="00F623E0"/>
    <w:rsid w:val="00F63770"/>
    <w:rsid w:val="00F70CBE"/>
    <w:rsid w:val="00F73518"/>
    <w:rsid w:val="00F776B7"/>
    <w:rsid w:val="00F82124"/>
    <w:rsid w:val="00F82841"/>
    <w:rsid w:val="00F849E1"/>
    <w:rsid w:val="00F85101"/>
    <w:rsid w:val="00F859A8"/>
    <w:rsid w:val="00F879FB"/>
    <w:rsid w:val="00F87D1F"/>
    <w:rsid w:val="00F90903"/>
    <w:rsid w:val="00F92B7A"/>
    <w:rsid w:val="00F96530"/>
    <w:rsid w:val="00F975B7"/>
    <w:rsid w:val="00FA5D8B"/>
    <w:rsid w:val="00FA6249"/>
    <w:rsid w:val="00FA687B"/>
    <w:rsid w:val="00FA760A"/>
    <w:rsid w:val="00FA7D25"/>
    <w:rsid w:val="00FB1AB2"/>
    <w:rsid w:val="00FB3DFE"/>
    <w:rsid w:val="00FB593B"/>
    <w:rsid w:val="00FC096A"/>
    <w:rsid w:val="00FC243D"/>
    <w:rsid w:val="00FC3C7E"/>
    <w:rsid w:val="00FD2625"/>
    <w:rsid w:val="00FD2D5E"/>
    <w:rsid w:val="00FD4E0B"/>
    <w:rsid w:val="00FD75EF"/>
    <w:rsid w:val="00FD7BDA"/>
    <w:rsid w:val="00FE1403"/>
    <w:rsid w:val="00FE253A"/>
    <w:rsid w:val="00FE38B3"/>
    <w:rsid w:val="00FE39FB"/>
    <w:rsid w:val="00FE4641"/>
    <w:rsid w:val="00FE4A77"/>
    <w:rsid w:val="00FF0013"/>
    <w:rsid w:val="00FF14B8"/>
    <w:rsid w:val="00FF3C4D"/>
    <w:rsid w:val="00FF6B12"/>
    <w:rsid w:val="00FF6CC7"/>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24EA6"/>
  <w15:chartTrackingRefBased/>
  <w15:docId w15:val="{AA53306E-928D-4163-87AC-C347749F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20"/>
  </w:style>
  <w:style w:type="paragraph" w:styleId="Heading1">
    <w:name w:val="heading 1"/>
    <w:basedOn w:val="Normal"/>
    <w:next w:val="Normal"/>
    <w:link w:val="Heading1Char"/>
    <w:qFormat/>
    <w:rsid w:val="0023267F"/>
    <w:pPr>
      <w:keepNext/>
      <w:spacing w:after="0" w:line="240" w:lineRule="auto"/>
      <w:jc w:val="both"/>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uiPriority w:val="9"/>
    <w:semiHidden/>
    <w:unhideWhenUsed/>
    <w:qFormat/>
    <w:rsid w:val="00D61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62"/>
  </w:style>
  <w:style w:type="paragraph" w:styleId="Footer">
    <w:name w:val="footer"/>
    <w:basedOn w:val="Normal"/>
    <w:link w:val="FooterChar"/>
    <w:uiPriority w:val="99"/>
    <w:unhideWhenUsed/>
    <w:rsid w:val="00BB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62"/>
  </w:style>
  <w:style w:type="paragraph" w:styleId="ListParagraph">
    <w:name w:val="List Paragraph"/>
    <w:basedOn w:val="Normal"/>
    <w:uiPriority w:val="34"/>
    <w:qFormat/>
    <w:rsid w:val="00560A18"/>
    <w:pPr>
      <w:ind w:left="720"/>
      <w:contextualSpacing/>
    </w:pPr>
  </w:style>
  <w:style w:type="paragraph" w:customStyle="1" w:styleId="TableParagraph">
    <w:name w:val="Table Paragraph"/>
    <w:basedOn w:val="Normal"/>
    <w:uiPriority w:val="1"/>
    <w:qFormat/>
    <w:rsid w:val="00560A18"/>
    <w:pPr>
      <w:widowControl w:val="0"/>
      <w:autoSpaceDE w:val="0"/>
      <w:autoSpaceDN w:val="0"/>
      <w:spacing w:before="49" w:after="0" w:line="240" w:lineRule="auto"/>
      <w:ind w:left="120"/>
    </w:pPr>
    <w:rPr>
      <w:rFonts w:ascii="Arial" w:eastAsia="Arial" w:hAnsi="Arial" w:cs="Arial"/>
      <w:lang w:bidi="en-US"/>
    </w:rPr>
  </w:style>
  <w:style w:type="character" w:styleId="CommentReference">
    <w:name w:val="annotation reference"/>
    <w:basedOn w:val="DefaultParagraphFont"/>
    <w:uiPriority w:val="99"/>
    <w:semiHidden/>
    <w:unhideWhenUsed/>
    <w:rsid w:val="00560A18"/>
    <w:rPr>
      <w:sz w:val="16"/>
      <w:szCs w:val="16"/>
    </w:rPr>
  </w:style>
  <w:style w:type="paragraph" w:styleId="CommentText">
    <w:name w:val="annotation text"/>
    <w:basedOn w:val="Normal"/>
    <w:link w:val="CommentTextChar"/>
    <w:uiPriority w:val="99"/>
    <w:unhideWhenUsed/>
    <w:rsid w:val="00560A18"/>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560A18"/>
    <w:rPr>
      <w:rFonts w:ascii="Arial" w:eastAsia="Arial" w:hAnsi="Arial" w:cs="Arial"/>
      <w:sz w:val="20"/>
      <w:szCs w:val="20"/>
      <w:lang w:bidi="en-US"/>
    </w:rPr>
  </w:style>
  <w:style w:type="table" w:customStyle="1" w:styleId="TableGrid1">
    <w:name w:val="Table Grid1"/>
    <w:basedOn w:val="TableNormal"/>
    <w:next w:val="TableGrid"/>
    <w:uiPriority w:val="39"/>
    <w:rsid w:val="00FD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7F"/>
    <w:rPr>
      <w:color w:val="0563C1" w:themeColor="hyperlink"/>
      <w:u w:val="single"/>
    </w:rPr>
  </w:style>
  <w:style w:type="character" w:customStyle="1" w:styleId="UnresolvedMention1">
    <w:name w:val="Unresolved Mention1"/>
    <w:basedOn w:val="DefaultParagraphFont"/>
    <w:uiPriority w:val="99"/>
    <w:semiHidden/>
    <w:unhideWhenUsed/>
    <w:rsid w:val="0023267F"/>
    <w:rPr>
      <w:color w:val="605E5C"/>
      <w:shd w:val="clear" w:color="auto" w:fill="E1DFDD"/>
    </w:rPr>
  </w:style>
  <w:style w:type="character" w:customStyle="1" w:styleId="Heading1Char">
    <w:name w:val="Heading 1 Char"/>
    <w:basedOn w:val="DefaultParagraphFont"/>
    <w:link w:val="Heading1"/>
    <w:rsid w:val="0023267F"/>
    <w:rPr>
      <w:rFonts w:ascii="Times New Roman" w:eastAsia="Times New Roman" w:hAnsi="Times New Roman" w:cs="Times New Roman"/>
      <w:b/>
      <w:sz w:val="20"/>
      <w:szCs w:val="20"/>
      <w:u w:val="single"/>
    </w:rPr>
  </w:style>
  <w:style w:type="paragraph" w:customStyle="1" w:styleId="Default">
    <w:name w:val="Default"/>
    <w:rsid w:val="002326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2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243E"/>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8B243E"/>
    <w:rPr>
      <w:rFonts w:ascii="Arial" w:eastAsia="Arial" w:hAnsi="Arial" w:cs="Arial"/>
      <w:b/>
      <w:bCs/>
      <w:sz w:val="20"/>
      <w:szCs w:val="20"/>
      <w:lang w:bidi="en-US"/>
    </w:rPr>
  </w:style>
  <w:style w:type="table" w:styleId="PlainTable3">
    <w:name w:val="Plain Table 3"/>
    <w:basedOn w:val="TableNormal"/>
    <w:uiPriority w:val="43"/>
    <w:rsid w:val="00306E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6B73FB"/>
    <w:pPr>
      <w:spacing w:after="0" w:line="240" w:lineRule="auto"/>
    </w:pPr>
  </w:style>
  <w:style w:type="paragraph" w:styleId="BodyText">
    <w:name w:val="Body Text"/>
    <w:basedOn w:val="Normal"/>
    <w:link w:val="BodyTextChar"/>
    <w:uiPriority w:val="1"/>
    <w:qFormat/>
    <w:rsid w:val="00345F94"/>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345F94"/>
    <w:rPr>
      <w:rFonts w:ascii="Arial" w:eastAsia="Arial" w:hAnsi="Arial" w:cs="Arial"/>
      <w:sz w:val="20"/>
      <w:szCs w:val="20"/>
      <w:lang w:bidi="en-US"/>
    </w:rPr>
  </w:style>
  <w:style w:type="paragraph" w:styleId="Caption">
    <w:name w:val="caption"/>
    <w:basedOn w:val="Normal"/>
    <w:next w:val="Normal"/>
    <w:uiPriority w:val="35"/>
    <w:unhideWhenUsed/>
    <w:qFormat/>
    <w:rsid w:val="007A6127"/>
    <w:pPr>
      <w:spacing w:after="200" w:line="240" w:lineRule="auto"/>
    </w:pPr>
    <w:rPr>
      <w:i/>
      <w:iCs/>
      <w:color w:val="44546A" w:themeColor="text2"/>
      <w:sz w:val="18"/>
      <w:szCs w:val="18"/>
    </w:rPr>
  </w:style>
  <w:style w:type="character" w:customStyle="1" w:styleId="UnresolvedMention2">
    <w:name w:val="Unresolved Mention2"/>
    <w:basedOn w:val="DefaultParagraphFont"/>
    <w:uiPriority w:val="99"/>
    <w:semiHidden/>
    <w:unhideWhenUsed/>
    <w:rsid w:val="009021EC"/>
    <w:rPr>
      <w:color w:val="605E5C"/>
      <w:shd w:val="clear" w:color="auto" w:fill="E1DFDD"/>
    </w:rPr>
  </w:style>
  <w:style w:type="paragraph" w:styleId="Title">
    <w:name w:val="Title"/>
    <w:basedOn w:val="Normal"/>
    <w:next w:val="Normal"/>
    <w:link w:val="TitleChar"/>
    <w:uiPriority w:val="10"/>
    <w:qFormat/>
    <w:rsid w:val="00E01EF8"/>
    <w:pPr>
      <w:pBdr>
        <w:bottom w:val="single" w:sz="8" w:space="4" w:color="4F81BD"/>
      </w:pBdr>
      <w:spacing w:before="120" w:after="300" w:line="240" w:lineRule="auto"/>
      <w:ind w:left="851"/>
      <w:contextualSpacing/>
    </w:pPr>
    <w:rPr>
      <w:rFonts w:ascii="DIN-Bold" w:eastAsia="Times New Roman" w:hAnsi="DIN-Bold" w:cs="Times New Roman"/>
      <w:color w:val="17365D"/>
      <w:spacing w:val="5"/>
      <w:kern w:val="28"/>
      <w:sz w:val="36"/>
      <w:szCs w:val="40"/>
      <w:lang w:val="x-none"/>
    </w:rPr>
  </w:style>
  <w:style w:type="character" w:customStyle="1" w:styleId="TitleChar">
    <w:name w:val="Title Char"/>
    <w:basedOn w:val="DefaultParagraphFont"/>
    <w:link w:val="Title"/>
    <w:uiPriority w:val="10"/>
    <w:rsid w:val="00E01EF8"/>
    <w:rPr>
      <w:rFonts w:ascii="DIN-Bold" w:eastAsia="Times New Roman" w:hAnsi="DIN-Bold" w:cs="Times New Roman"/>
      <w:color w:val="17365D"/>
      <w:spacing w:val="5"/>
      <w:kern w:val="28"/>
      <w:sz w:val="36"/>
      <w:szCs w:val="40"/>
      <w:lang w:val="x-none"/>
    </w:rPr>
  </w:style>
  <w:style w:type="paragraph" w:styleId="TOCHeading">
    <w:name w:val="TOC Heading"/>
    <w:basedOn w:val="Heading1"/>
    <w:next w:val="Normal"/>
    <w:uiPriority w:val="39"/>
    <w:unhideWhenUsed/>
    <w:qFormat/>
    <w:rsid w:val="00286EDD"/>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rsid w:val="009349EA"/>
    <w:pPr>
      <w:tabs>
        <w:tab w:val="right" w:leader="dot" w:pos="9607"/>
      </w:tabs>
      <w:spacing w:after="0" w:line="240" w:lineRule="auto"/>
    </w:pPr>
    <w:rPr>
      <w:sz w:val="20"/>
    </w:rPr>
  </w:style>
  <w:style w:type="paragraph" w:styleId="TOC2">
    <w:name w:val="toc 2"/>
    <w:basedOn w:val="Normal"/>
    <w:next w:val="Normal"/>
    <w:autoRedefine/>
    <w:uiPriority w:val="39"/>
    <w:unhideWhenUsed/>
    <w:rsid w:val="009349EA"/>
    <w:pPr>
      <w:tabs>
        <w:tab w:val="right" w:leader="dot" w:pos="9607"/>
      </w:tabs>
      <w:spacing w:after="0"/>
      <w:ind w:left="220"/>
    </w:pPr>
    <w:rPr>
      <w:sz w:val="20"/>
    </w:rPr>
  </w:style>
  <w:style w:type="paragraph" w:styleId="TOC3">
    <w:name w:val="toc 3"/>
    <w:basedOn w:val="Normal"/>
    <w:next w:val="Normal"/>
    <w:autoRedefine/>
    <w:uiPriority w:val="39"/>
    <w:unhideWhenUsed/>
    <w:rsid w:val="00B20A72"/>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BD4725"/>
    <w:rPr>
      <w:color w:val="954F72" w:themeColor="followedHyperlink"/>
      <w:u w:val="single"/>
    </w:rPr>
  </w:style>
  <w:style w:type="character" w:customStyle="1" w:styleId="Heading2Char">
    <w:name w:val="Heading 2 Char"/>
    <w:basedOn w:val="DefaultParagraphFont"/>
    <w:link w:val="Heading2"/>
    <w:uiPriority w:val="9"/>
    <w:semiHidden/>
    <w:rsid w:val="00D61286"/>
    <w:rPr>
      <w:rFonts w:asciiTheme="majorHAnsi" w:eastAsiaTheme="majorEastAsia" w:hAnsiTheme="majorHAnsi" w:cstheme="majorBidi"/>
      <w:color w:val="2F5496" w:themeColor="accent1" w:themeShade="BF"/>
      <w:sz w:val="26"/>
      <w:szCs w:val="26"/>
    </w:rPr>
  </w:style>
  <w:style w:type="paragraph" w:customStyle="1" w:styleId="Style2">
    <w:name w:val="Style2"/>
    <w:basedOn w:val="Heading1"/>
    <w:link w:val="Style2Char"/>
    <w:qFormat/>
    <w:rsid w:val="009116B9"/>
    <w:pPr>
      <w:spacing w:before="240" w:after="60" w:line="360" w:lineRule="auto"/>
    </w:pPr>
    <w:rPr>
      <w:rFonts w:ascii="Cambria" w:hAnsi="Cambria"/>
      <w:bCs/>
      <w:kern w:val="32"/>
      <w:sz w:val="32"/>
      <w:szCs w:val="32"/>
      <w:u w:val="none"/>
      <w:lang w:val="en-AU" w:eastAsia="x-none"/>
    </w:rPr>
  </w:style>
  <w:style w:type="character" w:customStyle="1" w:styleId="Style2Char">
    <w:name w:val="Style2 Char"/>
    <w:link w:val="Style2"/>
    <w:rsid w:val="009116B9"/>
    <w:rPr>
      <w:rFonts w:ascii="Cambria" w:eastAsia="Times New Roman" w:hAnsi="Cambria" w:cs="Times New Roman"/>
      <w:b/>
      <w:bCs/>
      <w:kern w:val="32"/>
      <w:sz w:val="32"/>
      <w:szCs w:val="32"/>
      <w:lang w:val="en-AU" w:eastAsia="x-none"/>
    </w:rPr>
  </w:style>
  <w:style w:type="paragraph" w:customStyle="1" w:styleId="Tableheading">
    <w:name w:val="Table heading"/>
    <w:basedOn w:val="Normal"/>
    <w:link w:val="TableheadingChar"/>
    <w:qFormat/>
    <w:rsid w:val="009116B9"/>
    <w:pPr>
      <w:spacing w:before="120" w:after="120" w:line="240" w:lineRule="auto"/>
      <w:ind w:left="113"/>
    </w:pPr>
    <w:rPr>
      <w:rFonts w:ascii="Tahoma" w:eastAsia="Calibri" w:hAnsi="Tahoma" w:cs="Times New Roman"/>
      <w:b/>
      <w:sz w:val="18"/>
      <w:lang w:val="en-AU" w:eastAsia="x-none"/>
    </w:rPr>
  </w:style>
  <w:style w:type="character" w:customStyle="1" w:styleId="TableheadingChar">
    <w:name w:val="Table heading Char"/>
    <w:link w:val="Tableheading"/>
    <w:rsid w:val="009116B9"/>
    <w:rPr>
      <w:rFonts w:ascii="Tahoma" w:eastAsia="Calibri" w:hAnsi="Tahoma" w:cs="Times New Roman"/>
      <w:b/>
      <w:sz w:val="18"/>
      <w:lang w:val="en-AU" w:eastAsia="x-none"/>
    </w:rPr>
  </w:style>
  <w:style w:type="paragraph" w:customStyle="1" w:styleId="Tablecontent">
    <w:name w:val="Table content"/>
    <w:basedOn w:val="Normal"/>
    <w:qFormat/>
    <w:rsid w:val="009116B9"/>
    <w:pPr>
      <w:spacing w:before="120" w:after="120" w:line="240" w:lineRule="auto"/>
      <w:ind w:left="113"/>
    </w:pPr>
    <w:rPr>
      <w:rFonts w:ascii="Tahoma" w:eastAsia="Calibri" w:hAnsi="Tahoma" w:cs="Times New Roman"/>
      <w:sz w:val="18"/>
      <w:lang w:val="en-AU"/>
    </w:rPr>
  </w:style>
  <w:style w:type="paragraph" w:styleId="NormalWeb">
    <w:name w:val="Normal (Web)"/>
    <w:basedOn w:val="Normal"/>
    <w:uiPriority w:val="99"/>
    <w:unhideWhenUsed/>
    <w:rsid w:val="00DD4D6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E62D2"/>
    <w:rPr>
      <w:color w:val="808080"/>
    </w:rPr>
  </w:style>
  <w:style w:type="character" w:styleId="UnresolvedMention">
    <w:name w:val="Unresolved Mention"/>
    <w:basedOn w:val="DefaultParagraphFont"/>
    <w:uiPriority w:val="99"/>
    <w:semiHidden/>
    <w:unhideWhenUsed/>
    <w:rsid w:val="008D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633">
      <w:bodyDiv w:val="1"/>
      <w:marLeft w:val="0"/>
      <w:marRight w:val="0"/>
      <w:marTop w:val="0"/>
      <w:marBottom w:val="0"/>
      <w:divBdr>
        <w:top w:val="none" w:sz="0" w:space="0" w:color="auto"/>
        <w:left w:val="none" w:sz="0" w:space="0" w:color="auto"/>
        <w:bottom w:val="none" w:sz="0" w:space="0" w:color="auto"/>
        <w:right w:val="none" w:sz="0" w:space="0" w:color="auto"/>
      </w:divBdr>
    </w:div>
    <w:div w:id="38943304">
      <w:bodyDiv w:val="1"/>
      <w:marLeft w:val="0"/>
      <w:marRight w:val="0"/>
      <w:marTop w:val="0"/>
      <w:marBottom w:val="0"/>
      <w:divBdr>
        <w:top w:val="none" w:sz="0" w:space="0" w:color="auto"/>
        <w:left w:val="none" w:sz="0" w:space="0" w:color="auto"/>
        <w:bottom w:val="none" w:sz="0" w:space="0" w:color="auto"/>
        <w:right w:val="none" w:sz="0" w:space="0" w:color="auto"/>
      </w:divBdr>
    </w:div>
    <w:div w:id="59520247">
      <w:bodyDiv w:val="1"/>
      <w:marLeft w:val="0"/>
      <w:marRight w:val="0"/>
      <w:marTop w:val="0"/>
      <w:marBottom w:val="0"/>
      <w:divBdr>
        <w:top w:val="none" w:sz="0" w:space="0" w:color="auto"/>
        <w:left w:val="none" w:sz="0" w:space="0" w:color="auto"/>
        <w:bottom w:val="none" w:sz="0" w:space="0" w:color="auto"/>
        <w:right w:val="none" w:sz="0" w:space="0" w:color="auto"/>
      </w:divBdr>
    </w:div>
    <w:div w:id="86200577">
      <w:bodyDiv w:val="1"/>
      <w:marLeft w:val="0"/>
      <w:marRight w:val="0"/>
      <w:marTop w:val="0"/>
      <w:marBottom w:val="0"/>
      <w:divBdr>
        <w:top w:val="none" w:sz="0" w:space="0" w:color="auto"/>
        <w:left w:val="none" w:sz="0" w:space="0" w:color="auto"/>
        <w:bottom w:val="none" w:sz="0" w:space="0" w:color="auto"/>
        <w:right w:val="none" w:sz="0" w:space="0" w:color="auto"/>
      </w:divBdr>
    </w:div>
    <w:div w:id="88352356">
      <w:bodyDiv w:val="1"/>
      <w:marLeft w:val="0"/>
      <w:marRight w:val="0"/>
      <w:marTop w:val="0"/>
      <w:marBottom w:val="0"/>
      <w:divBdr>
        <w:top w:val="none" w:sz="0" w:space="0" w:color="auto"/>
        <w:left w:val="none" w:sz="0" w:space="0" w:color="auto"/>
        <w:bottom w:val="none" w:sz="0" w:space="0" w:color="auto"/>
        <w:right w:val="none" w:sz="0" w:space="0" w:color="auto"/>
      </w:divBdr>
    </w:div>
    <w:div w:id="93865087">
      <w:bodyDiv w:val="1"/>
      <w:marLeft w:val="0"/>
      <w:marRight w:val="0"/>
      <w:marTop w:val="0"/>
      <w:marBottom w:val="0"/>
      <w:divBdr>
        <w:top w:val="none" w:sz="0" w:space="0" w:color="auto"/>
        <w:left w:val="none" w:sz="0" w:space="0" w:color="auto"/>
        <w:bottom w:val="none" w:sz="0" w:space="0" w:color="auto"/>
        <w:right w:val="none" w:sz="0" w:space="0" w:color="auto"/>
      </w:divBdr>
    </w:div>
    <w:div w:id="94180687">
      <w:bodyDiv w:val="1"/>
      <w:marLeft w:val="0"/>
      <w:marRight w:val="0"/>
      <w:marTop w:val="0"/>
      <w:marBottom w:val="0"/>
      <w:divBdr>
        <w:top w:val="none" w:sz="0" w:space="0" w:color="auto"/>
        <w:left w:val="none" w:sz="0" w:space="0" w:color="auto"/>
        <w:bottom w:val="none" w:sz="0" w:space="0" w:color="auto"/>
        <w:right w:val="none" w:sz="0" w:space="0" w:color="auto"/>
      </w:divBdr>
    </w:div>
    <w:div w:id="168519257">
      <w:bodyDiv w:val="1"/>
      <w:marLeft w:val="0"/>
      <w:marRight w:val="0"/>
      <w:marTop w:val="0"/>
      <w:marBottom w:val="0"/>
      <w:divBdr>
        <w:top w:val="none" w:sz="0" w:space="0" w:color="auto"/>
        <w:left w:val="none" w:sz="0" w:space="0" w:color="auto"/>
        <w:bottom w:val="none" w:sz="0" w:space="0" w:color="auto"/>
        <w:right w:val="none" w:sz="0" w:space="0" w:color="auto"/>
      </w:divBdr>
    </w:div>
    <w:div w:id="185751439">
      <w:bodyDiv w:val="1"/>
      <w:marLeft w:val="0"/>
      <w:marRight w:val="0"/>
      <w:marTop w:val="0"/>
      <w:marBottom w:val="0"/>
      <w:divBdr>
        <w:top w:val="none" w:sz="0" w:space="0" w:color="auto"/>
        <w:left w:val="none" w:sz="0" w:space="0" w:color="auto"/>
        <w:bottom w:val="none" w:sz="0" w:space="0" w:color="auto"/>
        <w:right w:val="none" w:sz="0" w:space="0" w:color="auto"/>
      </w:divBdr>
    </w:div>
    <w:div w:id="234047035">
      <w:bodyDiv w:val="1"/>
      <w:marLeft w:val="0"/>
      <w:marRight w:val="0"/>
      <w:marTop w:val="0"/>
      <w:marBottom w:val="0"/>
      <w:divBdr>
        <w:top w:val="none" w:sz="0" w:space="0" w:color="auto"/>
        <w:left w:val="none" w:sz="0" w:space="0" w:color="auto"/>
        <w:bottom w:val="none" w:sz="0" w:space="0" w:color="auto"/>
        <w:right w:val="none" w:sz="0" w:space="0" w:color="auto"/>
      </w:divBdr>
    </w:div>
    <w:div w:id="271859785">
      <w:bodyDiv w:val="1"/>
      <w:marLeft w:val="0"/>
      <w:marRight w:val="0"/>
      <w:marTop w:val="0"/>
      <w:marBottom w:val="0"/>
      <w:divBdr>
        <w:top w:val="none" w:sz="0" w:space="0" w:color="auto"/>
        <w:left w:val="none" w:sz="0" w:space="0" w:color="auto"/>
        <w:bottom w:val="none" w:sz="0" w:space="0" w:color="auto"/>
        <w:right w:val="none" w:sz="0" w:space="0" w:color="auto"/>
      </w:divBdr>
    </w:div>
    <w:div w:id="332074828">
      <w:bodyDiv w:val="1"/>
      <w:marLeft w:val="0"/>
      <w:marRight w:val="0"/>
      <w:marTop w:val="0"/>
      <w:marBottom w:val="0"/>
      <w:divBdr>
        <w:top w:val="none" w:sz="0" w:space="0" w:color="auto"/>
        <w:left w:val="none" w:sz="0" w:space="0" w:color="auto"/>
        <w:bottom w:val="none" w:sz="0" w:space="0" w:color="auto"/>
        <w:right w:val="none" w:sz="0" w:space="0" w:color="auto"/>
      </w:divBdr>
    </w:div>
    <w:div w:id="373042346">
      <w:bodyDiv w:val="1"/>
      <w:marLeft w:val="0"/>
      <w:marRight w:val="0"/>
      <w:marTop w:val="0"/>
      <w:marBottom w:val="0"/>
      <w:divBdr>
        <w:top w:val="none" w:sz="0" w:space="0" w:color="auto"/>
        <w:left w:val="none" w:sz="0" w:space="0" w:color="auto"/>
        <w:bottom w:val="none" w:sz="0" w:space="0" w:color="auto"/>
        <w:right w:val="none" w:sz="0" w:space="0" w:color="auto"/>
      </w:divBdr>
    </w:div>
    <w:div w:id="385111212">
      <w:bodyDiv w:val="1"/>
      <w:marLeft w:val="0"/>
      <w:marRight w:val="0"/>
      <w:marTop w:val="0"/>
      <w:marBottom w:val="0"/>
      <w:divBdr>
        <w:top w:val="none" w:sz="0" w:space="0" w:color="auto"/>
        <w:left w:val="none" w:sz="0" w:space="0" w:color="auto"/>
        <w:bottom w:val="none" w:sz="0" w:space="0" w:color="auto"/>
        <w:right w:val="none" w:sz="0" w:space="0" w:color="auto"/>
      </w:divBdr>
    </w:div>
    <w:div w:id="402483691">
      <w:bodyDiv w:val="1"/>
      <w:marLeft w:val="0"/>
      <w:marRight w:val="0"/>
      <w:marTop w:val="0"/>
      <w:marBottom w:val="0"/>
      <w:divBdr>
        <w:top w:val="none" w:sz="0" w:space="0" w:color="auto"/>
        <w:left w:val="none" w:sz="0" w:space="0" w:color="auto"/>
        <w:bottom w:val="none" w:sz="0" w:space="0" w:color="auto"/>
        <w:right w:val="none" w:sz="0" w:space="0" w:color="auto"/>
      </w:divBdr>
    </w:div>
    <w:div w:id="407655077">
      <w:bodyDiv w:val="1"/>
      <w:marLeft w:val="0"/>
      <w:marRight w:val="0"/>
      <w:marTop w:val="0"/>
      <w:marBottom w:val="0"/>
      <w:divBdr>
        <w:top w:val="none" w:sz="0" w:space="0" w:color="auto"/>
        <w:left w:val="none" w:sz="0" w:space="0" w:color="auto"/>
        <w:bottom w:val="none" w:sz="0" w:space="0" w:color="auto"/>
        <w:right w:val="none" w:sz="0" w:space="0" w:color="auto"/>
      </w:divBdr>
    </w:div>
    <w:div w:id="479537289">
      <w:bodyDiv w:val="1"/>
      <w:marLeft w:val="0"/>
      <w:marRight w:val="0"/>
      <w:marTop w:val="0"/>
      <w:marBottom w:val="0"/>
      <w:divBdr>
        <w:top w:val="none" w:sz="0" w:space="0" w:color="auto"/>
        <w:left w:val="none" w:sz="0" w:space="0" w:color="auto"/>
        <w:bottom w:val="none" w:sz="0" w:space="0" w:color="auto"/>
        <w:right w:val="none" w:sz="0" w:space="0" w:color="auto"/>
      </w:divBdr>
    </w:div>
    <w:div w:id="487332011">
      <w:bodyDiv w:val="1"/>
      <w:marLeft w:val="0"/>
      <w:marRight w:val="0"/>
      <w:marTop w:val="0"/>
      <w:marBottom w:val="0"/>
      <w:divBdr>
        <w:top w:val="none" w:sz="0" w:space="0" w:color="auto"/>
        <w:left w:val="none" w:sz="0" w:space="0" w:color="auto"/>
        <w:bottom w:val="none" w:sz="0" w:space="0" w:color="auto"/>
        <w:right w:val="none" w:sz="0" w:space="0" w:color="auto"/>
      </w:divBdr>
    </w:div>
    <w:div w:id="495850421">
      <w:bodyDiv w:val="1"/>
      <w:marLeft w:val="0"/>
      <w:marRight w:val="0"/>
      <w:marTop w:val="0"/>
      <w:marBottom w:val="0"/>
      <w:divBdr>
        <w:top w:val="none" w:sz="0" w:space="0" w:color="auto"/>
        <w:left w:val="none" w:sz="0" w:space="0" w:color="auto"/>
        <w:bottom w:val="none" w:sz="0" w:space="0" w:color="auto"/>
        <w:right w:val="none" w:sz="0" w:space="0" w:color="auto"/>
      </w:divBdr>
    </w:div>
    <w:div w:id="618534920">
      <w:bodyDiv w:val="1"/>
      <w:marLeft w:val="0"/>
      <w:marRight w:val="0"/>
      <w:marTop w:val="0"/>
      <w:marBottom w:val="0"/>
      <w:divBdr>
        <w:top w:val="none" w:sz="0" w:space="0" w:color="auto"/>
        <w:left w:val="none" w:sz="0" w:space="0" w:color="auto"/>
        <w:bottom w:val="none" w:sz="0" w:space="0" w:color="auto"/>
        <w:right w:val="none" w:sz="0" w:space="0" w:color="auto"/>
      </w:divBdr>
    </w:div>
    <w:div w:id="660936464">
      <w:bodyDiv w:val="1"/>
      <w:marLeft w:val="0"/>
      <w:marRight w:val="0"/>
      <w:marTop w:val="0"/>
      <w:marBottom w:val="0"/>
      <w:divBdr>
        <w:top w:val="none" w:sz="0" w:space="0" w:color="auto"/>
        <w:left w:val="none" w:sz="0" w:space="0" w:color="auto"/>
        <w:bottom w:val="none" w:sz="0" w:space="0" w:color="auto"/>
        <w:right w:val="none" w:sz="0" w:space="0" w:color="auto"/>
      </w:divBdr>
    </w:div>
    <w:div w:id="688486612">
      <w:bodyDiv w:val="1"/>
      <w:marLeft w:val="0"/>
      <w:marRight w:val="0"/>
      <w:marTop w:val="0"/>
      <w:marBottom w:val="0"/>
      <w:divBdr>
        <w:top w:val="none" w:sz="0" w:space="0" w:color="auto"/>
        <w:left w:val="none" w:sz="0" w:space="0" w:color="auto"/>
        <w:bottom w:val="none" w:sz="0" w:space="0" w:color="auto"/>
        <w:right w:val="none" w:sz="0" w:space="0" w:color="auto"/>
      </w:divBdr>
    </w:div>
    <w:div w:id="703948970">
      <w:bodyDiv w:val="1"/>
      <w:marLeft w:val="0"/>
      <w:marRight w:val="0"/>
      <w:marTop w:val="0"/>
      <w:marBottom w:val="0"/>
      <w:divBdr>
        <w:top w:val="none" w:sz="0" w:space="0" w:color="auto"/>
        <w:left w:val="none" w:sz="0" w:space="0" w:color="auto"/>
        <w:bottom w:val="none" w:sz="0" w:space="0" w:color="auto"/>
        <w:right w:val="none" w:sz="0" w:space="0" w:color="auto"/>
      </w:divBdr>
    </w:div>
    <w:div w:id="789737635">
      <w:bodyDiv w:val="1"/>
      <w:marLeft w:val="0"/>
      <w:marRight w:val="0"/>
      <w:marTop w:val="0"/>
      <w:marBottom w:val="0"/>
      <w:divBdr>
        <w:top w:val="none" w:sz="0" w:space="0" w:color="auto"/>
        <w:left w:val="none" w:sz="0" w:space="0" w:color="auto"/>
        <w:bottom w:val="none" w:sz="0" w:space="0" w:color="auto"/>
        <w:right w:val="none" w:sz="0" w:space="0" w:color="auto"/>
      </w:divBdr>
    </w:div>
    <w:div w:id="801928219">
      <w:bodyDiv w:val="1"/>
      <w:marLeft w:val="0"/>
      <w:marRight w:val="0"/>
      <w:marTop w:val="0"/>
      <w:marBottom w:val="0"/>
      <w:divBdr>
        <w:top w:val="none" w:sz="0" w:space="0" w:color="auto"/>
        <w:left w:val="none" w:sz="0" w:space="0" w:color="auto"/>
        <w:bottom w:val="none" w:sz="0" w:space="0" w:color="auto"/>
        <w:right w:val="none" w:sz="0" w:space="0" w:color="auto"/>
      </w:divBdr>
    </w:div>
    <w:div w:id="813257968">
      <w:bodyDiv w:val="1"/>
      <w:marLeft w:val="0"/>
      <w:marRight w:val="0"/>
      <w:marTop w:val="0"/>
      <w:marBottom w:val="0"/>
      <w:divBdr>
        <w:top w:val="none" w:sz="0" w:space="0" w:color="auto"/>
        <w:left w:val="none" w:sz="0" w:space="0" w:color="auto"/>
        <w:bottom w:val="none" w:sz="0" w:space="0" w:color="auto"/>
        <w:right w:val="none" w:sz="0" w:space="0" w:color="auto"/>
      </w:divBdr>
    </w:div>
    <w:div w:id="860822952">
      <w:bodyDiv w:val="1"/>
      <w:marLeft w:val="0"/>
      <w:marRight w:val="0"/>
      <w:marTop w:val="0"/>
      <w:marBottom w:val="0"/>
      <w:divBdr>
        <w:top w:val="none" w:sz="0" w:space="0" w:color="auto"/>
        <w:left w:val="none" w:sz="0" w:space="0" w:color="auto"/>
        <w:bottom w:val="none" w:sz="0" w:space="0" w:color="auto"/>
        <w:right w:val="none" w:sz="0" w:space="0" w:color="auto"/>
      </w:divBdr>
    </w:div>
    <w:div w:id="911544602">
      <w:bodyDiv w:val="1"/>
      <w:marLeft w:val="0"/>
      <w:marRight w:val="0"/>
      <w:marTop w:val="0"/>
      <w:marBottom w:val="0"/>
      <w:divBdr>
        <w:top w:val="none" w:sz="0" w:space="0" w:color="auto"/>
        <w:left w:val="none" w:sz="0" w:space="0" w:color="auto"/>
        <w:bottom w:val="none" w:sz="0" w:space="0" w:color="auto"/>
        <w:right w:val="none" w:sz="0" w:space="0" w:color="auto"/>
      </w:divBdr>
    </w:div>
    <w:div w:id="980616561">
      <w:bodyDiv w:val="1"/>
      <w:marLeft w:val="0"/>
      <w:marRight w:val="0"/>
      <w:marTop w:val="0"/>
      <w:marBottom w:val="0"/>
      <w:divBdr>
        <w:top w:val="none" w:sz="0" w:space="0" w:color="auto"/>
        <w:left w:val="none" w:sz="0" w:space="0" w:color="auto"/>
        <w:bottom w:val="none" w:sz="0" w:space="0" w:color="auto"/>
        <w:right w:val="none" w:sz="0" w:space="0" w:color="auto"/>
      </w:divBdr>
    </w:div>
    <w:div w:id="1079836859">
      <w:bodyDiv w:val="1"/>
      <w:marLeft w:val="0"/>
      <w:marRight w:val="0"/>
      <w:marTop w:val="0"/>
      <w:marBottom w:val="0"/>
      <w:divBdr>
        <w:top w:val="none" w:sz="0" w:space="0" w:color="auto"/>
        <w:left w:val="none" w:sz="0" w:space="0" w:color="auto"/>
        <w:bottom w:val="none" w:sz="0" w:space="0" w:color="auto"/>
        <w:right w:val="none" w:sz="0" w:space="0" w:color="auto"/>
      </w:divBdr>
    </w:div>
    <w:div w:id="1128548910">
      <w:bodyDiv w:val="1"/>
      <w:marLeft w:val="0"/>
      <w:marRight w:val="0"/>
      <w:marTop w:val="0"/>
      <w:marBottom w:val="0"/>
      <w:divBdr>
        <w:top w:val="none" w:sz="0" w:space="0" w:color="auto"/>
        <w:left w:val="none" w:sz="0" w:space="0" w:color="auto"/>
        <w:bottom w:val="none" w:sz="0" w:space="0" w:color="auto"/>
        <w:right w:val="none" w:sz="0" w:space="0" w:color="auto"/>
      </w:divBdr>
    </w:div>
    <w:div w:id="1167818704">
      <w:bodyDiv w:val="1"/>
      <w:marLeft w:val="0"/>
      <w:marRight w:val="0"/>
      <w:marTop w:val="0"/>
      <w:marBottom w:val="0"/>
      <w:divBdr>
        <w:top w:val="none" w:sz="0" w:space="0" w:color="auto"/>
        <w:left w:val="none" w:sz="0" w:space="0" w:color="auto"/>
        <w:bottom w:val="none" w:sz="0" w:space="0" w:color="auto"/>
        <w:right w:val="none" w:sz="0" w:space="0" w:color="auto"/>
      </w:divBdr>
    </w:div>
    <w:div w:id="1173180222">
      <w:bodyDiv w:val="1"/>
      <w:marLeft w:val="0"/>
      <w:marRight w:val="0"/>
      <w:marTop w:val="0"/>
      <w:marBottom w:val="0"/>
      <w:divBdr>
        <w:top w:val="none" w:sz="0" w:space="0" w:color="auto"/>
        <w:left w:val="none" w:sz="0" w:space="0" w:color="auto"/>
        <w:bottom w:val="none" w:sz="0" w:space="0" w:color="auto"/>
        <w:right w:val="none" w:sz="0" w:space="0" w:color="auto"/>
      </w:divBdr>
    </w:div>
    <w:div w:id="1233463807">
      <w:bodyDiv w:val="1"/>
      <w:marLeft w:val="0"/>
      <w:marRight w:val="0"/>
      <w:marTop w:val="0"/>
      <w:marBottom w:val="0"/>
      <w:divBdr>
        <w:top w:val="none" w:sz="0" w:space="0" w:color="auto"/>
        <w:left w:val="none" w:sz="0" w:space="0" w:color="auto"/>
        <w:bottom w:val="none" w:sz="0" w:space="0" w:color="auto"/>
        <w:right w:val="none" w:sz="0" w:space="0" w:color="auto"/>
      </w:divBdr>
    </w:div>
    <w:div w:id="1271930965">
      <w:bodyDiv w:val="1"/>
      <w:marLeft w:val="0"/>
      <w:marRight w:val="0"/>
      <w:marTop w:val="0"/>
      <w:marBottom w:val="0"/>
      <w:divBdr>
        <w:top w:val="none" w:sz="0" w:space="0" w:color="auto"/>
        <w:left w:val="none" w:sz="0" w:space="0" w:color="auto"/>
        <w:bottom w:val="none" w:sz="0" w:space="0" w:color="auto"/>
        <w:right w:val="none" w:sz="0" w:space="0" w:color="auto"/>
      </w:divBdr>
      <w:divsChild>
        <w:div w:id="202601465">
          <w:marLeft w:val="360"/>
          <w:marRight w:val="0"/>
          <w:marTop w:val="0"/>
          <w:marBottom w:val="0"/>
          <w:divBdr>
            <w:top w:val="none" w:sz="0" w:space="0" w:color="auto"/>
            <w:left w:val="none" w:sz="0" w:space="0" w:color="auto"/>
            <w:bottom w:val="none" w:sz="0" w:space="0" w:color="auto"/>
            <w:right w:val="none" w:sz="0" w:space="0" w:color="auto"/>
          </w:divBdr>
        </w:div>
      </w:divsChild>
    </w:div>
    <w:div w:id="1303921417">
      <w:bodyDiv w:val="1"/>
      <w:marLeft w:val="0"/>
      <w:marRight w:val="0"/>
      <w:marTop w:val="0"/>
      <w:marBottom w:val="0"/>
      <w:divBdr>
        <w:top w:val="none" w:sz="0" w:space="0" w:color="auto"/>
        <w:left w:val="none" w:sz="0" w:space="0" w:color="auto"/>
        <w:bottom w:val="none" w:sz="0" w:space="0" w:color="auto"/>
        <w:right w:val="none" w:sz="0" w:space="0" w:color="auto"/>
      </w:divBdr>
    </w:div>
    <w:div w:id="1331057934">
      <w:bodyDiv w:val="1"/>
      <w:marLeft w:val="0"/>
      <w:marRight w:val="0"/>
      <w:marTop w:val="0"/>
      <w:marBottom w:val="0"/>
      <w:divBdr>
        <w:top w:val="none" w:sz="0" w:space="0" w:color="auto"/>
        <w:left w:val="none" w:sz="0" w:space="0" w:color="auto"/>
        <w:bottom w:val="none" w:sz="0" w:space="0" w:color="auto"/>
        <w:right w:val="none" w:sz="0" w:space="0" w:color="auto"/>
      </w:divBdr>
    </w:div>
    <w:div w:id="1336881419">
      <w:bodyDiv w:val="1"/>
      <w:marLeft w:val="0"/>
      <w:marRight w:val="0"/>
      <w:marTop w:val="0"/>
      <w:marBottom w:val="0"/>
      <w:divBdr>
        <w:top w:val="none" w:sz="0" w:space="0" w:color="auto"/>
        <w:left w:val="none" w:sz="0" w:space="0" w:color="auto"/>
        <w:bottom w:val="none" w:sz="0" w:space="0" w:color="auto"/>
        <w:right w:val="none" w:sz="0" w:space="0" w:color="auto"/>
      </w:divBdr>
    </w:div>
    <w:div w:id="1356269129">
      <w:bodyDiv w:val="1"/>
      <w:marLeft w:val="0"/>
      <w:marRight w:val="0"/>
      <w:marTop w:val="0"/>
      <w:marBottom w:val="0"/>
      <w:divBdr>
        <w:top w:val="none" w:sz="0" w:space="0" w:color="auto"/>
        <w:left w:val="none" w:sz="0" w:space="0" w:color="auto"/>
        <w:bottom w:val="none" w:sz="0" w:space="0" w:color="auto"/>
        <w:right w:val="none" w:sz="0" w:space="0" w:color="auto"/>
      </w:divBdr>
    </w:div>
    <w:div w:id="1363018512">
      <w:bodyDiv w:val="1"/>
      <w:marLeft w:val="0"/>
      <w:marRight w:val="0"/>
      <w:marTop w:val="0"/>
      <w:marBottom w:val="0"/>
      <w:divBdr>
        <w:top w:val="none" w:sz="0" w:space="0" w:color="auto"/>
        <w:left w:val="none" w:sz="0" w:space="0" w:color="auto"/>
        <w:bottom w:val="none" w:sz="0" w:space="0" w:color="auto"/>
        <w:right w:val="none" w:sz="0" w:space="0" w:color="auto"/>
      </w:divBdr>
    </w:div>
    <w:div w:id="1380089741">
      <w:bodyDiv w:val="1"/>
      <w:marLeft w:val="0"/>
      <w:marRight w:val="0"/>
      <w:marTop w:val="0"/>
      <w:marBottom w:val="0"/>
      <w:divBdr>
        <w:top w:val="none" w:sz="0" w:space="0" w:color="auto"/>
        <w:left w:val="none" w:sz="0" w:space="0" w:color="auto"/>
        <w:bottom w:val="none" w:sz="0" w:space="0" w:color="auto"/>
        <w:right w:val="none" w:sz="0" w:space="0" w:color="auto"/>
      </w:divBdr>
    </w:div>
    <w:div w:id="1418557562">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63233893">
      <w:bodyDiv w:val="1"/>
      <w:marLeft w:val="0"/>
      <w:marRight w:val="0"/>
      <w:marTop w:val="0"/>
      <w:marBottom w:val="0"/>
      <w:divBdr>
        <w:top w:val="none" w:sz="0" w:space="0" w:color="auto"/>
        <w:left w:val="none" w:sz="0" w:space="0" w:color="auto"/>
        <w:bottom w:val="none" w:sz="0" w:space="0" w:color="auto"/>
        <w:right w:val="none" w:sz="0" w:space="0" w:color="auto"/>
      </w:divBdr>
    </w:div>
    <w:div w:id="1468666009">
      <w:bodyDiv w:val="1"/>
      <w:marLeft w:val="0"/>
      <w:marRight w:val="0"/>
      <w:marTop w:val="0"/>
      <w:marBottom w:val="0"/>
      <w:divBdr>
        <w:top w:val="none" w:sz="0" w:space="0" w:color="auto"/>
        <w:left w:val="none" w:sz="0" w:space="0" w:color="auto"/>
        <w:bottom w:val="none" w:sz="0" w:space="0" w:color="auto"/>
        <w:right w:val="none" w:sz="0" w:space="0" w:color="auto"/>
      </w:divBdr>
      <w:divsChild>
        <w:div w:id="1202981961">
          <w:marLeft w:val="360"/>
          <w:marRight w:val="0"/>
          <w:marTop w:val="0"/>
          <w:marBottom w:val="0"/>
          <w:divBdr>
            <w:top w:val="none" w:sz="0" w:space="0" w:color="auto"/>
            <w:left w:val="none" w:sz="0" w:space="0" w:color="auto"/>
            <w:bottom w:val="none" w:sz="0" w:space="0" w:color="auto"/>
            <w:right w:val="none" w:sz="0" w:space="0" w:color="auto"/>
          </w:divBdr>
        </w:div>
      </w:divsChild>
    </w:div>
    <w:div w:id="1527519222">
      <w:bodyDiv w:val="1"/>
      <w:marLeft w:val="0"/>
      <w:marRight w:val="0"/>
      <w:marTop w:val="0"/>
      <w:marBottom w:val="0"/>
      <w:divBdr>
        <w:top w:val="none" w:sz="0" w:space="0" w:color="auto"/>
        <w:left w:val="none" w:sz="0" w:space="0" w:color="auto"/>
        <w:bottom w:val="none" w:sz="0" w:space="0" w:color="auto"/>
        <w:right w:val="none" w:sz="0" w:space="0" w:color="auto"/>
      </w:divBdr>
    </w:div>
    <w:div w:id="1535000479">
      <w:bodyDiv w:val="1"/>
      <w:marLeft w:val="0"/>
      <w:marRight w:val="0"/>
      <w:marTop w:val="0"/>
      <w:marBottom w:val="0"/>
      <w:divBdr>
        <w:top w:val="none" w:sz="0" w:space="0" w:color="auto"/>
        <w:left w:val="none" w:sz="0" w:space="0" w:color="auto"/>
        <w:bottom w:val="none" w:sz="0" w:space="0" w:color="auto"/>
        <w:right w:val="none" w:sz="0" w:space="0" w:color="auto"/>
      </w:divBdr>
    </w:div>
    <w:div w:id="1656029840">
      <w:bodyDiv w:val="1"/>
      <w:marLeft w:val="0"/>
      <w:marRight w:val="0"/>
      <w:marTop w:val="0"/>
      <w:marBottom w:val="0"/>
      <w:divBdr>
        <w:top w:val="none" w:sz="0" w:space="0" w:color="auto"/>
        <w:left w:val="none" w:sz="0" w:space="0" w:color="auto"/>
        <w:bottom w:val="none" w:sz="0" w:space="0" w:color="auto"/>
        <w:right w:val="none" w:sz="0" w:space="0" w:color="auto"/>
      </w:divBdr>
    </w:div>
    <w:div w:id="1706828604">
      <w:bodyDiv w:val="1"/>
      <w:marLeft w:val="0"/>
      <w:marRight w:val="0"/>
      <w:marTop w:val="0"/>
      <w:marBottom w:val="0"/>
      <w:divBdr>
        <w:top w:val="none" w:sz="0" w:space="0" w:color="auto"/>
        <w:left w:val="none" w:sz="0" w:space="0" w:color="auto"/>
        <w:bottom w:val="none" w:sz="0" w:space="0" w:color="auto"/>
        <w:right w:val="none" w:sz="0" w:space="0" w:color="auto"/>
      </w:divBdr>
    </w:div>
    <w:div w:id="1791243285">
      <w:bodyDiv w:val="1"/>
      <w:marLeft w:val="0"/>
      <w:marRight w:val="0"/>
      <w:marTop w:val="0"/>
      <w:marBottom w:val="0"/>
      <w:divBdr>
        <w:top w:val="none" w:sz="0" w:space="0" w:color="auto"/>
        <w:left w:val="none" w:sz="0" w:space="0" w:color="auto"/>
        <w:bottom w:val="none" w:sz="0" w:space="0" w:color="auto"/>
        <w:right w:val="none" w:sz="0" w:space="0" w:color="auto"/>
      </w:divBdr>
    </w:div>
    <w:div w:id="1830055082">
      <w:bodyDiv w:val="1"/>
      <w:marLeft w:val="0"/>
      <w:marRight w:val="0"/>
      <w:marTop w:val="0"/>
      <w:marBottom w:val="0"/>
      <w:divBdr>
        <w:top w:val="none" w:sz="0" w:space="0" w:color="auto"/>
        <w:left w:val="none" w:sz="0" w:space="0" w:color="auto"/>
        <w:bottom w:val="none" w:sz="0" w:space="0" w:color="auto"/>
        <w:right w:val="none" w:sz="0" w:space="0" w:color="auto"/>
      </w:divBdr>
    </w:div>
    <w:div w:id="1832939220">
      <w:bodyDiv w:val="1"/>
      <w:marLeft w:val="0"/>
      <w:marRight w:val="0"/>
      <w:marTop w:val="0"/>
      <w:marBottom w:val="0"/>
      <w:divBdr>
        <w:top w:val="none" w:sz="0" w:space="0" w:color="auto"/>
        <w:left w:val="none" w:sz="0" w:space="0" w:color="auto"/>
        <w:bottom w:val="none" w:sz="0" w:space="0" w:color="auto"/>
        <w:right w:val="none" w:sz="0" w:space="0" w:color="auto"/>
      </w:divBdr>
    </w:div>
    <w:div w:id="1856652997">
      <w:bodyDiv w:val="1"/>
      <w:marLeft w:val="0"/>
      <w:marRight w:val="0"/>
      <w:marTop w:val="0"/>
      <w:marBottom w:val="0"/>
      <w:divBdr>
        <w:top w:val="none" w:sz="0" w:space="0" w:color="auto"/>
        <w:left w:val="none" w:sz="0" w:space="0" w:color="auto"/>
        <w:bottom w:val="none" w:sz="0" w:space="0" w:color="auto"/>
        <w:right w:val="none" w:sz="0" w:space="0" w:color="auto"/>
      </w:divBdr>
    </w:div>
    <w:div w:id="1909460744">
      <w:bodyDiv w:val="1"/>
      <w:marLeft w:val="0"/>
      <w:marRight w:val="0"/>
      <w:marTop w:val="0"/>
      <w:marBottom w:val="0"/>
      <w:divBdr>
        <w:top w:val="none" w:sz="0" w:space="0" w:color="auto"/>
        <w:left w:val="none" w:sz="0" w:space="0" w:color="auto"/>
        <w:bottom w:val="none" w:sz="0" w:space="0" w:color="auto"/>
        <w:right w:val="none" w:sz="0" w:space="0" w:color="auto"/>
      </w:divBdr>
    </w:div>
    <w:div w:id="1914898009">
      <w:bodyDiv w:val="1"/>
      <w:marLeft w:val="0"/>
      <w:marRight w:val="0"/>
      <w:marTop w:val="0"/>
      <w:marBottom w:val="0"/>
      <w:divBdr>
        <w:top w:val="none" w:sz="0" w:space="0" w:color="auto"/>
        <w:left w:val="none" w:sz="0" w:space="0" w:color="auto"/>
        <w:bottom w:val="none" w:sz="0" w:space="0" w:color="auto"/>
        <w:right w:val="none" w:sz="0" w:space="0" w:color="auto"/>
      </w:divBdr>
    </w:div>
    <w:div w:id="1922642588">
      <w:bodyDiv w:val="1"/>
      <w:marLeft w:val="0"/>
      <w:marRight w:val="0"/>
      <w:marTop w:val="0"/>
      <w:marBottom w:val="0"/>
      <w:divBdr>
        <w:top w:val="none" w:sz="0" w:space="0" w:color="auto"/>
        <w:left w:val="none" w:sz="0" w:space="0" w:color="auto"/>
        <w:bottom w:val="none" w:sz="0" w:space="0" w:color="auto"/>
        <w:right w:val="none" w:sz="0" w:space="0" w:color="auto"/>
      </w:divBdr>
    </w:div>
    <w:div w:id="1936746067">
      <w:bodyDiv w:val="1"/>
      <w:marLeft w:val="0"/>
      <w:marRight w:val="0"/>
      <w:marTop w:val="0"/>
      <w:marBottom w:val="0"/>
      <w:divBdr>
        <w:top w:val="none" w:sz="0" w:space="0" w:color="auto"/>
        <w:left w:val="none" w:sz="0" w:space="0" w:color="auto"/>
        <w:bottom w:val="none" w:sz="0" w:space="0" w:color="auto"/>
        <w:right w:val="none" w:sz="0" w:space="0" w:color="auto"/>
      </w:divBdr>
    </w:div>
    <w:div w:id="1940989806">
      <w:bodyDiv w:val="1"/>
      <w:marLeft w:val="0"/>
      <w:marRight w:val="0"/>
      <w:marTop w:val="0"/>
      <w:marBottom w:val="0"/>
      <w:divBdr>
        <w:top w:val="none" w:sz="0" w:space="0" w:color="auto"/>
        <w:left w:val="none" w:sz="0" w:space="0" w:color="auto"/>
        <w:bottom w:val="none" w:sz="0" w:space="0" w:color="auto"/>
        <w:right w:val="none" w:sz="0" w:space="0" w:color="auto"/>
      </w:divBdr>
    </w:div>
    <w:div w:id="1995597447">
      <w:bodyDiv w:val="1"/>
      <w:marLeft w:val="0"/>
      <w:marRight w:val="0"/>
      <w:marTop w:val="0"/>
      <w:marBottom w:val="0"/>
      <w:divBdr>
        <w:top w:val="none" w:sz="0" w:space="0" w:color="auto"/>
        <w:left w:val="none" w:sz="0" w:space="0" w:color="auto"/>
        <w:bottom w:val="none" w:sz="0" w:space="0" w:color="auto"/>
        <w:right w:val="none" w:sz="0" w:space="0" w:color="auto"/>
      </w:divBdr>
      <w:divsChild>
        <w:div w:id="1275550336">
          <w:marLeft w:val="360"/>
          <w:marRight w:val="0"/>
          <w:marTop w:val="0"/>
          <w:marBottom w:val="0"/>
          <w:divBdr>
            <w:top w:val="none" w:sz="0" w:space="0" w:color="auto"/>
            <w:left w:val="none" w:sz="0" w:space="0" w:color="auto"/>
            <w:bottom w:val="none" w:sz="0" w:space="0" w:color="auto"/>
            <w:right w:val="none" w:sz="0" w:space="0" w:color="auto"/>
          </w:divBdr>
        </w:div>
      </w:divsChild>
    </w:div>
    <w:div w:id="2021809224">
      <w:bodyDiv w:val="1"/>
      <w:marLeft w:val="0"/>
      <w:marRight w:val="0"/>
      <w:marTop w:val="0"/>
      <w:marBottom w:val="0"/>
      <w:divBdr>
        <w:top w:val="none" w:sz="0" w:space="0" w:color="auto"/>
        <w:left w:val="none" w:sz="0" w:space="0" w:color="auto"/>
        <w:bottom w:val="none" w:sz="0" w:space="0" w:color="auto"/>
        <w:right w:val="none" w:sz="0" w:space="0" w:color="auto"/>
      </w:divBdr>
    </w:div>
    <w:div w:id="2023168664">
      <w:bodyDiv w:val="1"/>
      <w:marLeft w:val="0"/>
      <w:marRight w:val="0"/>
      <w:marTop w:val="0"/>
      <w:marBottom w:val="0"/>
      <w:divBdr>
        <w:top w:val="none" w:sz="0" w:space="0" w:color="auto"/>
        <w:left w:val="none" w:sz="0" w:space="0" w:color="auto"/>
        <w:bottom w:val="none" w:sz="0" w:space="0" w:color="auto"/>
        <w:right w:val="none" w:sz="0" w:space="0" w:color="auto"/>
      </w:divBdr>
    </w:div>
    <w:div w:id="2044940948">
      <w:bodyDiv w:val="1"/>
      <w:marLeft w:val="0"/>
      <w:marRight w:val="0"/>
      <w:marTop w:val="0"/>
      <w:marBottom w:val="0"/>
      <w:divBdr>
        <w:top w:val="none" w:sz="0" w:space="0" w:color="auto"/>
        <w:left w:val="none" w:sz="0" w:space="0" w:color="auto"/>
        <w:bottom w:val="none" w:sz="0" w:space="0" w:color="auto"/>
        <w:right w:val="none" w:sz="0" w:space="0" w:color="auto"/>
      </w:divBdr>
    </w:div>
    <w:div w:id="2051220467">
      <w:bodyDiv w:val="1"/>
      <w:marLeft w:val="0"/>
      <w:marRight w:val="0"/>
      <w:marTop w:val="0"/>
      <w:marBottom w:val="0"/>
      <w:divBdr>
        <w:top w:val="none" w:sz="0" w:space="0" w:color="auto"/>
        <w:left w:val="none" w:sz="0" w:space="0" w:color="auto"/>
        <w:bottom w:val="none" w:sz="0" w:space="0" w:color="auto"/>
        <w:right w:val="none" w:sz="0" w:space="0" w:color="auto"/>
      </w:divBdr>
      <w:divsChild>
        <w:div w:id="187834870">
          <w:marLeft w:val="360"/>
          <w:marRight w:val="0"/>
          <w:marTop w:val="0"/>
          <w:marBottom w:val="0"/>
          <w:divBdr>
            <w:top w:val="none" w:sz="0" w:space="0" w:color="auto"/>
            <w:left w:val="none" w:sz="0" w:space="0" w:color="auto"/>
            <w:bottom w:val="none" w:sz="0" w:space="0" w:color="auto"/>
            <w:right w:val="none" w:sz="0" w:space="0" w:color="auto"/>
          </w:divBdr>
        </w:div>
      </w:divsChild>
    </w:div>
    <w:div w:id="2060981394">
      <w:bodyDiv w:val="1"/>
      <w:marLeft w:val="0"/>
      <w:marRight w:val="0"/>
      <w:marTop w:val="0"/>
      <w:marBottom w:val="0"/>
      <w:divBdr>
        <w:top w:val="none" w:sz="0" w:space="0" w:color="auto"/>
        <w:left w:val="none" w:sz="0" w:space="0" w:color="auto"/>
        <w:bottom w:val="none" w:sz="0" w:space="0" w:color="auto"/>
        <w:right w:val="none" w:sz="0" w:space="0" w:color="auto"/>
      </w:divBdr>
    </w:div>
    <w:div w:id="2105804214">
      <w:bodyDiv w:val="1"/>
      <w:marLeft w:val="0"/>
      <w:marRight w:val="0"/>
      <w:marTop w:val="0"/>
      <w:marBottom w:val="0"/>
      <w:divBdr>
        <w:top w:val="none" w:sz="0" w:space="0" w:color="auto"/>
        <w:left w:val="none" w:sz="0" w:space="0" w:color="auto"/>
        <w:bottom w:val="none" w:sz="0" w:space="0" w:color="auto"/>
        <w:right w:val="none" w:sz="0" w:space="0" w:color="auto"/>
      </w:divBdr>
    </w:div>
    <w:div w:id="2116710224">
      <w:bodyDiv w:val="1"/>
      <w:marLeft w:val="0"/>
      <w:marRight w:val="0"/>
      <w:marTop w:val="0"/>
      <w:marBottom w:val="0"/>
      <w:divBdr>
        <w:top w:val="none" w:sz="0" w:space="0" w:color="auto"/>
        <w:left w:val="none" w:sz="0" w:space="0" w:color="auto"/>
        <w:bottom w:val="none" w:sz="0" w:space="0" w:color="auto"/>
        <w:right w:val="none" w:sz="0" w:space="0" w:color="auto"/>
      </w:divBdr>
    </w:div>
    <w:div w:id="2134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caredx.com/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s_drive/DocumentLibrary2/draft/Instructions%20for%20Use/AlloSeq%20Tx/www.caredx.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techsupport-global@caredx.com"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caredx.com"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F0BB45C5E9A4288A03A2D9CC2E93F" ma:contentTypeVersion="17" ma:contentTypeDescription="Create a new document." ma:contentTypeScope="" ma:versionID="9e629041d1eb2ac65d89522d7a140ea5">
  <xsd:schema xmlns:xsd="http://www.w3.org/2001/XMLSchema" xmlns:xs="http://www.w3.org/2001/XMLSchema" xmlns:p="http://schemas.microsoft.com/office/2006/metadata/properties" xmlns:ns1="http://schemas.microsoft.com/sharepoint/v3" xmlns:ns2="ef3271c7-ed07-44c7-9366-88b2c80d421e" xmlns:ns3="f421f6b9-57e4-4f3e-aeb8-987bfff49f38" targetNamespace="http://schemas.microsoft.com/office/2006/metadata/properties" ma:root="true" ma:fieldsID="a33e5bf1ce2df9a8f4a54cc57c949895" ns1:_="" ns2:_="" ns3:_="">
    <xsd:import namespace="http://schemas.microsoft.com/sharepoint/v3"/>
    <xsd:import namespace="ef3271c7-ed07-44c7-9366-88b2c80d421e"/>
    <xsd:import namespace="f421f6b9-57e4-4f3e-aeb8-987bfff49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271c7-ed07-44c7-9366-88b2c80d4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6dac421-00b0-4938-8d20-32e3dc72a30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1f6b9-57e4-4f3e-aeb8-987bfff49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ebc6158-2f82-4f8c-be19-3f095ea05288}" ma:internalName="TaxCatchAll" ma:showField="CatchAllData" ma:web="f421f6b9-57e4-4f3e-aeb8-987bfff49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f3271c7-ed07-44c7-9366-88b2c80d421e">
      <Terms xmlns="http://schemas.microsoft.com/office/infopath/2007/PartnerControls"/>
    </lcf76f155ced4ddcb4097134ff3c332f>
    <TaxCatchAll xmlns="f421f6b9-57e4-4f3e-aeb8-987bfff49f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7C509-A04B-4EE6-91A9-EE7A4151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271c7-ed07-44c7-9366-88b2c80d421e"/>
    <ds:schemaRef ds:uri="f421f6b9-57e4-4f3e-aeb8-987bfff49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2A94C-8DE2-496A-90BD-1D928A5ACE4B}">
  <ds:schemaRefs>
    <ds:schemaRef ds:uri="http://schemas.openxmlformats.org/officeDocument/2006/bibliography"/>
  </ds:schemaRefs>
</ds:datastoreItem>
</file>

<file path=customXml/itemProps3.xml><?xml version="1.0" encoding="utf-8"?>
<ds:datastoreItem xmlns:ds="http://schemas.openxmlformats.org/officeDocument/2006/customXml" ds:itemID="{6DE2A385-7FFA-4C21-819F-B4F340F41315}">
  <ds:schemaRefs>
    <ds:schemaRef ds:uri="http://schemas.microsoft.com/office/2006/metadata/properties"/>
    <ds:schemaRef ds:uri="http://schemas.microsoft.com/office/infopath/2007/PartnerControls"/>
    <ds:schemaRef ds:uri="http://schemas.microsoft.com/sharepoint/v3"/>
    <ds:schemaRef ds:uri="ef3271c7-ed07-44c7-9366-88b2c80d421e"/>
    <ds:schemaRef ds:uri="f421f6b9-57e4-4f3e-aeb8-987bfff49f38"/>
  </ds:schemaRefs>
</ds:datastoreItem>
</file>

<file path=customXml/itemProps4.xml><?xml version="1.0" encoding="utf-8"?>
<ds:datastoreItem xmlns:ds="http://schemas.openxmlformats.org/officeDocument/2006/customXml" ds:itemID="{F4EF071E-6568-4DA7-A274-25BD5DBDC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17743</Words>
  <Characters>101137</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IFU095_AlloSeq Tx IFU CE IVD</vt:lpstr>
    </vt:vector>
  </TitlesOfParts>
  <Company>CareDx Pty Ltd</Company>
  <LinksUpToDate>false</LinksUpToDate>
  <CharactersWithSpaces>118643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IFU095_AlloSeq Tx IFU CE IVD</dc:title>
  <dc:subject/>
  <dc:creator>Thierry Viard</dc:creator>
  <cp:keywords>8.0</cp:keywords>
  <dc:description>ISSUED</dc:description>
  <cp:lastModifiedBy>Niamh Carrucan (C)</cp:lastModifiedBy>
  <cp:revision>3</cp:revision>
  <cp:lastPrinted>2019-10-29T05:49:00Z</cp:lastPrinted>
  <dcterms:created xsi:type="dcterms:W3CDTF">2023-11-03T03:32:00Z</dcterms:created>
  <dcterms:modified xsi:type="dcterms:W3CDTF">2023-11-03T03:41:00Z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CF_Does the change impact the DHF?">
    <vt:lpwstr>NO</vt:lpwstr>
  </property>
  <property fmtid="{D5CDD505-2E9C-101B-9397-08002B2CF9AE}" pid="5" name="MC_Revision">
    <vt:lpwstr>1</vt:lpwstr>
  </property>
  <property fmtid="{D5CDD505-2E9C-101B-9397-08002B2CF9AE}" pid="6" name="MC_ExpirationDate">
    <vt:lpwstr/>
  </property>
  <property fmtid="{D5CDD505-2E9C-101B-9397-08002B2CF9AE}" pid="7" name="MC_CreatedDate">
    <vt:lpwstr>27 Nov 2018</vt:lpwstr>
  </property>
  <property fmtid="{D5CDD505-2E9C-101B-9397-08002B2CF9AE}" pid="8" name="MC_CF_Does the change impact the DMR/BOM?">
    <vt:lpwstr>NO</vt:lpwstr>
  </property>
  <property fmtid="{D5CDD505-2E9C-101B-9397-08002B2CF9AE}" pid="9" name="MC_Status">
    <vt:lpwstr>Draft</vt:lpwstr>
  </property>
  <property fmtid="{D5CDD505-2E9C-101B-9397-08002B2CF9AE}" pid="10" name="MC_NextReviewDate">
    <vt:lpwstr/>
  </property>
  <property fmtid="{D5CDD505-2E9C-101B-9397-08002B2CF9AE}" pid="11" name="MC_Owner">
    <vt:lpwstr>CGARCIA</vt:lpwstr>
  </property>
  <property fmtid="{D5CDD505-2E9C-101B-9397-08002B2CF9AE}" pid="12" name="MC_Title">
    <vt:lpwstr>AlloSeq cfDNA Instructions for Use</vt:lpwstr>
  </property>
  <property fmtid="{D5CDD505-2E9C-101B-9397-08002B2CF9AE}" pid="13" name="MC_Notes">
    <vt:lpwstr/>
  </property>
  <property fmtid="{D5CDD505-2E9C-101B-9397-08002B2CF9AE}" pid="14" name="MC_Number">
    <vt:lpwstr>LQ-10028</vt:lpwstr>
  </property>
  <property fmtid="{D5CDD505-2E9C-101B-9397-08002B2CF9AE}" pid="15" name="MC_Author">
    <vt:lpwstr>CGARCIA</vt:lpwstr>
  </property>
  <property fmtid="{D5CDD505-2E9C-101B-9397-08002B2CF9AE}" pid="16" name="MC_Vault">
    <vt:lpwstr>HQ - Label-draft</vt:lpwstr>
  </property>
  <property fmtid="{D5CDD505-2E9C-101B-9397-08002B2CF9AE}" pid="17" name="ContentTypeId">
    <vt:lpwstr>0x010100B6BF0BB45C5E9A4288A03A2D9CC2E93F</vt:lpwstr>
  </property>
  <property fmtid="{D5CDD505-2E9C-101B-9397-08002B2CF9AE}" pid="18" name="MediaServiceImageTags">
    <vt:lpwstr/>
  </property>
</Properties>
</file>